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100" w:rsidRPr="00D42696" w:rsidRDefault="00B07100" w:rsidP="00B0710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Pr="00D42696" w:rsidRDefault="00B07100" w:rsidP="00B0710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Pr="00D42696" w:rsidRDefault="00B07100" w:rsidP="00B0710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Pr="00D42696" w:rsidRDefault="00B07100" w:rsidP="00B0710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Default="00B07100" w:rsidP="00B071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Pr="00D42696" w:rsidRDefault="00B07100" w:rsidP="00B071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7100" w:rsidRPr="00D42696" w:rsidRDefault="00B07100" w:rsidP="00B0710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B07100" w:rsidRPr="00D42696" w:rsidRDefault="00B07100" w:rsidP="00B07100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07100" w:rsidRPr="00182757" w:rsidRDefault="00B07100" w:rsidP="00B0710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07100" w:rsidRPr="00D42696" w:rsidRDefault="00B07100" w:rsidP="00B07100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зміни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статті</w:t>
      </w:r>
      <w:proofErr w:type="spellEnd"/>
      <w:r w:rsidRPr="000A430B">
        <w:rPr>
          <w:sz w:val="28"/>
          <w:szCs w:val="28"/>
        </w:rPr>
        <w:t xml:space="preserve"> 21 Закону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"Про </w:t>
      </w:r>
      <w:proofErr w:type="spellStart"/>
      <w:r w:rsidRPr="000A430B">
        <w:rPr>
          <w:sz w:val="28"/>
          <w:szCs w:val="28"/>
        </w:rPr>
        <w:t>державний</w:t>
      </w:r>
      <w:proofErr w:type="spellEnd"/>
      <w:r w:rsidRPr="000A430B">
        <w:rPr>
          <w:sz w:val="28"/>
          <w:szCs w:val="28"/>
        </w:rPr>
        <w:t xml:space="preserve"> контроль за </w:t>
      </w:r>
      <w:proofErr w:type="spellStart"/>
      <w:r w:rsidRPr="000A430B">
        <w:rPr>
          <w:sz w:val="28"/>
          <w:szCs w:val="28"/>
        </w:rPr>
        <w:t>міжнародними</w:t>
      </w:r>
      <w:proofErr w:type="spellEnd"/>
      <w:r w:rsidRPr="000A430B">
        <w:rPr>
          <w:sz w:val="28"/>
          <w:szCs w:val="28"/>
        </w:rPr>
        <w:t xml:space="preserve"> передачами </w:t>
      </w:r>
      <w:proofErr w:type="spellStart"/>
      <w:r w:rsidRPr="000A430B">
        <w:rPr>
          <w:sz w:val="28"/>
          <w:szCs w:val="28"/>
        </w:rPr>
        <w:t>товарів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військового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призначення</w:t>
      </w:r>
      <w:proofErr w:type="spellEnd"/>
      <w:r w:rsidRPr="000A430B">
        <w:rPr>
          <w:sz w:val="28"/>
          <w:szCs w:val="28"/>
        </w:rPr>
        <w:t xml:space="preserve"> та </w:t>
      </w:r>
      <w:proofErr w:type="spellStart"/>
      <w:r w:rsidRPr="000A430B">
        <w:rPr>
          <w:sz w:val="28"/>
          <w:szCs w:val="28"/>
        </w:rPr>
        <w:t>подвійного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використання</w:t>
      </w:r>
      <w:proofErr w:type="spellEnd"/>
      <w:r w:rsidRPr="000A430B">
        <w:rPr>
          <w:sz w:val="28"/>
          <w:szCs w:val="28"/>
        </w:rPr>
        <w:t>"</w:t>
      </w:r>
      <w:r w:rsidRPr="000A430B">
        <w:rPr>
          <w:sz w:val="28"/>
          <w:szCs w:val="28"/>
          <w:lang w:val="uk-UA"/>
        </w:rPr>
        <w:t xml:space="preserve"> (реєстр.№8469 від 11.06.2018)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</w:t>
      </w:r>
      <w:r>
        <w:rPr>
          <w:color w:val="000000"/>
          <w:sz w:val="28"/>
          <w:szCs w:val="28"/>
          <w:lang w:val="uk-UA"/>
        </w:rPr>
        <w:t xml:space="preserve"> </w:t>
      </w:r>
      <w:r w:rsidRPr="00D42696">
        <w:rPr>
          <w:sz w:val="28"/>
          <w:szCs w:val="28"/>
          <w:lang w:val="uk-UA"/>
        </w:rPr>
        <w:t xml:space="preserve">Комітету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B07100" w:rsidRDefault="00617581">
      <w:pPr>
        <w:rPr>
          <w:lang w:val="uk-UA"/>
        </w:rPr>
      </w:pPr>
    </w:p>
    <w:sectPr w:rsidR="00617581" w:rsidRPr="00B07100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100"/>
    <w:rsid w:val="00617581"/>
    <w:rsid w:val="00AF406F"/>
    <w:rsid w:val="00B0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00"/>
  </w:style>
  <w:style w:type="paragraph" w:styleId="2">
    <w:name w:val="heading 2"/>
    <w:basedOn w:val="a"/>
    <w:next w:val="a"/>
    <w:link w:val="20"/>
    <w:qFormat/>
    <w:rsid w:val="00B0710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7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07100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Company>Krokoz™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2019-04-16T11:13:00Z</dcterms:created>
  <dcterms:modified xsi:type="dcterms:W3CDTF">2019-04-16T11:14:00Z</dcterms:modified>
</cp:coreProperties>
</file>