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7AC" w:rsidRPr="00D847AC" w:rsidRDefault="00D847AC" w:rsidP="00D847AC">
      <w:pPr>
        <w:pStyle w:val="5"/>
        <w:spacing w:before="0" w:after="0"/>
        <w:jc w:val="right"/>
        <w:rPr>
          <w:sz w:val="28"/>
          <w:szCs w:val="28"/>
          <w:lang w:val="uk-UA"/>
        </w:rPr>
      </w:pPr>
      <w:r w:rsidRPr="00C0548C">
        <w:rPr>
          <w:sz w:val="28"/>
          <w:szCs w:val="28"/>
          <w:lang w:val="uk-UA"/>
        </w:rPr>
        <w:t xml:space="preserve">До реєстр. № </w:t>
      </w:r>
      <w:r>
        <w:rPr>
          <w:sz w:val="28"/>
          <w:szCs w:val="28"/>
          <w:lang w:val="uk-UA"/>
        </w:rPr>
        <w:t>8476</w:t>
      </w:r>
      <w:r w:rsidRPr="00C0548C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14</w:t>
      </w:r>
      <w:r w:rsidRPr="00C0548C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06</w:t>
      </w:r>
      <w:r w:rsidRPr="00C0548C">
        <w:rPr>
          <w:sz w:val="28"/>
          <w:szCs w:val="28"/>
          <w:lang w:val="uk-UA"/>
        </w:rPr>
        <w:t>.201</w:t>
      </w:r>
      <w:r>
        <w:rPr>
          <w:sz w:val="28"/>
          <w:szCs w:val="28"/>
          <w:lang w:val="uk-UA"/>
        </w:rPr>
        <w:t>8</w:t>
      </w:r>
      <w:r w:rsidRPr="00C0548C">
        <w:rPr>
          <w:sz w:val="28"/>
          <w:szCs w:val="28"/>
          <w:lang w:val="uk-UA"/>
        </w:rPr>
        <w:t xml:space="preserve"> р.</w:t>
      </w:r>
    </w:p>
    <w:p w:rsidR="00D847AC" w:rsidRPr="00721BD3" w:rsidRDefault="00D847AC" w:rsidP="00D847AC">
      <w:pPr>
        <w:jc w:val="right"/>
        <w:rPr>
          <w:b/>
          <w:i/>
          <w:szCs w:val="28"/>
          <w:lang w:val="uk-UA"/>
        </w:rPr>
      </w:pPr>
      <w:r>
        <w:rPr>
          <w:b/>
          <w:i/>
          <w:szCs w:val="28"/>
          <w:lang w:val="uk-UA"/>
        </w:rPr>
        <w:t xml:space="preserve"> </w:t>
      </w:r>
    </w:p>
    <w:p w:rsidR="00D847AC" w:rsidRPr="003D35BE" w:rsidRDefault="00D847AC" w:rsidP="00D847AC">
      <w:pPr>
        <w:ind w:left="6660" w:firstLine="360"/>
        <w:jc w:val="both"/>
        <w:rPr>
          <w:b/>
          <w:i/>
          <w:lang w:val="uk-UA"/>
        </w:rPr>
      </w:pPr>
    </w:p>
    <w:p w:rsidR="00D847AC" w:rsidRPr="003D35BE" w:rsidRDefault="00D847AC" w:rsidP="00D847AC">
      <w:pPr>
        <w:jc w:val="both"/>
        <w:rPr>
          <w:b/>
          <w:i/>
          <w:lang w:val="uk-UA"/>
        </w:rPr>
      </w:pPr>
    </w:p>
    <w:p w:rsidR="00D847AC" w:rsidRPr="00A05F37" w:rsidRDefault="00D847AC" w:rsidP="00D847AC">
      <w:pPr>
        <w:jc w:val="both"/>
        <w:rPr>
          <w:b/>
          <w:i/>
          <w:lang w:val="uk-UA"/>
        </w:rPr>
      </w:pPr>
    </w:p>
    <w:p w:rsidR="00D847AC" w:rsidRPr="003D35BE" w:rsidRDefault="00D847AC" w:rsidP="00D847AC">
      <w:pPr>
        <w:pStyle w:val="4"/>
        <w:rPr>
          <w:lang w:val="uk-UA"/>
        </w:rPr>
      </w:pPr>
    </w:p>
    <w:p w:rsidR="00D847AC" w:rsidRPr="003D35BE" w:rsidRDefault="00D847AC" w:rsidP="00D847AC">
      <w:pPr>
        <w:pStyle w:val="4"/>
        <w:ind w:firstLine="5400"/>
        <w:rPr>
          <w:lang w:val="uk-UA"/>
        </w:rPr>
      </w:pPr>
      <w:r w:rsidRPr="003D35BE">
        <w:rPr>
          <w:lang w:val="uk-UA"/>
        </w:rPr>
        <w:t xml:space="preserve">  ВЕРХОВНА РАДА УКРАЇНИ</w:t>
      </w:r>
    </w:p>
    <w:p w:rsidR="00D847AC" w:rsidRPr="003D35BE" w:rsidRDefault="00D847AC" w:rsidP="00D847AC">
      <w:pPr>
        <w:rPr>
          <w:lang w:val="uk-UA"/>
        </w:rPr>
      </w:pPr>
    </w:p>
    <w:p w:rsidR="00D847AC" w:rsidRPr="00D847AC" w:rsidRDefault="00D847AC" w:rsidP="00D847AC">
      <w:pPr>
        <w:pStyle w:val="3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847A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Комітетом Верховної Ради України з питань законодавчого забезпечення правоохоронної діяльності на засіданні, що відбулось 21 листопада 2018 року (протокол № 99) розглянуто, поданий народним депутатом України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Микитасем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М.В</w:t>
      </w:r>
      <w:r w:rsidRPr="00D847A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., проект Закону України «Про</w:t>
      </w:r>
      <w:r w:rsidRPr="00D847AC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внесення змін </w:t>
      </w:r>
      <w:r w:rsidRPr="00D847A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до статті 108 Кримінального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процесуального кодексу України </w:t>
      </w:r>
      <w:r w:rsidRPr="00D847A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щодо забезпеченн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належного фіксування показань</w:t>
      </w:r>
      <w:r w:rsidRPr="00D847A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» (реєстр. №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84</w:t>
      </w:r>
      <w:r w:rsidR="0028149D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76</w:t>
      </w:r>
      <w:r w:rsidRPr="00D847A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).</w:t>
      </w:r>
    </w:p>
    <w:p w:rsidR="00D847AC" w:rsidRPr="00AF09A8" w:rsidRDefault="00D847AC" w:rsidP="00D847AC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  <w:lang w:val="uk-UA"/>
        </w:rPr>
      </w:pPr>
      <w:r w:rsidRPr="00DD2233">
        <w:rPr>
          <w:lang w:val="uk-UA"/>
        </w:rPr>
        <w:t xml:space="preserve">Метою законопроекту є </w:t>
      </w:r>
      <w:r>
        <w:rPr>
          <w:szCs w:val="28"/>
          <w:lang w:val="uk-UA"/>
        </w:rPr>
        <w:t>вирішення проблеми відсутності повного й якісного фіксування показан</w:t>
      </w:r>
      <w:r>
        <w:rPr>
          <w:szCs w:val="28"/>
          <w:lang w:val="uk-UA"/>
        </w:rPr>
        <w:t>ь, наданих в судових засіданнях</w:t>
      </w:r>
      <w:r w:rsidRPr="00AF09A8">
        <w:rPr>
          <w:szCs w:val="28"/>
          <w:lang w:val="uk-UA"/>
        </w:rPr>
        <w:t>.</w:t>
      </w:r>
    </w:p>
    <w:p w:rsidR="00D847AC" w:rsidRPr="00D847AC" w:rsidRDefault="00D847AC" w:rsidP="007D64D5">
      <w:pPr>
        <w:pStyle w:val="aa"/>
        <w:shd w:val="clear" w:color="auto" w:fill="auto"/>
        <w:tabs>
          <w:tab w:val="left" w:pos="914"/>
        </w:tabs>
        <w:spacing w:before="0" w:after="120" w:line="276" w:lineRule="auto"/>
        <w:ind w:right="23" w:firstLine="709"/>
        <w:rPr>
          <w:sz w:val="28"/>
          <w:szCs w:val="28"/>
        </w:rPr>
      </w:pPr>
      <w:r w:rsidRPr="00D847AC">
        <w:rPr>
          <w:sz w:val="28"/>
          <w:szCs w:val="28"/>
        </w:rPr>
        <w:t>У</w:t>
      </w:r>
      <w:r w:rsidRPr="00D847AC">
        <w:rPr>
          <w:sz w:val="28"/>
          <w:szCs w:val="28"/>
        </w:rPr>
        <w:t xml:space="preserve"> проекті закону</w:t>
      </w:r>
      <w:r w:rsidRPr="00D847AC">
        <w:rPr>
          <w:sz w:val="28"/>
          <w:szCs w:val="28"/>
        </w:rPr>
        <w:t xml:space="preserve"> передбачено внесення змін до статті 108 </w:t>
      </w:r>
      <w:r w:rsidRPr="00D847AC">
        <w:rPr>
          <w:b/>
          <w:sz w:val="28"/>
          <w:szCs w:val="28"/>
        </w:rPr>
        <w:t>К</w:t>
      </w:r>
      <w:r w:rsidRPr="00D847AC">
        <w:rPr>
          <w:b/>
          <w:sz w:val="28"/>
          <w:szCs w:val="28"/>
        </w:rPr>
        <w:t>римінального процесуального кодексу</w:t>
      </w:r>
      <w:r w:rsidRPr="00D847AC">
        <w:rPr>
          <w:b/>
          <w:sz w:val="28"/>
          <w:szCs w:val="28"/>
        </w:rPr>
        <w:t xml:space="preserve"> України</w:t>
      </w:r>
      <w:r w:rsidRPr="00D847AC">
        <w:rPr>
          <w:sz w:val="28"/>
          <w:szCs w:val="28"/>
        </w:rPr>
        <w:t>, а саме</w:t>
      </w:r>
      <w:r>
        <w:rPr>
          <w:sz w:val="28"/>
          <w:szCs w:val="28"/>
        </w:rPr>
        <w:t>:</w:t>
      </w:r>
      <w:r w:rsidRPr="00D847AC">
        <w:rPr>
          <w:sz w:val="28"/>
          <w:szCs w:val="28"/>
        </w:rPr>
        <w:t xml:space="preserve"> доповнення її частиною третьою, якою встановлюється обов’язок фіксувати показання, які були надані під час судових засідань, у додатку до журналу судового засідання і в разі встановлення сторонами </w:t>
      </w:r>
      <w:proofErr w:type="spellStart"/>
      <w:r w:rsidRPr="00D847AC">
        <w:rPr>
          <w:sz w:val="28"/>
          <w:szCs w:val="28"/>
        </w:rPr>
        <w:t>невідповідностей</w:t>
      </w:r>
      <w:proofErr w:type="spellEnd"/>
      <w:r w:rsidRPr="00D847AC">
        <w:rPr>
          <w:sz w:val="28"/>
          <w:szCs w:val="28"/>
        </w:rPr>
        <w:t>, наявних у протоколі судових засідань, сторони кримінального провадження мають право подати зауваження.</w:t>
      </w:r>
    </w:p>
    <w:p w:rsidR="00F31747" w:rsidRDefault="00D847AC" w:rsidP="007D64D5">
      <w:pPr>
        <w:pStyle w:val="aa"/>
        <w:shd w:val="clear" w:color="auto" w:fill="auto"/>
        <w:spacing w:before="0" w:line="276" w:lineRule="auto"/>
        <w:ind w:left="20" w:right="20" w:firstLine="689"/>
        <w:rPr>
          <w:bCs/>
          <w:spacing w:val="-10"/>
          <w:sz w:val="28"/>
          <w:szCs w:val="28"/>
          <w:lang w:eastAsia="uk-UA" w:bidi="uk-UA"/>
        </w:rPr>
      </w:pPr>
      <w:r w:rsidRPr="00E259D0">
        <w:rPr>
          <w:sz w:val="28"/>
          <w:szCs w:val="28"/>
        </w:rPr>
        <w:t>При обговоренні  зазначеного проекту</w:t>
      </w:r>
      <w:r w:rsidRPr="00E259D0">
        <w:rPr>
          <w:b/>
          <w:spacing w:val="-10"/>
          <w:sz w:val="28"/>
          <w:szCs w:val="28"/>
        </w:rPr>
        <w:t xml:space="preserve"> </w:t>
      </w:r>
      <w:r w:rsidRPr="00E259D0">
        <w:rPr>
          <w:bCs/>
          <w:snapToGrid w:val="0"/>
          <w:sz w:val="28"/>
          <w:szCs w:val="28"/>
        </w:rPr>
        <w:t xml:space="preserve">народні депутати України – члени Комітету відзначили, що </w:t>
      </w:r>
      <w:r w:rsidR="007D64D5">
        <w:rPr>
          <w:bCs/>
          <w:spacing w:val="-10"/>
          <w:sz w:val="28"/>
          <w:szCs w:val="28"/>
          <w:lang w:eastAsia="uk-UA" w:bidi="uk-UA"/>
        </w:rPr>
        <w:t>з</w:t>
      </w:r>
      <w:r w:rsidR="00F31747">
        <w:rPr>
          <w:bCs/>
          <w:spacing w:val="-10"/>
          <w:sz w:val="28"/>
          <w:szCs w:val="28"/>
          <w:lang w:eastAsia="uk-UA" w:bidi="uk-UA"/>
        </w:rPr>
        <w:t>гідно з частиною 5 статті</w:t>
      </w:r>
      <w:r w:rsidR="007D64D5" w:rsidRPr="007D64D5">
        <w:rPr>
          <w:bCs/>
          <w:spacing w:val="-10"/>
          <w:sz w:val="28"/>
          <w:szCs w:val="28"/>
          <w:lang w:eastAsia="uk-UA" w:bidi="uk-UA"/>
        </w:rPr>
        <w:t xml:space="preserve"> 27 </w:t>
      </w:r>
      <w:r w:rsidR="00F31747" w:rsidRPr="00F31747">
        <w:rPr>
          <w:sz w:val="28"/>
          <w:szCs w:val="28"/>
        </w:rPr>
        <w:t>Кримінального процесуального кодексу</w:t>
      </w:r>
      <w:r w:rsidR="007D64D5" w:rsidRPr="00F31747">
        <w:rPr>
          <w:bCs/>
          <w:spacing w:val="-10"/>
          <w:sz w:val="28"/>
          <w:szCs w:val="28"/>
          <w:lang w:eastAsia="uk-UA" w:bidi="uk-UA"/>
        </w:rPr>
        <w:t xml:space="preserve"> </w:t>
      </w:r>
      <w:r w:rsidR="007D64D5" w:rsidRPr="007D64D5">
        <w:rPr>
          <w:bCs/>
          <w:spacing w:val="-10"/>
          <w:sz w:val="28"/>
          <w:szCs w:val="28"/>
          <w:lang w:eastAsia="uk-UA" w:bidi="uk-UA"/>
        </w:rPr>
        <w:t>України під час судового розгляду та у випадках, передбачених цим Кодексом під час досудового розслідування забезпечується повне фіксування судового засідання та процесуальних дій за допомогою звуко- та відеозаписувальних технічних засобів.</w:t>
      </w:r>
      <w:r w:rsidR="007D64D5">
        <w:rPr>
          <w:bCs/>
          <w:spacing w:val="-10"/>
          <w:sz w:val="28"/>
          <w:szCs w:val="28"/>
          <w:lang w:eastAsia="uk-UA" w:bidi="uk-UA"/>
        </w:rPr>
        <w:t xml:space="preserve"> Крім того, </w:t>
      </w:r>
      <w:r w:rsidR="007D64D5" w:rsidRPr="0032223D">
        <w:rPr>
          <w:bCs/>
          <w:spacing w:val="-10"/>
          <w:sz w:val="28"/>
          <w:szCs w:val="28"/>
          <w:lang w:eastAsia="uk-UA" w:bidi="uk-UA"/>
        </w:rPr>
        <w:t>Інструкція про порядок роботи з технічними засобами фіксування судового засідання, затверджена наказом Державної судової адміністрації від 16 листо</w:t>
      </w:r>
      <w:r w:rsidR="007D64D5">
        <w:rPr>
          <w:bCs/>
          <w:spacing w:val="-10"/>
          <w:sz w:val="28"/>
          <w:szCs w:val="28"/>
          <w:lang w:eastAsia="uk-UA" w:bidi="uk-UA"/>
        </w:rPr>
        <w:t xml:space="preserve">пада 2012 р. </w:t>
      </w:r>
      <w:r w:rsidR="007D64D5" w:rsidRPr="0032223D">
        <w:rPr>
          <w:bCs/>
          <w:spacing w:val="-10"/>
          <w:sz w:val="28"/>
          <w:szCs w:val="28"/>
          <w:lang w:eastAsia="uk-UA" w:bidi="uk-UA"/>
        </w:rPr>
        <w:t>№157</w:t>
      </w:r>
      <w:r w:rsidR="007D64D5">
        <w:rPr>
          <w:bCs/>
          <w:spacing w:val="-10"/>
          <w:sz w:val="28"/>
          <w:szCs w:val="28"/>
          <w:lang w:eastAsia="uk-UA" w:bidi="uk-UA"/>
        </w:rPr>
        <w:t>, передбачає обов’</w:t>
      </w:r>
      <w:r w:rsidR="007D64D5" w:rsidRPr="0032223D">
        <w:rPr>
          <w:bCs/>
          <w:spacing w:val="-10"/>
          <w:sz w:val="28"/>
          <w:szCs w:val="28"/>
          <w:lang w:eastAsia="uk-UA" w:bidi="uk-UA"/>
        </w:rPr>
        <w:t xml:space="preserve">язок створення </w:t>
      </w:r>
      <w:r w:rsidR="007D64D5" w:rsidRPr="007D64D5">
        <w:rPr>
          <w:bCs/>
          <w:iCs/>
          <w:spacing w:val="-10"/>
          <w:sz w:val="28"/>
          <w:szCs w:val="28"/>
          <w:lang w:eastAsia="uk-UA" w:bidi="uk-UA"/>
        </w:rPr>
        <w:t>резервної (архівної) копії фонограми судового засідання</w:t>
      </w:r>
      <w:r w:rsidR="007D64D5" w:rsidRPr="007D64D5">
        <w:rPr>
          <w:bCs/>
          <w:spacing w:val="-10"/>
          <w:sz w:val="28"/>
          <w:szCs w:val="28"/>
          <w:lang w:eastAsia="uk-UA" w:bidi="uk-UA"/>
        </w:rPr>
        <w:t>,</w:t>
      </w:r>
      <w:r w:rsidR="007D64D5">
        <w:rPr>
          <w:bCs/>
          <w:spacing w:val="-10"/>
          <w:sz w:val="28"/>
          <w:szCs w:val="28"/>
          <w:lang w:eastAsia="uk-UA" w:bidi="uk-UA"/>
        </w:rPr>
        <w:t xml:space="preserve"> що також </w:t>
      </w:r>
      <w:r w:rsidR="007D64D5" w:rsidRPr="0032223D">
        <w:rPr>
          <w:bCs/>
          <w:spacing w:val="-10"/>
          <w:sz w:val="28"/>
          <w:szCs w:val="28"/>
          <w:lang w:eastAsia="uk-UA" w:bidi="uk-UA"/>
        </w:rPr>
        <w:t>мініміз</w:t>
      </w:r>
      <w:r w:rsidR="007D64D5">
        <w:rPr>
          <w:bCs/>
          <w:spacing w:val="-10"/>
          <w:sz w:val="28"/>
          <w:szCs w:val="28"/>
          <w:lang w:eastAsia="uk-UA" w:bidi="uk-UA"/>
        </w:rPr>
        <w:t>ує ризик</w:t>
      </w:r>
      <w:r w:rsidR="007D64D5" w:rsidRPr="0032223D">
        <w:rPr>
          <w:bCs/>
          <w:spacing w:val="-10"/>
          <w:sz w:val="28"/>
          <w:szCs w:val="28"/>
          <w:lang w:eastAsia="uk-UA" w:bidi="uk-UA"/>
        </w:rPr>
        <w:t xml:space="preserve"> безповоротної втрати технічного запису.</w:t>
      </w:r>
      <w:r w:rsidR="007D64D5">
        <w:rPr>
          <w:bCs/>
          <w:spacing w:val="-10"/>
          <w:sz w:val="28"/>
          <w:szCs w:val="28"/>
          <w:lang w:eastAsia="uk-UA" w:bidi="uk-UA"/>
        </w:rPr>
        <w:t xml:space="preserve"> </w:t>
      </w:r>
    </w:p>
    <w:p w:rsidR="00D847AC" w:rsidRPr="007D64D5" w:rsidRDefault="007D64D5" w:rsidP="00F31747">
      <w:pPr>
        <w:pStyle w:val="aa"/>
        <w:shd w:val="clear" w:color="auto" w:fill="auto"/>
        <w:spacing w:before="0" w:line="276" w:lineRule="auto"/>
        <w:ind w:left="20" w:right="20" w:firstLine="689"/>
        <w:rPr>
          <w:sz w:val="28"/>
          <w:szCs w:val="28"/>
        </w:rPr>
      </w:pPr>
      <w:r>
        <w:rPr>
          <w:bCs/>
          <w:spacing w:val="-10"/>
          <w:sz w:val="28"/>
          <w:szCs w:val="28"/>
          <w:lang w:eastAsia="uk-UA" w:bidi="uk-UA"/>
        </w:rPr>
        <w:t>Отже, п</w:t>
      </w:r>
      <w:r w:rsidRPr="00B826E7">
        <w:rPr>
          <w:sz w:val="28"/>
          <w:szCs w:val="28"/>
        </w:rPr>
        <w:t xml:space="preserve">роблеми, про які йдеться у Пояснювальній записці до </w:t>
      </w:r>
      <w:r>
        <w:rPr>
          <w:sz w:val="28"/>
          <w:szCs w:val="28"/>
        </w:rPr>
        <w:t>законо</w:t>
      </w:r>
      <w:r w:rsidRPr="00B826E7">
        <w:rPr>
          <w:sz w:val="28"/>
          <w:szCs w:val="28"/>
        </w:rPr>
        <w:t>проекту</w:t>
      </w:r>
      <w:r>
        <w:rPr>
          <w:sz w:val="28"/>
          <w:szCs w:val="28"/>
        </w:rPr>
        <w:t xml:space="preserve"> </w:t>
      </w:r>
      <w:r w:rsidRPr="00B826E7">
        <w:rPr>
          <w:i/>
          <w:sz w:val="28"/>
          <w:szCs w:val="28"/>
        </w:rPr>
        <w:t>(відсутність показань на технічному записі; відсутність частини показань; шуми та погана якість технічного запису показань; повна відсутність технічного запису</w:t>
      </w:r>
      <w:r w:rsidRPr="00B826E7">
        <w:rPr>
          <w:sz w:val="28"/>
          <w:szCs w:val="28"/>
        </w:rPr>
        <w:t xml:space="preserve">), носять </w:t>
      </w:r>
      <w:r w:rsidRPr="007D64D5">
        <w:rPr>
          <w:sz w:val="28"/>
          <w:szCs w:val="28"/>
          <w:u w:val="single"/>
        </w:rPr>
        <w:t>організаційно-технічний, а не правовий (нормативний) характер</w:t>
      </w:r>
      <w:r w:rsidRPr="00B826E7">
        <w:rPr>
          <w:sz w:val="28"/>
          <w:szCs w:val="28"/>
        </w:rPr>
        <w:t>, що, наразі, пропонується вирішувати правовим (нормативним) способом.</w:t>
      </w:r>
      <w:bookmarkStart w:id="0" w:name="_GoBack"/>
      <w:bookmarkEnd w:id="0"/>
    </w:p>
    <w:p w:rsidR="00D847AC" w:rsidRDefault="00D847AC" w:rsidP="00D847AC">
      <w:pPr>
        <w:shd w:val="clear" w:color="auto" w:fill="FFFFFF"/>
        <w:spacing w:after="120" w:line="240" w:lineRule="auto"/>
        <w:ind w:firstLine="709"/>
        <w:jc w:val="both"/>
        <w:rPr>
          <w:szCs w:val="28"/>
        </w:rPr>
      </w:pPr>
      <w:r w:rsidRPr="000A6CF6">
        <w:rPr>
          <w:szCs w:val="28"/>
          <w:lang w:val="uk-UA"/>
        </w:rPr>
        <w:lastRenderedPageBreak/>
        <w:t xml:space="preserve">За наслідками обговорення на засіданні </w:t>
      </w:r>
      <w:r>
        <w:rPr>
          <w:szCs w:val="28"/>
          <w:lang w:val="uk-UA"/>
        </w:rPr>
        <w:t>члени Комітету (1</w:t>
      </w:r>
      <w:r w:rsidR="007D64D5">
        <w:rPr>
          <w:szCs w:val="28"/>
          <w:lang w:val="uk-UA"/>
        </w:rPr>
        <w:t>5</w:t>
      </w:r>
      <w:r>
        <w:rPr>
          <w:szCs w:val="28"/>
          <w:lang w:val="uk-UA"/>
        </w:rPr>
        <w:t xml:space="preserve"> голосів «за»,    </w:t>
      </w:r>
      <w:r w:rsidR="007D64D5">
        <w:rPr>
          <w:szCs w:val="28"/>
          <w:lang w:val="uk-UA"/>
        </w:rPr>
        <w:t>1</w:t>
      </w:r>
      <w:r>
        <w:rPr>
          <w:szCs w:val="28"/>
          <w:lang w:val="uk-UA"/>
        </w:rPr>
        <w:t xml:space="preserve"> – «утрима</w:t>
      </w:r>
      <w:r w:rsidR="007D64D5">
        <w:rPr>
          <w:szCs w:val="28"/>
          <w:lang w:val="uk-UA"/>
        </w:rPr>
        <w:t>вся</w:t>
      </w:r>
      <w:r>
        <w:rPr>
          <w:szCs w:val="28"/>
          <w:lang w:val="uk-UA"/>
        </w:rPr>
        <w:t xml:space="preserve">») </w:t>
      </w:r>
      <w:r>
        <w:rPr>
          <w:bCs/>
          <w:szCs w:val="28"/>
          <w:lang w:val="uk-UA"/>
        </w:rPr>
        <w:t xml:space="preserve">ухвалили </w:t>
      </w:r>
      <w:r w:rsidRPr="000A6CF6">
        <w:rPr>
          <w:bCs/>
          <w:szCs w:val="28"/>
          <w:lang w:val="uk-UA"/>
        </w:rPr>
        <w:t xml:space="preserve">рішення </w:t>
      </w:r>
      <w:r>
        <w:rPr>
          <w:szCs w:val="28"/>
          <w:lang w:val="uk-UA"/>
        </w:rPr>
        <w:t xml:space="preserve">рекомендувати Верховній Раді України за результатами розгляду в першому читанні проект Закону </w:t>
      </w:r>
      <w:r w:rsidRPr="00760853">
        <w:rPr>
          <w:szCs w:val="28"/>
          <w:lang w:val="uk-UA"/>
        </w:rPr>
        <w:t xml:space="preserve">України </w:t>
      </w:r>
      <w:r w:rsidRPr="00FE5B58">
        <w:rPr>
          <w:szCs w:val="28"/>
          <w:lang w:val="uk-UA"/>
        </w:rPr>
        <w:t>«</w:t>
      </w:r>
      <w:r w:rsidR="007D64D5" w:rsidRPr="00D847AC">
        <w:rPr>
          <w:color w:val="000000" w:themeColor="text1"/>
          <w:szCs w:val="28"/>
          <w:lang w:val="uk-UA"/>
        </w:rPr>
        <w:t>Про</w:t>
      </w:r>
      <w:r w:rsidR="007D64D5" w:rsidRPr="00D847AC">
        <w:rPr>
          <w:bCs/>
          <w:color w:val="000000" w:themeColor="text1"/>
          <w:szCs w:val="28"/>
          <w:lang w:val="uk-UA"/>
        </w:rPr>
        <w:t xml:space="preserve"> внесення змін </w:t>
      </w:r>
      <w:r w:rsidR="007D64D5" w:rsidRPr="00D847AC">
        <w:rPr>
          <w:color w:val="000000" w:themeColor="text1"/>
          <w:szCs w:val="28"/>
          <w:lang w:val="uk-UA"/>
        </w:rPr>
        <w:t xml:space="preserve">до статті 108 Кримінального </w:t>
      </w:r>
      <w:r w:rsidR="007D64D5">
        <w:rPr>
          <w:color w:val="000000" w:themeColor="text1"/>
          <w:szCs w:val="28"/>
          <w:lang w:val="uk-UA"/>
        </w:rPr>
        <w:t xml:space="preserve">процесуального кодексу України </w:t>
      </w:r>
      <w:r w:rsidR="007D64D5" w:rsidRPr="00D847AC">
        <w:rPr>
          <w:color w:val="000000" w:themeColor="text1"/>
          <w:szCs w:val="28"/>
          <w:lang w:val="uk-UA"/>
        </w:rPr>
        <w:t>щодо забезпеченн</w:t>
      </w:r>
      <w:r w:rsidR="007D64D5">
        <w:rPr>
          <w:color w:val="000000" w:themeColor="text1"/>
          <w:szCs w:val="28"/>
          <w:lang w:val="uk-UA"/>
        </w:rPr>
        <w:t>я належного фіксування показань</w:t>
      </w:r>
      <w:r w:rsidRPr="008816B9">
        <w:rPr>
          <w:color w:val="000000" w:themeColor="text1"/>
          <w:szCs w:val="28"/>
          <w:lang w:val="uk-UA"/>
        </w:rPr>
        <w:t xml:space="preserve">» (реєстр. № </w:t>
      </w:r>
      <w:r w:rsidR="007D64D5">
        <w:rPr>
          <w:b/>
          <w:color w:val="000000" w:themeColor="text1"/>
          <w:szCs w:val="28"/>
          <w:lang w:val="uk-UA"/>
        </w:rPr>
        <w:t>84</w:t>
      </w:r>
      <w:r w:rsidR="0028149D" w:rsidRPr="00F31747">
        <w:rPr>
          <w:b/>
          <w:color w:val="000000" w:themeColor="text1"/>
          <w:szCs w:val="28"/>
        </w:rPr>
        <w:t>76</w:t>
      </w:r>
      <w:r w:rsidRPr="008816B9">
        <w:rPr>
          <w:color w:val="000000" w:themeColor="text1"/>
          <w:szCs w:val="28"/>
          <w:lang w:val="uk-UA"/>
        </w:rPr>
        <w:t>)</w:t>
      </w:r>
      <w:r>
        <w:rPr>
          <w:color w:val="000000" w:themeColor="text1"/>
          <w:szCs w:val="28"/>
          <w:lang w:val="uk-UA"/>
        </w:rPr>
        <w:t xml:space="preserve"> </w:t>
      </w:r>
      <w:r>
        <w:rPr>
          <w:b/>
          <w:szCs w:val="28"/>
          <w:lang w:val="uk-UA"/>
        </w:rPr>
        <w:t>–</w:t>
      </w:r>
      <w:r w:rsidRPr="000E703E">
        <w:rPr>
          <w:b/>
          <w:i/>
          <w:szCs w:val="28"/>
          <w:lang w:val="uk-UA"/>
        </w:rPr>
        <w:t xml:space="preserve"> </w:t>
      </w:r>
      <w:r w:rsidR="007D64D5">
        <w:rPr>
          <w:b/>
          <w:szCs w:val="28"/>
          <w:lang w:val="uk-UA"/>
        </w:rPr>
        <w:t>відхилити.</w:t>
      </w:r>
    </w:p>
    <w:p w:rsidR="00D847AC" w:rsidRPr="00A13059" w:rsidRDefault="00D847AC" w:rsidP="00D847AC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Головне </w:t>
      </w:r>
      <w:r w:rsidRPr="003D35BE">
        <w:rPr>
          <w:szCs w:val="28"/>
          <w:lang w:val="uk-UA"/>
        </w:rPr>
        <w:t xml:space="preserve">науково-експертне управління Апарату Верховної Ради України вважає, що </w:t>
      </w:r>
      <w:r>
        <w:rPr>
          <w:szCs w:val="28"/>
          <w:lang w:val="uk-UA"/>
        </w:rPr>
        <w:t xml:space="preserve">зазначений </w:t>
      </w:r>
      <w:r w:rsidRPr="00B83875">
        <w:rPr>
          <w:szCs w:val="28"/>
          <w:lang w:val="uk-UA"/>
        </w:rPr>
        <w:t>законопроект за результатами розгляду в першому чит</w:t>
      </w:r>
      <w:r>
        <w:rPr>
          <w:szCs w:val="28"/>
          <w:lang w:val="uk-UA"/>
        </w:rPr>
        <w:t>а</w:t>
      </w:r>
      <w:r w:rsidR="0028149D">
        <w:rPr>
          <w:szCs w:val="28"/>
          <w:lang w:val="uk-UA"/>
        </w:rPr>
        <w:t>нні доцільно повернути суб’єкту</w:t>
      </w:r>
      <w:r w:rsidRPr="00B83875">
        <w:rPr>
          <w:szCs w:val="28"/>
          <w:lang w:val="uk-UA"/>
        </w:rPr>
        <w:t xml:space="preserve"> права законодав</w:t>
      </w:r>
      <w:r>
        <w:rPr>
          <w:szCs w:val="28"/>
          <w:lang w:val="uk-UA"/>
        </w:rPr>
        <w:t>чої ініціативи на доопрацювання</w:t>
      </w:r>
      <w:r w:rsidRPr="00603A88">
        <w:rPr>
          <w:szCs w:val="28"/>
          <w:lang w:val="uk-UA"/>
        </w:rPr>
        <w:t>.</w:t>
      </w:r>
    </w:p>
    <w:p w:rsidR="00D847AC" w:rsidRPr="00964CDE" w:rsidRDefault="00D847AC" w:rsidP="00D847AC">
      <w:pPr>
        <w:pStyle w:val="a3"/>
        <w:spacing w:after="120"/>
        <w:ind w:firstLine="709"/>
        <w:rPr>
          <w:snapToGrid w:val="0"/>
          <w:szCs w:val="28"/>
        </w:rPr>
      </w:pPr>
      <w:r w:rsidRPr="003D35BE">
        <w:rPr>
          <w:snapToGrid w:val="0"/>
          <w:szCs w:val="28"/>
        </w:rPr>
        <w:t>Співдоповідачем на засіданні Верховної Ради України визначено народного депутата України –</w:t>
      </w:r>
      <w:r>
        <w:rPr>
          <w:snapToGrid w:val="0"/>
          <w:szCs w:val="28"/>
        </w:rPr>
        <w:t xml:space="preserve"> Голову</w:t>
      </w:r>
      <w:r w:rsidRPr="003D35BE">
        <w:rPr>
          <w:snapToGrid w:val="0"/>
          <w:szCs w:val="28"/>
        </w:rPr>
        <w:t xml:space="preserve"> Комітету з питань законодавчого забезпечення правоохоронної діяльності </w:t>
      </w:r>
      <w:r w:rsidRPr="00356A31">
        <w:rPr>
          <w:snapToGrid w:val="0"/>
          <w:szCs w:val="28"/>
        </w:rPr>
        <w:t>Кожем’якіна Андрія Анатолійовича.</w:t>
      </w:r>
    </w:p>
    <w:p w:rsidR="00D847AC" w:rsidRPr="00AC5002" w:rsidRDefault="00D847AC" w:rsidP="00D847AC">
      <w:pPr>
        <w:pStyle w:val="a3"/>
        <w:ind w:firstLine="709"/>
        <w:rPr>
          <w:szCs w:val="28"/>
        </w:rPr>
      </w:pPr>
      <w:r w:rsidRPr="000425BC">
        <w:rPr>
          <w:szCs w:val="28"/>
        </w:rPr>
        <w:t>Додаючи проект</w:t>
      </w:r>
      <w:r>
        <w:rPr>
          <w:szCs w:val="28"/>
        </w:rPr>
        <w:t xml:space="preserve"> Постанови</w:t>
      </w:r>
      <w:r w:rsidR="0028149D">
        <w:rPr>
          <w:szCs w:val="28"/>
        </w:rPr>
        <w:t xml:space="preserve"> Верховної Ради України та висновок</w:t>
      </w:r>
      <w:r w:rsidRPr="000425BC">
        <w:rPr>
          <w:szCs w:val="28"/>
        </w:rPr>
        <w:t xml:space="preserve"> Головного науково-експертного управління Апарату Верховної Ради України, просимо розглянути.</w:t>
      </w:r>
    </w:p>
    <w:p w:rsidR="00D847AC" w:rsidRDefault="00D847AC" w:rsidP="00D847AC">
      <w:pPr>
        <w:pStyle w:val="a3"/>
        <w:rPr>
          <w:b/>
          <w:i/>
          <w:szCs w:val="28"/>
        </w:rPr>
      </w:pPr>
    </w:p>
    <w:p w:rsidR="0028149D" w:rsidRPr="003D35BE" w:rsidRDefault="0028149D" w:rsidP="00D847AC">
      <w:pPr>
        <w:pStyle w:val="a3"/>
        <w:rPr>
          <w:b/>
          <w:i/>
          <w:szCs w:val="28"/>
        </w:rPr>
      </w:pPr>
    </w:p>
    <w:p w:rsidR="005204CF" w:rsidRPr="00D847AC" w:rsidRDefault="00D847AC" w:rsidP="00D847AC">
      <w:pPr>
        <w:jc w:val="both"/>
        <w:rPr>
          <w:b/>
          <w:lang w:val="uk-UA"/>
        </w:rPr>
      </w:pPr>
      <w:r w:rsidRPr="005B06BC">
        <w:rPr>
          <w:b/>
          <w:lang w:val="uk-UA"/>
        </w:rPr>
        <w:t>Голова Комітету</w:t>
      </w:r>
      <w:r w:rsidRPr="005B06BC">
        <w:rPr>
          <w:b/>
          <w:lang w:val="uk-UA"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</w:t>
      </w:r>
      <w:r>
        <w:rPr>
          <w:b/>
          <w:lang w:val="uk-UA"/>
        </w:rPr>
        <w:t xml:space="preserve">              </w:t>
      </w:r>
      <w:r>
        <w:rPr>
          <w:b/>
        </w:rPr>
        <w:t xml:space="preserve"> </w:t>
      </w:r>
      <w:proofErr w:type="spellStart"/>
      <w:r>
        <w:rPr>
          <w:b/>
        </w:rPr>
        <w:t>А.Кожем</w:t>
      </w:r>
      <w:proofErr w:type="spellEnd"/>
      <w:r>
        <w:rPr>
          <w:b/>
          <w:lang w:val="en-US"/>
        </w:rPr>
        <w:t>’</w:t>
      </w:r>
      <w:proofErr w:type="spellStart"/>
      <w:r>
        <w:rPr>
          <w:b/>
          <w:lang w:val="uk-UA"/>
        </w:rPr>
        <w:t>якін</w:t>
      </w:r>
      <w:proofErr w:type="spellEnd"/>
    </w:p>
    <w:sectPr w:rsidR="005204CF" w:rsidRPr="00D847A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6A66CF"/>
    <w:multiLevelType w:val="hybridMultilevel"/>
    <w:tmpl w:val="BE86B976"/>
    <w:lvl w:ilvl="0" w:tplc="3CAE6504">
      <w:start w:val="1"/>
      <w:numFmt w:val="decimal"/>
      <w:lvlText w:val="%1."/>
      <w:lvlJc w:val="left"/>
      <w:pPr>
        <w:ind w:left="1301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7AC"/>
    <w:rsid w:val="0028149D"/>
    <w:rsid w:val="005204CF"/>
    <w:rsid w:val="007D64D5"/>
    <w:rsid w:val="00D847AC"/>
    <w:rsid w:val="00F31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49FB7"/>
  <w15:chartTrackingRefBased/>
  <w15:docId w15:val="{E94C662B-CE67-4663-A0A9-79CB4D192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47AC"/>
    <w:rPr>
      <w:rFonts w:eastAsia="Times New Roman" w:cs="Times New Roman"/>
      <w:lang w:val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D847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D847AC"/>
    <w:pPr>
      <w:keepNext/>
      <w:spacing w:before="240" w:after="60" w:line="240" w:lineRule="auto"/>
      <w:outlineLvl w:val="3"/>
    </w:pPr>
    <w:rPr>
      <w:b/>
      <w:bCs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D847AC"/>
    <w:pPr>
      <w:spacing w:before="240" w:after="60" w:line="240" w:lineRule="auto"/>
      <w:outlineLvl w:val="4"/>
    </w:pPr>
    <w:rPr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847A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/>
    </w:rPr>
  </w:style>
  <w:style w:type="character" w:customStyle="1" w:styleId="40">
    <w:name w:val="Заголовок 4 Знак"/>
    <w:basedOn w:val="a0"/>
    <w:link w:val="4"/>
    <w:uiPriority w:val="99"/>
    <w:rsid w:val="00D847AC"/>
    <w:rPr>
      <w:rFonts w:eastAsia="Times New Roman" w:cs="Times New Roman"/>
      <w:b/>
      <w:bCs/>
      <w:szCs w:val="28"/>
      <w:lang w:val="ru-RU" w:eastAsia="ru-RU"/>
    </w:rPr>
  </w:style>
  <w:style w:type="character" w:customStyle="1" w:styleId="50">
    <w:name w:val="Заголовок 5 Знак"/>
    <w:basedOn w:val="a0"/>
    <w:link w:val="5"/>
    <w:uiPriority w:val="99"/>
    <w:rsid w:val="00D847AC"/>
    <w:rPr>
      <w:rFonts w:eastAsia="Times New Roman" w:cs="Times New Roman"/>
      <w:b/>
      <w:bCs/>
      <w:i/>
      <w:iCs/>
      <w:sz w:val="26"/>
      <w:szCs w:val="26"/>
      <w:lang w:val="ru-RU" w:eastAsia="ru-RU"/>
    </w:rPr>
  </w:style>
  <w:style w:type="paragraph" w:styleId="a3">
    <w:name w:val="Body Text"/>
    <w:basedOn w:val="a"/>
    <w:link w:val="a4"/>
    <w:uiPriority w:val="99"/>
    <w:rsid w:val="00D847AC"/>
    <w:pPr>
      <w:spacing w:after="0" w:line="240" w:lineRule="auto"/>
      <w:jc w:val="both"/>
    </w:pPr>
    <w:rPr>
      <w:szCs w:val="20"/>
      <w:lang w:val="uk-UA" w:eastAsia="ru-RU"/>
    </w:rPr>
  </w:style>
  <w:style w:type="character" w:customStyle="1" w:styleId="a4">
    <w:name w:val="Основний текст Знак"/>
    <w:basedOn w:val="a0"/>
    <w:link w:val="a3"/>
    <w:uiPriority w:val="99"/>
    <w:rsid w:val="00D847AC"/>
    <w:rPr>
      <w:rFonts w:eastAsia="Times New Roman" w:cs="Times New Roman"/>
      <w:szCs w:val="20"/>
      <w:lang w:eastAsia="ru-RU"/>
    </w:rPr>
  </w:style>
  <w:style w:type="paragraph" w:styleId="a5">
    <w:name w:val="List Paragraph"/>
    <w:basedOn w:val="a"/>
    <w:uiPriority w:val="34"/>
    <w:qFormat/>
    <w:rsid w:val="00D847AC"/>
    <w:pPr>
      <w:ind w:left="720"/>
      <w:contextualSpacing/>
    </w:pPr>
    <w:rPr>
      <w:rFonts w:eastAsiaTheme="minorHAnsi" w:cstheme="minorBidi"/>
    </w:rPr>
  </w:style>
  <w:style w:type="character" w:styleId="a6">
    <w:name w:val="Emphasis"/>
    <w:uiPriority w:val="99"/>
    <w:qFormat/>
    <w:rsid w:val="00D847AC"/>
    <w:rPr>
      <w:rFonts w:cs="Times New Roman"/>
      <w:i/>
    </w:rPr>
  </w:style>
  <w:style w:type="paragraph" w:styleId="a7">
    <w:name w:val="Balloon Text"/>
    <w:basedOn w:val="a"/>
    <w:link w:val="a8"/>
    <w:uiPriority w:val="99"/>
    <w:unhideWhenUsed/>
    <w:rsid w:val="00D847AC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rsid w:val="00D847AC"/>
    <w:rPr>
      <w:rFonts w:ascii="Segoe UI" w:hAnsi="Segoe UI" w:cs="Segoe UI"/>
      <w:sz w:val="18"/>
      <w:szCs w:val="18"/>
      <w:lang w:val="ru-RU"/>
    </w:rPr>
  </w:style>
  <w:style w:type="character" w:customStyle="1" w:styleId="a9">
    <w:name w:val="Основной текст_"/>
    <w:basedOn w:val="a0"/>
    <w:link w:val="aa"/>
    <w:rsid w:val="00D847AC"/>
    <w:rPr>
      <w:rFonts w:eastAsia="Times New Roman" w:cs="Times New Roman"/>
      <w:sz w:val="26"/>
      <w:szCs w:val="26"/>
      <w:shd w:val="clear" w:color="auto" w:fill="FFFFFF"/>
    </w:rPr>
  </w:style>
  <w:style w:type="paragraph" w:customStyle="1" w:styleId="aa">
    <w:name w:val="Основной текст"/>
    <w:basedOn w:val="a"/>
    <w:link w:val="a9"/>
    <w:rsid w:val="00D847AC"/>
    <w:pPr>
      <w:widowControl w:val="0"/>
      <w:shd w:val="clear" w:color="auto" w:fill="FFFFFF"/>
      <w:spacing w:before="300" w:after="0" w:line="326" w:lineRule="exact"/>
      <w:jc w:val="both"/>
    </w:pPr>
    <w:rPr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3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1990</Words>
  <Characters>1135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2</cp:revision>
  <cp:lastPrinted>2018-11-23T14:02:00Z</cp:lastPrinted>
  <dcterms:created xsi:type="dcterms:W3CDTF">2018-11-23T13:37:00Z</dcterms:created>
  <dcterms:modified xsi:type="dcterms:W3CDTF">2018-11-23T14:20:00Z</dcterms:modified>
</cp:coreProperties>
</file>