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A02" w:rsidRDefault="00506A02" w:rsidP="00506A02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851</w:t>
      </w:r>
      <w:r>
        <w:rPr>
          <w:sz w:val="28"/>
          <w:szCs w:val="28"/>
        </w:rPr>
        <w:t>3</w:t>
      </w:r>
    </w:p>
    <w:p w:rsidR="00506A02" w:rsidRDefault="00506A02" w:rsidP="00506A02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червня 2018р.</w:t>
      </w: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506A02" w:rsidRDefault="00506A02" w:rsidP="00506A02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506A02" w:rsidRDefault="00506A02" w:rsidP="00506A02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506A02" w:rsidRDefault="00506A02" w:rsidP="00506A02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506A02" w:rsidRDefault="00506A02" w:rsidP="00506A0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506A02" w:rsidRDefault="00506A02" w:rsidP="00506A02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506A02">
        <w:rPr>
          <w:sz w:val="28"/>
          <w:szCs w:val="28"/>
        </w:rPr>
        <w:t>про внесення змін до Бюджетного кодексу України щодо розвитку туризму</w:t>
      </w:r>
    </w:p>
    <w:p w:rsidR="00506A02" w:rsidRDefault="00506A02" w:rsidP="00506A02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506A02" w:rsidRDefault="00506A02" w:rsidP="00506A02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851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від 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червня 2018 року</w:t>
      </w:r>
    </w:p>
    <w:p w:rsidR="00506A02" w:rsidRDefault="00506A02" w:rsidP="00506A02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</w:t>
      </w:r>
      <w:r>
        <w:rPr>
          <w:sz w:val="28"/>
          <w:szCs w:val="28"/>
        </w:rPr>
        <w:t xml:space="preserve">Яценко А.В., </w:t>
      </w:r>
      <w:proofErr w:type="spellStart"/>
      <w:r w:rsidRPr="00506A02">
        <w:rPr>
          <w:sz w:val="28"/>
          <w:szCs w:val="28"/>
        </w:rPr>
        <w:t>Мепарішвілі</w:t>
      </w:r>
      <w:proofErr w:type="spellEnd"/>
      <w:r w:rsidRPr="00506A02">
        <w:rPr>
          <w:sz w:val="28"/>
          <w:szCs w:val="28"/>
        </w:rPr>
        <w:t xml:space="preserve"> Х</w:t>
      </w:r>
      <w:r>
        <w:rPr>
          <w:sz w:val="28"/>
          <w:szCs w:val="28"/>
        </w:rPr>
        <w:t>.</w:t>
      </w:r>
      <w:r w:rsidRPr="00506A02">
        <w:rPr>
          <w:sz w:val="28"/>
          <w:szCs w:val="28"/>
        </w:rPr>
        <w:t>Н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та інші</w:t>
      </w:r>
    </w:p>
    <w:p w:rsidR="00506A02" w:rsidRDefault="00506A02" w:rsidP="00506A02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506A02">
        <w:rPr>
          <w:sz w:val="28"/>
          <w:szCs w:val="28"/>
        </w:rPr>
        <w:t>з питань бюджету</w:t>
      </w:r>
    </w:p>
    <w:p w:rsidR="00506A02" w:rsidRDefault="00506A02" w:rsidP="00506A02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bookmarkStart w:id="0" w:name="_GoBack"/>
      <w:bookmarkEnd w:id="0"/>
    </w:p>
    <w:p w:rsidR="00506A02" w:rsidRDefault="00506A02" w:rsidP="00506A02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1" w:name="_gjdgxs"/>
      <w:bookmarkEnd w:id="1"/>
      <w:r>
        <w:rPr>
          <w:sz w:val="28"/>
          <w:szCs w:val="28"/>
        </w:rPr>
        <w:t>(рішення Комітету від        21 листопада 2018 року, протокол № 127).</w:t>
      </w:r>
    </w:p>
    <w:p w:rsidR="00506A02" w:rsidRDefault="00506A02" w:rsidP="00506A02">
      <w:pPr>
        <w:shd w:val="clear" w:color="auto" w:fill="FFFFFF"/>
        <w:ind w:firstLine="726"/>
        <w:jc w:val="both"/>
      </w:pPr>
    </w:p>
    <w:p w:rsidR="00506A02" w:rsidRDefault="00506A02" w:rsidP="00506A0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06A02" w:rsidRDefault="00506A02" w:rsidP="00506A0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506A02" w:rsidRDefault="00506A02" w:rsidP="00506A02"/>
    <w:p w:rsidR="00506A02" w:rsidRDefault="00506A02" w:rsidP="00506A02"/>
    <w:p w:rsidR="00506A02" w:rsidRDefault="00506A02" w:rsidP="00506A02"/>
    <w:p w:rsidR="00506A02" w:rsidRDefault="00506A02" w:rsidP="00506A02"/>
    <w:p w:rsidR="0020115D" w:rsidRDefault="0020115D"/>
    <w:sectPr w:rsidR="002011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D2"/>
    <w:rsid w:val="0020115D"/>
    <w:rsid w:val="00506A02"/>
    <w:rsid w:val="007D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C966D"/>
  <w15:chartTrackingRefBased/>
  <w15:docId w15:val="{83D7AFA6-9D30-4027-9D24-822EAA97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A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2018-11-21T15:28:00Z</dcterms:created>
  <dcterms:modified xsi:type="dcterms:W3CDTF">2018-11-21T15:30:00Z</dcterms:modified>
</cp:coreProperties>
</file>