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8530</w:t>
      </w: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26.06.2018 р.</w:t>
      </w: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61932" w:rsidRDefault="00C61932" w:rsidP="00C6193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61932" w:rsidRDefault="00C61932" w:rsidP="00C6193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C61932" w:rsidRDefault="00C61932" w:rsidP="00C61932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61932" w:rsidRDefault="00C61932" w:rsidP="00C61932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</w:t>
      </w:r>
      <w:r w:rsidRPr="00C61932">
        <w:rPr>
          <w:rFonts w:eastAsia="Times New Roman"/>
          <w:szCs w:val="28"/>
          <w:lang w:val="uk-UA" w:eastAsia="ru-RU"/>
        </w:rPr>
        <w:t>про внесення змін до статті 13 Бюджетного кодексу України щодо коштів закладів  вищої освіти</w:t>
      </w:r>
      <w:r>
        <w:rPr>
          <w:szCs w:val="28"/>
          <w:lang w:val="uk-UA"/>
        </w:rPr>
        <w:t>.</w:t>
      </w:r>
    </w:p>
    <w:p w:rsidR="00C61932" w:rsidRDefault="00C61932" w:rsidP="00C6193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C61932" w:rsidRDefault="00C61932" w:rsidP="00C6193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8530</w:t>
      </w:r>
      <w:r>
        <w:rPr>
          <w:szCs w:val="28"/>
          <w:lang w:val="uk-UA"/>
        </w:rPr>
        <w:t xml:space="preserve"> від 26.06.2018 р.</w:t>
      </w:r>
    </w:p>
    <w:p w:rsidR="00C61932" w:rsidRDefault="00C61932" w:rsidP="00C61932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C61932" w:rsidRDefault="00C61932" w:rsidP="00C61932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>народні депутат</w:t>
      </w:r>
      <w:r w:rsidRPr="00C61932">
        <w:rPr>
          <w:rFonts w:eastAsia="Times New Roman"/>
          <w:szCs w:val="28"/>
          <w:lang w:val="uk-UA" w:eastAsia="ru-RU"/>
        </w:rPr>
        <w:t>и Укр</w:t>
      </w:r>
      <w:r>
        <w:rPr>
          <w:rFonts w:eastAsia="Times New Roman"/>
          <w:szCs w:val="28"/>
          <w:lang w:val="uk-UA" w:eastAsia="ru-RU"/>
        </w:rPr>
        <w:t xml:space="preserve">аїни </w:t>
      </w:r>
      <w:proofErr w:type="spellStart"/>
      <w:r>
        <w:rPr>
          <w:rFonts w:eastAsia="Times New Roman"/>
          <w:szCs w:val="28"/>
          <w:lang w:val="uk-UA" w:eastAsia="ru-RU"/>
        </w:rPr>
        <w:t>Констанкевич</w:t>
      </w:r>
      <w:proofErr w:type="spellEnd"/>
      <w:r>
        <w:rPr>
          <w:rFonts w:eastAsia="Times New Roman"/>
          <w:szCs w:val="28"/>
          <w:lang w:val="uk-UA" w:eastAsia="ru-RU"/>
        </w:rPr>
        <w:t xml:space="preserve"> І.М., </w:t>
      </w:r>
      <w:proofErr w:type="spellStart"/>
      <w:r>
        <w:rPr>
          <w:rFonts w:eastAsia="Times New Roman"/>
          <w:szCs w:val="28"/>
          <w:lang w:val="uk-UA" w:eastAsia="ru-RU"/>
        </w:rPr>
        <w:t>Батенко</w:t>
      </w:r>
      <w:proofErr w:type="spellEnd"/>
      <w:r w:rsidRPr="00C61932">
        <w:rPr>
          <w:rFonts w:eastAsia="Times New Roman"/>
          <w:szCs w:val="28"/>
          <w:lang w:val="uk-UA" w:eastAsia="ru-RU"/>
        </w:rPr>
        <w:t xml:space="preserve"> Т.І., </w:t>
      </w:r>
      <w:proofErr w:type="spellStart"/>
      <w:r w:rsidRPr="00C61932">
        <w:rPr>
          <w:rFonts w:eastAsia="Times New Roman"/>
          <w:szCs w:val="28"/>
          <w:lang w:val="uk-UA" w:eastAsia="ru-RU"/>
        </w:rPr>
        <w:t>Дубінін</w:t>
      </w:r>
      <w:proofErr w:type="spellEnd"/>
      <w:r w:rsidRPr="00C61932">
        <w:rPr>
          <w:rFonts w:eastAsia="Times New Roman"/>
          <w:szCs w:val="28"/>
          <w:lang w:val="uk-UA" w:eastAsia="ru-RU"/>
        </w:rPr>
        <w:t xml:space="preserve"> О.І.</w:t>
      </w:r>
      <w:r>
        <w:rPr>
          <w:szCs w:val="28"/>
          <w:lang w:val="uk-UA" w:eastAsia="ru-RU"/>
        </w:rPr>
        <w:t xml:space="preserve">.  </w:t>
      </w:r>
    </w:p>
    <w:p w:rsidR="00C61932" w:rsidRDefault="00C61932" w:rsidP="00C61932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C61932" w:rsidRDefault="00C61932" w:rsidP="00C6193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C61932" w:rsidRPr="00C61932" w:rsidRDefault="00C61932" w:rsidP="00C61932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FD3150">
        <w:rPr>
          <w:color w:val="000000" w:themeColor="text1"/>
          <w:szCs w:val="28"/>
          <w:lang w:val="uk-UA"/>
        </w:rPr>
        <w:t>(рішення Комітету від 16 січня 2019</w:t>
      </w:r>
      <w:r>
        <w:rPr>
          <w:color w:val="000000" w:themeColor="text1"/>
          <w:szCs w:val="28"/>
          <w:lang w:val="uk-UA"/>
        </w:rPr>
        <w:t xml:space="preserve"> року, протокол № </w:t>
      </w:r>
      <w:r w:rsidR="00FD3150">
        <w:rPr>
          <w:color w:val="000000" w:themeColor="text1"/>
          <w:szCs w:val="28"/>
          <w:lang w:val="uk-UA"/>
        </w:rPr>
        <w:t>130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C61932" w:rsidRPr="00E85C15" w:rsidRDefault="00C61932" w:rsidP="00E85C15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>
        <w:rPr>
          <w:color w:val="000000" w:themeColor="text1"/>
          <w:szCs w:val="28"/>
          <w:lang w:eastAsia="ru-RU"/>
        </w:rPr>
        <w:t>:</w:t>
      </w:r>
      <w:r w:rsidR="00E85C15" w:rsidRPr="00E85C15">
        <w:rPr>
          <w:szCs w:val="28"/>
        </w:rPr>
        <w:t xml:space="preserve"> н</w:t>
      </w:r>
      <w:r w:rsidRPr="00E85C15">
        <w:rPr>
          <w:szCs w:val="28"/>
        </w:rPr>
        <w:t xml:space="preserve">е </w:t>
      </w:r>
      <w:proofErr w:type="spellStart"/>
      <w:r w:rsidRPr="00E85C15">
        <w:rPr>
          <w:szCs w:val="28"/>
        </w:rPr>
        <w:t>визначено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правовий</w:t>
      </w:r>
      <w:proofErr w:type="spellEnd"/>
      <w:r w:rsidRPr="00E85C15">
        <w:rPr>
          <w:szCs w:val="28"/>
        </w:rPr>
        <w:t xml:space="preserve"> статус </w:t>
      </w:r>
      <w:proofErr w:type="spellStart"/>
      <w:r w:rsidRPr="00E85C15">
        <w:rPr>
          <w:szCs w:val="28"/>
        </w:rPr>
        <w:t>позабюджетного</w:t>
      </w:r>
      <w:proofErr w:type="spellEnd"/>
      <w:r w:rsidRPr="00E85C15">
        <w:rPr>
          <w:szCs w:val="28"/>
        </w:rPr>
        <w:t xml:space="preserve"> фонду, </w:t>
      </w:r>
      <w:proofErr w:type="spellStart"/>
      <w:r w:rsidRPr="00E85C15">
        <w:rPr>
          <w:szCs w:val="28"/>
        </w:rPr>
        <w:t>який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акумулюватиме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кошти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від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надання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платних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послуг</w:t>
      </w:r>
      <w:proofErr w:type="spellEnd"/>
      <w:r w:rsidRPr="00E85C15">
        <w:rPr>
          <w:szCs w:val="28"/>
        </w:rPr>
        <w:t xml:space="preserve">. Не </w:t>
      </w:r>
      <w:proofErr w:type="spellStart"/>
      <w:r w:rsidRPr="00E85C15">
        <w:rPr>
          <w:szCs w:val="28"/>
        </w:rPr>
        <w:t>вказано</w:t>
      </w:r>
      <w:proofErr w:type="spellEnd"/>
      <w:r w:rsidRPr="00E85C15">
        <w:rPr>
          <w:szCs w:val="28"/>
        </w:rPr>
        <w:t xml:space="preserve">, </w:t>
      </w:r>
      <w:proofErr w:type="spellStart"/>
      <w:r w:rsidRPr="00E85C15">
        <w:rPr>
          <w:szCs w:val="28"/>
        </w:rPr>
        <w:t>куди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безпосередньо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будуть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спрямовуватися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кошти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від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платних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по</w:t>
      </w:r>
      <w:r w:rsidR="00E85C15" w:rsidRPr="00E85C15">
        <w:rPr>
          <w:szCs w:val="28"/>
        </w:rPr>
        <w:t>слуг</w:t>
      </w:r>
      <w:proofErr w:type="spellEnd"/>
      <w:r w:rsidR="00E85C15" w:rsidRPr="00E85C15">
        <w:rPr>
          <w:szCs w:val="28"/>
        </w:rPr>
        <w:t xml:space="preserve">, </w:t>
      </w:r>
      <w:proofErr w:type="spellStart"/>
      <w:r w:rsidR="00E85C15" w:rsidRPr="00E85C15">
        <w:rPr>
          <w:szCs w:val="28"/>
        </w:rPr>
        <w:t>хто</w:t>
      </w:r>
      <w:proofErr w:type="spellEnd"/>
      <w:r w:rsidR="00E85C15" w:rsidRPr="00E85C15">
        <w:rPr>
          <w:szCs w:val="28"/>
        </w:rPr>
        <w:t xml:space="preserve"> </w:t>
      </w:r>
      <w:proofErr w:type="spellStart"/>
      <w:r w:rsidR="00E85C15" w:rsidRPr="00E85C15">
        <w:rPr>
          <w:szCs w:val="28"/>
        </w:rPr>
        <w:t>їх</w:t>
      </w:r>
      <w:proofErr w:type="spellEnd"/>
      <w:r w:rsidR="00E85C15" w:rsidRPr="00E85C15">
        <w:rPr>
          <w:szCs w:val="28"/>
        </w:rPr>
        <w:t xml:space="preserve"> буде </w:t>
      </w:r>
      <w:proofErr w:type="spellStart"/>
      <w:r w:rsidR="00E85C15" w:rsidRPr="00E85C15">
        <w:rPr>
          <w:szCs w:val="28"/>
        </w:rPr>
        <w:t>спрямовувати</w:t>
      </w:r>
      <w:proofErr w:type="spellEnd"/>
      <w:r w:rsidRPr="00E85C15">
        <w:rPr>
          <w:szCs w:val="28"/>
        </w:rPr>
        <w:t xml:space="preserve">, на кого буде </w:t>
      </w:r>
      <w:proofErr w:type="spellStart"/>
      <w:r w:rsidRPr="00E85C15">
        <w:rPr>
          <w:szCs w:val="28"/>
        </w:rPr>
        <w:t>покладено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відповідальність</w:t>
      </w:r>
      <w:proofErr w:type="spellEnd"/>
      <w:r w:rsidRPr="00E85C15">
        <w:rPr>
          <w:szCs w:val="28"/>
        </w:rPr>
        <w:t xml:space="preserve"> за </w:t>
      </w:r>
      <w:proofErr w:type="spellStart"/>
      <w:r w:rsidRPr="00E85C15">
        <w:rPr>
          <w:szCs w:val="28"/>
        </w:rPr>
        <w:t>несвоєчасне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отримання</w:t>
      </w:r>
      <w:proofErr w:type="spellEnd"/>
      <w:r w:rsidRPr="00E85C15">
        <w:rPr>
          <w:szCs w:val="28"/>
        </w:rPr>
        <w:t xml:space="preserve"> / </w:t>
      </w:r>
      <w:proofErr w:type="spellStart"/>
      <w:r w:rsidRPr="00E85C15">
        <w:rPr>
          <w:szCs w:val="28"/>
        </w:rPr>
        <w:t>спрямування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цих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коштів</w:t>
      </w:r>
      <w:proofErr w:type="spellEnd"/>
      <w:r w:rsidRPr="00E85C15">
        <w:rPr>
          <w:szCs w:val="28"/>
        </w:rPr>
        <w:t xml:space="preserve">. Все </w:t>
      </w:r>
      <w:proofErr w:type="spellStart"/>
      <w:r w:rsidRPr="00E85C15">
        <w:rPr>
          <w:szCs w:val="28"/>
        </w:rPr>
        <w:t>це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може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призвести</w:t>
      </w:r>
      <w:proofErr w:type="spellEnd"/>
      <w:r w:rsidRPr="00E85C15">
        <w:rPr>
          <w:szCs w:val="28"/>
        </w:rPr>
        <w:t xml:space="preserve"> до </w:t>
      </w:r>
      <w:proofErr w:type="spellStart"/>
      <w:r w:rsidRPr="00E85C15">
        <w:rPr>
          <w:szCs w:val="28"/>
        </w:rPr>
        <w:t>зловживань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наданими</w:t>
      </w:r>
      <w:proofErr w:type="spellEnd"/>
      <w:r w:rsidRPr="00E85C15">
        <w:rPr>
          <w:szCs w:val="28"/>
        </w:rPr>
        <w:t xml:space="preserve"> правами. </w:t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r w:rsidR="00E85C15" w:rsidRPr="00E85C15">
        <w:rPr>
          <w:rFonts w:eastAsia="Arial"/>
          <w:szCs w:val="28"/>
          <w:lang w:val="uk-UA"/>
        </w:rPr>
        <w:tab/>
      </w:r>
      <w:proofErr w:type="spellStart"/>
      <w:r w:rsidRPr="00E85C15">
        <w:rPr>
          <w:szCs w:val="28"/>
        </w:rPr>
        <w:t>Відсутній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механізм</w:t>
      </w:r>
      <w:proofErr w:type="spellEnd"/>
      <w:r w:rsidRPr="00E85C15">
        <w:rPr>
          <w:szCs w:val="28"/>
        </w:rPr>
        <w:t xml:space="preserve"> контролю за </w:t>
      </w:r>
      <w:proofErr w:type="spellStart"/>
      <w:r w:rsidRPr="00E85C15">
        <w:rPr>
          <w:szCs w:val="28"/>
        </w:rPr>
        <w:t>використанням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коштів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позабюджетного</w:t>
      </w:r>
      <w:proofErr w:type="spellEnd"/>
      <w:r w:rsidRPr="00E85C15">
        <w:rPr>
          <w:szCs w:val="28"/>
        </w:rPr>
        <w:t xml:space="preserve"> фонду. </w:t>
      </w:r>
      <w:proofErr w:type="spellStart"/>
      <w:r w:rsidRPr="00E85C15">
        <w:rPr>
          <w:szCs w:val="28"/>
        </w:rPr>
        <w:t>Спеціальний</w:t>
      </w:r>
      <w:proofErr w:type="spellEnd"/>
      <w:r w:rsidRPr="00E85C15">
        <w:rPr>
          <w:szCs w:val="28"/>
        </w:rPr>
        <w:t xml:space="preserve"> фонд бюджету </w:t>
      </w:r>
      <w:proofErr w:type="spellStart"/>
      <w:r w:rsidRPr="00E85C15">
        <w:rPr>
          <w:szCs w:val="28"/>
        </w:rPr>
        <w:t>передбачає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особливий</w:t>
      </w:r>
      <w:proofErr w:type="spellEnd"/>
      <w:r w:rsidRPr="00E85C15">
        <w:rPr>
          <w:szCs w:val="28"/>
        </w:rPr>
        <w:t xml:space="preserve"> порядок контролю за </w:t>
      </w:r>
      <w:proofErr w:type="spellStart"/>
      <w:r w:rsidRPr="00E85C15">
        <w:rPr>
          <w:szCs w:val="28"/>
        </w:rPr>
        <w:t>цільовим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використанням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коштів</w:t>
      </w:r>
      <w:proofErr w:type="spellEnd"/>
      <w:r w:rsidRPr="00E85C15">
        <w:rPr>
          <w:szCs w:val="28"/>
        </w:rPr>
        <w:t xml:space="preserve">. У </w:t>
      </w:r>
      <w:proofErr w:type="spellStart"/>
      <w:r w:rsidRPr="00E85C15">
        <w:rPr>
          <w:szCs w:val="28"/>
        </w:rPr>
        <w:t>позабюджетних</w:t>
      </w:r>
      <w:proofErr w:type="spellEnd"/>
      <w:r w:rsidRPr="00E85C15">
        <w:rPr>
          <w:szCs w:val="28"/>
        </w:rPr>
        <w:t xml:space="preserve"> фондах такого порядку не </w:t>
      </w:r>
      <w:proofErr w:type="spellStart"/>
      <w:r w:rsidRPr="00E85C15">
        <w:rPr>
          <w:szCs w:val="28"/>
        </w:rPr>
        <w:t>передбачено</w:t>
      </w:r>
      <w:proofErr w:type="spellEnd"/>
      <w:r w:rsidRPr="00E85C15">
        <w:rPr>
          <w:szCs w:val="28"/>
        </w:rPr>
        <w:t xml:space="preserve">. </w:t>
      </w:r>
      <w:proofErr w:type="spellStart"/>
      <w:r w:rsidRPr="00E85C15">
        <w:rPr>
          <w:szCs w:val="28"/>
        </w:rPr>
        <w:t>Це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може</w:t>
      </w:r>
      <w:proofErr w:type="spellEnd"/>
      <w:r w:rsidRPr="00E85C15">
        <w:rPr>
          <w:szCs w:val="28"/>
        </w:rPr>
        <w:t xml:space="preserve"> </w:t>
      </w:r>
      <w:proofErr w:type="spellStart"/>
      <w:r w:rsidRPr="00E85C15">
        <w:rPr>
          <w:szCs w:val="28"/>
        </w:rPr>
        <w:t>призвести</w:t>
      </w:r>
      <w:proofErr w:type="spellEnd"/>
      <w:r w:rsidRPr="00E85C15">
        <w:rPr>
          <w:szCs w:val="28"/>
        </w:rPr>
        <w:t xml:space="preserve"> до </w:t>
      </w:r>
      <w:proofErr w:type="spellStart"/>
      <w:proofErr w:type="gramStart"/>
      <w:r w:rsidRPr="00E85C15">
        <w:rPr>
          <w:szCs w:val="28"/>
        </w:rPr>
        <w:t>зловживання</w:t>
      </w:r>
      <w:proofErr w:type="spellEnd"/>
      <w:r w:rsidRPr="00E85C15">
        <w:rPr>
          <w:szCs w:val="28"/>
        </w:rPr>
        <w:t xml:space="preserve"> </w:t>
      </w:r>
      <w:r w:rsidR="00E85C15" w:rsidRPr="00E85C15">
        <w:rPr>
          <w:szCs w:val="28"/>
          <w:lang w:val="uk-UA"/>
        </w:rPr>
        <w:t>.</w:t>
      </w:r>
      <w:proofErr w:type="gramEnd"/>
    </w:p>
    <w:p w:rsidR="00C61932" w:rsidRDefault="00C61932" w:rsidP="00C61932">
      <w:pPr>
        <w:spacing w:line="240" w:lineRule="auto"/>
        <w:ind w:firstLine="709"/>
        <w:jc w:val="both"/>
        <w:rPr>
          <w:sz w:val="24"/>
          <w:szCs w:val="24"/>
        </w:rPr>
      </w:pPr>
    </w:p>
    <w:p w:rsidR="00C61932" w:rsidRDefault="00C61932" w:rsidP="00C61932">
      <w:pPr>
        <w:spacing w:after="0"/>
        <w:jc w:val="both"/>
        <w:rPr>
          <w:szCs w:val="28"/>
          <w:lang w:val="uk-UA"/>
        </w:rPr>
      </w:pPr>
    </w:p>
    <w:p w:rsidR="00C61932" w:rsidRDefault="00C61932" w:rsidP="00C61932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C61932" w:rsidRDefault="00C61932" w:rsidP="00C61932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1F7AEE" w:rsidRPr="00C61932" w:rsidRDefault="001F7AEE">
      <w:pPr>
        <w:rPr>
          <w:lang w:val="uk-UA"/>
        </w:rPr>
      </w:pPr>
    </w:p>
    <w:sectPr w:rsidR="001F7AEE" w:rsidRPr="00C619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932"/>
    <w:rsid w:val="001F7AEE"/>
    <w:rsid w:val="00C61932"/>
    <w:rsid w:val="00E85C15"/>
    <w:rsid w:val="00FD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9CBB"/>
  <w15:chartTrackingRefBased/>
  <w15:docId w15:val="{72D7E958-359E-452F-B2A4-DAF3F0E71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3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85C1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7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2019-01-16T15:13:00Z</cp:lastPrinted>
  <dcterms:created xsi:type="dcterms:W3CDTF">2018-12-07T09:48:00Z</dcterms:created>
  <dcterms:modified xsi:type="dcterms:W3CDTF">2019-01-16T15:13:00Z</dcterms:modified>
</cp:coreProperties>
</file>