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651" w:rsidRPr="00871D94" w:rsidRDefault="00597651" w:rsidP="00727820">
      <w:pPr>
        <w:pStyle w:val="Title"/>
        <w:spacing w:after="0" w:line="360" w:lineRule="auto"/>
        <w:rPr>
          <w:rFonts w:ascii="Times New Roman" w:hAnsi="Times New Roman"/>
          <w:sz w:val="28"/>
          <w:szCs w:val="28"/>
          <w:lang w:val="uk-UA"/>
        </w:rPr>
      </w:pPr>
      <w:r w:rsidRPr="00871D94">
        <w:rPr>
          <w:rFonts w:ascii="Times New Roman" w:hAnsi="Times New Roman"/>
          <w:sz w:val="28"/>
          <w:szCs w:val="28"/>
          <w:lang w:val="uk-UA"/>
        </w:rPr>
        <w:t>ПОЯСНЮВАЛЬНА ЗАПИСКА</w:t>
      </w:r>
    </w:p>
    <w:p w:rsidR="00597651" w:rsidRDefault="00597651" w:rsidP="00727820">
      <w:pPr>
        <w:spacing w:after="0"/>
        <w:jc w:val="both"/>
        <w:rPr>
          <w:rFonts w:ascii="Times New Roman" w:hAnsi="Times New Roman"/>
          <w:b/>
          <w:bCs/>
          <w:sz w:val="28"/>
          <w:szCs w:val="28"/>
        </w:rPr>
      </w:pPr>
      <w:r w:rsidRPr="00871D94">
        <w:rPr>
          <w:rFonts w:ascii="Times New Roman" w:hAnsi="Times New Roman"/>
          <w:b/>
          <w:bCs/>
          <w:sz w:val="28"/>
          <w:szCs w:val="28"/>
        </w:rPr>
        <w:t xml:space="preserve">до проекту Закону України </w:t>
      </w:r>
      <w:r w:rsidRPr="00871D94">
        <w:rPr>
          <w:rFonts w:ascii="Times New Roman" w:hAnsi="Times New Roman"/>
          <w:color w:val="000000"/>
          <w:sz w:val="28"/>
          <w:szCs w:val="28"/>
        </w:rPr>
        <w:t>«</w:t>
      </w:r>
      <w:r w:rsidRPr="002C7F4F">
        <w:rPr>
          <w:rFonts w:ascii="Times New Roman" w:hAnsi="Times New Roman"/>
          <w:b/>
          <w:bCs/>
          <w:sz w:val="28"/>
          <w:szCs w:val="28"/>
        </w:rPr>
        <w:t>Про внесення змін до</w:t>
      </w:r>
      <w:r>
        <w:rPr>
          <w:rFonts w:ascii="Times New Roman" w:hAnsi="Times New Roman"/>
          <w:b/>
          <w:bCs/>
          <w:sz w:val="28"/>
          <w:szCs w:val="28"/>
        </w:rPr>
        <w:t xml:space="preserve"> законодавства України</w:t>
      </w:r>
      <w:r w:rsidRPr="002C7F4F">
        <w:rPr>
          <w:rFonts w:ascii="Times New Roman" w:hAnsi="Times New Roman"/>
          <w:b/>
          <w:bCs/>
          <w:sz w:val="28"/>
          <w:szCs w:val="28"/>
        </w:rPr>
        <w:t xml:space="preserve"> </w:t>
      </w:r>
    </w:p>
    <w:p w:rsidR="00597651" w:rsidRPr="00B42DEF" w:rsidRDefault="00597651" w:rsidP="00727820">
      <w:pPr>
        <w:spacing w:after="0"/>
        <w:jc w:val="both"/>
        <w:rPr>
          <w:rFonts w:ascii="Times New Roman" w:hAnsi="Times New Roman"/>
          <w:b/>
          <w:bCs/>
          <w:sz w:val="28"/>
          <w:szCs w:val="28"/>
        </w:rPr>
      </w:pPr>
      <w:r>
        <w:rPr>
          <w:rFonts w:ascii="Times New Roman" w:hAnsi="Times New Roman"/>
          <w:b/>
          <w:bCs/>
          <w:sz w:val="28"/>
          <w:szCs w:val="28"/>
        </w:rPr>
        <w:t>щодо вдосконалення державного прогнозування і планування економічного розвитку</w:t>
      </w:r>
      <w:r w:rsidRPr="00871D94">
        <w:rPr>
          <w:rFonts w:ascii="Times New Roman" w:hAnsi="Times New Roman"/>
          <w:b/>
          <w:bCs/>
          <w:sz w:val="28"/>
          <w:szCs w:val="28"/>
        </w:rPr>
        <w:t>»</w:t>
      </w:r>
    </w:p>
    <w:p w:rsidR="00597651" w:rsidRPr="00871D94" w:rsidRDefault="00597651" w:rsidP="008C11DB">
      <w:pPr>
        <w:spacing w:after="0"/>
        <w:jc w:val="center"/>
        <w:rPr>
          <w:rFonts w:ascii="Times New Roman" w:hAnsi="Times New Roman"/>
          <w:b/>
          <w:bCs/>
          <w:sz w:val="28"/>
          <w:szCs w:val="28"/>
        </w:rPr>
      </w:pPr>
    </w:p>
    <w:p w:rsidR="00597651" w:rsidRPr="00871D94" w:rsidRDefault="00597651" w:rsidP="0070632B">
      <w:pPr>
        <w:spacing w:after="240"/>
        <w:ind w:firstLine="709"/>
        <w:jc w:val="both"/>
        <w:outlineLvl w:val="0"/>
        <w:rPr>
          <w:rFonts w:ascii="Times New Roman" w:hAnsi="Times New Roman"/>
          <w:b/>
          <w:bCs/>
          <w:sz w:val="28"/>
          <w:szCs w:val="28"/>
        </w:rPr>
      </w:pPr>
      <w:r w:rsidRPr="00871D94">
        <w:rPr>
          <w:rFonts w:ascii="Times New Roman" w:hAnsi="Times New Roman"/>
          <w:b/>
          <w:bCs/>
          <w:sz w:val="28"/>
          <w:szCs w:val="28"/>
        </w:rPr>
        <w:t>1. Обґрунтування необхідності прийняття проекту</w:t>
      </w:r>
    </w:p>
    <w:p w:rsidR="00597651" w:rsidRDefault="00597651" w:rsidP="008C11DB">
      <w:pPr>
        <w:spacing w:after="120"/>
        <w:ind w:firstLine="708"/>
        <w:jc w:val="both"/>
        <w:rPr>
          <w:rFonts w:ascii="Times New Roman" w:hAnsi="Times New Roman"/>
          <w:sz w:val="28"/>
          <w:szCs w:val="28"/>
        </w:rPr>
      </w:pPr>
      <w:r w:rsidRPr="007E1069">
        <w:rPr>
          <w:rFonts w:ascii="Times New Roman" w:hAnsi="Times New Roman"/>
          <w:sz w:val="28"/>
          <w:szCs w:val="28"/>
        </w:rPr>
        <w:t xml:space="preserve">Проектом Закону </w:t>
      </w:r>
      <w:r w:rsidRPr="007E1069">
        <w:rPr>
          <w:rFonts w:ascii="Times New Roman" w:hAnsi="Times New Roman"/>
          <w:bCs/>
          <w:sz w:val="28"/>
          <w:szCs w:val="28"/>
        </w:rPr>
        <w:t xml:space="preserve">пропонується </w:t>
      </w:r>
      <w:r>
        <w:rPr>
          <w:rFonts w:ascii="Times New Roman" w:hAnsi="Times New Roman"/>
          <w:bCs/>
          <w:sz w:val="28"/>
          <w:szCs w:val="28"/>
        </w:rPr>
        <w:t xml:space="preserve">внести зміни до Господарського кодексу України та Закону України «Про </w:t>
      </w:r>
      <w:r w:rsidRPr="008C11DB">
        <w:rPr>
          <w:rFonts w:ascii="Times New Roman" w:hAnsi="Times New Roman"/>
          <w:sz w:val="28"/>
          <w:szCs w:val="28"/>
        </w:rPr>
        <w:t>державне прогнозування та розроблення програм економічного і соціального розвитку України»</w:t>
      </w:r>
      <w:r>
        <w:rPr>
          <w:rFonts w:ascii="Times New Roman" w:hAnsi="Times New Roman"/>
          <w:sz w:val="28"/>
          <w:szCs w:val="28"/>
        </w:rPr>
        <w:t xml:space="preserve"> (далі – Закон). </w:t>
      </w:r>
      <w:r>
        <w:rPr>
          <w:rFonts w:ascii="Times New Roman" w:hAnsi="Times New Roman"/>
          <w:bCs/>
          <w:sz w:val="28"/>
          <w:szCs w:val="28"/>
        </w:rPr>
        <w:t>Метою запропонованих змін є</w:t>
      </w:r>
      <w:r>
        <w:rPr>
          <w:rFonts w:ascii="Times New Roman" w:hAnsi="Times New Roman"/>
          <w:sz w:val="28"/>
          <w:szCs w:val="28"/>
        </w:rPr>
        <w:t xml:space="preserve">, по-перше, приведення у відповідність окремих положень зазначених нормативно-правових актів між собою та з положеннями Конституції України; по-друге, вдосконалити положення законодавства щодо розробки і реалізації </w:t>
      </w:r>
      <w:r w:rsidRPr="008C11DB">
        <w:rPr>
          <w:rFonts w:ascii="Times New Roman" w:hAnsi="Times New Roman"/>
          <w:sz w:val="28"/>
          <w:szCs w:val="28"/>
        </w:rPr>
        <w:t>Державної програми економічного і соціального розвитку України</w:t>
      </w:r>
      <w:r>
        <w:rPr>
          <w:rFonts w:ascii="Times New Roman" w:hAnsi="Times New Roman"/>
          <w:sz w:val="28"/>
          <w:szCs w:val="28"/>
        </w:rPr>
        <w:t xml:space="preserve">, а також парламентського контролю за її виконанням; по-третє, запровадження принципу сталого розвитку у процес державного прогнозування </w:t>
      </w:r>
      <w:r w:rsidRPr="008C11DB">
        <w:rPr>
          <w:rFonts w:ascii="Times New Roman" w:hAnsi="Times New Roman"/>
          <w:sz w:val="28"/>
          <w:szCs w:val="28"/>
        </w:rPr>
        <w:t>та розроблення програм економічного і соціального розвитку України</w:t>
      </w:r>
      <w:r>
        <w:rPr>
          <w:rFonts w:ascii="Times New Roman" w:hAnsi="Times New Roman"/>
          <w:sz w:val="28"/>
          <w:szCs w:val="28"/>
        </w:rPr>
        <w:t xml:space="preserve">. </w:t>
      </w:r>
    </w:p>
    <w:p w:rsidR="00597651" w:rsidRDefault="00597651" w:rsidP="00D121AA">
      <w:pPr>
        <w:spacing w:after="120"/>
        <w:ind w:firstLine="708"/>
        <w:jc w:val="both"/>
        <w:rPr>
          <w:rFonts w:ascii="Times New Roman" w:hAnsi="Times New Roman"/>
          <w:sz w:val="28"/>
          <w:szCs w:val="28"/>
        </w:rPr>
      </w:pPr>
      <w:r>
        <w:rPr>
          <w:rFonts w:ascii="Times New Roman" w:hAnsi="Times New Roman"/>
          <w:sz w:val="28"/>
          <w:szCs w:val="28"/>
        </w:rPr>
        <w:t xml:space="preserve">Для реалізації зазначеної мети пропонується внести зміни до статті 12 Господарського кодексу України та до статей 1, 4, 15, 16 Закону щодо розробки та виконання </w:t>
      </w:r>
      <w:r w:rsidRPr="008C11DB">
        <w:rPr>
          <w:rFonts w:ascii="Times New Roman" w:hAnsi="Times New Roman"/>
          <w:sz w:val="28"/>
          <w:szCs w:val="28"/>
        </w:rPr>
        <w:t>Державної програми економічного і соціального розвитку України</w:t>
      </w:r>
      <w:r>
        <w:rPr>
          <w:rFonts w:ascii="Times New Roman" w:hAnsi="Times New Roman"/>
          <w:sz w:val="28"/>
          <w:szCs w:val="28"/>
        </w:rPr>
        <w:t xml:space="preserve">, а також доповнити статтю 2 Закону положеннями, що впроваджують під час </w:t>
      </w:r>
      <w:r w:rsidRPr="00344F45">
        <w:rPr>
          <w:rFonts w:ascii="Times New Roman" w:hAnsi="Times New Roman"/>
          <w:bCs/>
          <w:color w:val="000000"/>
          <w:sz w:val="28"/>
          <w:szCs w:val="28"/>
          <w:lang w:eastAsia="uk-UA"/>
        </w:rPr>
        <w:t>державного прогнозування та розроблення програм економічного і соціального розвитку</w:t>
      </w:r>
      <w:r>
        <w:rPr>
          <w:rFonts w:ascii="Times New Roman" w:hAnsi="Times New Roman"/>
          <w:sz w:val="28"/>
          <w:szCs w:val="28"/>
        </w:rPr>
        <w:t xml:space="preserve"> новий принцип – принцип сталого розвитку. Зазначений принцип відповідає проголошеному ООН визначальному принципу сталого розвитку, що сформульовано у 17 цілях</w:t>
      </w:r>
      <w:r w:rsidRPr="00663CBC">
        <w:rPr>
          <w:rFonts w:ascii="Times New Roman" w:hAnsi="Times New Roman"/>
          <w:sz w:val="28"/>
          <w:szCs w:val="28"/>
        </w:rPr>
        <w:t xml:space="preserve"> </w:t>
      </w:r>
      <w:r>
        <w:rPr>
          <w:rFonts w:ascii="Times New Roman" w:hAnsi="Times New Roman"/>
          <w:sz w:val="28"/>
          <w:szCs w:val="28"/>
        </w:rPr>
        <w:t>ООН до 2030 року.</w:t>
      </w:r>
    </w:p>
    <w:p w:rsidR="00597651" w:rsidRPr="00727820" w:rsidRDefault="00597651" w:rsidP="00511041">
      <w:pPr>
        <w:shd w:val="clear" w:color="auto" w:fill="FFFFFF"/>
        <w:spacing w:after="120" w:line="240" w:lineRule="auto"/>
        <w:ind w:firstLine="708"/>
        <w:jc w:val="both"/>
        <w:textAlignment w:val="baseline"/>
        <w:rPr>
          <w:rFonts w:ascii="Times New Roman" w:hAnsi="Times New Roman"/>
          <w:color w:val="000000"/>
          <w:sz w:val="28"/>
          <w:szCs w:val="28"/>
        </w:rPr>
      </w:pPr>
      <w:r w:rsidRPr="00727820">
        <w:rPr>
          <w:rFonts w:ascii="Times New Roman" w:hAnsi="Times New Roman"/>
          <w:sz w:val="28"/>
          <w:szCs w:val="28"/>
        </w:rPr>
        <w:t xml:space="preserve">Запропоновані </w:t>
      </w:r>
      <w:r>
        <w:rPr>
          <w:rFonts w:ascii="Times New Roman" w:hAnsi="Times New Roman"/>
          <w:sz w:val="28"/>
          <w:szCs w:val="28"/>
        </w:rPr>
        <w:t xml:space="preserve">в проекті </w:t>
      </w:r>
      <w:r w:rsidRPr="00727820">
        <w:rPr>
          <w:rFonts w:ascii="Times New Roman" w:hAnsi="Times New Roman"/>
          <w:sz w:val="28"/>
          <w:szCs w:val="28"/>
        </w:rPr>
        <w:t xml:space="preserve">зміни обумовлено передусім тим, що норми чинної редакції частини </w:t>
      </w:r>
      <w:r w:rsidRPr="00727820">
        <w:rPr>
          <w:rFonts w:ascii="Times New Roman" w:hAnsi="Times New Roman"/>
          <w:color w:val="000000"/>
          <w:sz w:val="28"/>
          <w:szCs w:val="28"/>
        </w:rPr>
        <w:t xml:space="preserve">3 статті 11 </w:t>
      </w:r>
      <w:r w:rsidRPr="00727820">
        <w:rPr>
          <w:rFonts w:ascii="Times New Roman" w:hAnsi="Times New Roman"/>
          <w:sz w:val="28"/>
          <w:szCs w:val="28"/>
        </w:rPr>
        <w:t>Господарського кодексу України</w:t>
      </w:r>
      <w:r w:rsidRPr="00727820">
        <w:rPr>
          <w:rFonts w:ascii="Times New Roman" w:hAnsi="Times New Roman"/>
          <w:color w:val="000000"/>
          <w:sz w:val="28"/>
          <w:szCs w:val="28"/>
        </w:rPr>
        <w:t xml:space="preserve"> вже містять посилання на таку форму державного планування господарської діяльності як </w:t>
      </w:r>
      <w:r w:rsidRPr="00727820">
        <w:rPr>
          <w:rFonts w:ascii="Times New Roman" w:hAnsi="Times New Roman"/>
          <w:i/>
          <w:color w:val="000000"/>
          <w:sz w:val="28"/>
          <w:szCs w:val="28"/>
        </w:rPr>
        <w:t>Державна програма економічного і соціального розвитку України</w:t>
      </w:r>
      <w:r w:rsidRPr="00727820">
        <w:rPr>
          <w:rFonts w:ascii="Times New Roman" w:hAnsi="Times New Roman"/>
          <w:color w:val="000000"/>
          <w:sz w:val="28"/>
          <w:szCs w:val="28"/>
        </w:rPr>
        <w:t xml:space="preserve">, однак норми діючої редакції Закону, який ухвалювався раніше, зазначеного різновиду </w:t>
      </w:r>
      <w:r w:rsidRPr="00727820">
        <w:rPr>
          <w:rStyle w:val="rvts9"/>
          <w:rFonts w:ascii="Times New Roman" w:hAnsi="Times New Roman"/>
          <w:bCs/>
          <w:color w:val="000000"/>
          <w:sz w:val="28"/>
          <w:szCs w:val="28"/>
          <w:lang w:eastAsia="uk-UA"/>
        </w:rPr>
        <w:t>програм економічного і соціального розвитку</w:t>
      </w:r>
      <w:r w:rsidRPr="00727820">
        <w:rPr>
          <w:rFonts w:ascii="Times New Roman" w:hAnsi="Times New Roman"/>
          <w:color w:val="000000"/>
          <w:sz w:val="28"/>
          <w:szCs w:val="28"/>
        </w:rPr>
        <w:t xml:space="preserve"> не передбачають. Тож, встановлена правова прогалина вже тривалий час закривається за допомогою підзаконних нормативно-правових актів</w:t>
      </w:r>
      <w:r>
        <w:rPr>
          <w:rFonts w:ascii="Times New Roman" w:hAnsi="Times New Roman"/>
          <w:color w:val="000000"/>
          <w:sz w:val="28"/>
          <w:szCs w:val="28"/>
        </w:rPr>
        <w:t xml:space="preserve"> (зокрема, Постанова КМУ № 621 від 26 квітня 2003 року, Розпорядження КМУ №504-р від 4 жовтня 2006 року)</w:t>
      </w:r>
      <w:r w:rsidRPr="00727820">
        <w:rPr>
          <w:rFonts w:ascii="Times New Roman" w:hAnsi="Times New Roman"/>
          <w:color w:val="000000"/>
          <w:sz w:val="28"/>
          <w:szCs w:val="28"/>
        </w:rPr>
        <w:t xml:space="preserve">, що, по суті, з правової точки зору не є </w:t>
      </w:r>
      <w:r>
        <w:rPr>
          <w:rFonts w:ascii="Times New Roman" w:hAnsi="Times New Roman"/>
          <w:color w:val="000000"/>
          <w:sz w:val="28"/>
          <w:szCs w:val="28"/>
        </w:rPr>
        <w:t>раціонально</w:t>
      </w:r>
      <w:r w:rsidRPr="00727820">
        <w:rPr>
          <w:rFonts w:ascii="Times New Roman" w:hAnsi="Times New Roman"/>
          <w:color w:val="000000"/>
          <w:sz w:val="28"/>
          <w:szCs w:val="28"/>
        </w:rPr>
        <w:t xml:space="preserve">. З огляду на зазначене, пропонується доповнити таким різновидом </w:t>
      </w:r>
      <w:r w:rsidRPr="00727820">
        <w:rPr>
          <w:rStyle w:val="rvts9"/>
          <w:rFonts w:ascii="Times New Roman" w:hAnsi="Times New Roman"/>
          <w:bCs/>
          <w:color w:val="000000"/>
          <w:sz w:val="28"/>
          <w:szCs w:val="28"/>
          <w:lang w:eastAsia="uk-UA"/>
        </w:rPr>
        <w:t xml:space="preserve">програм економічного і соціального розвитку </w:t>
      </w:r>
      <w:r w:rsidRPr="00727820">
        <w:rPr>
          <w:rFonts w:ascii="Times New Roman" w:hAnsi="Times New Roman"/>
          <w:color w:val="000000"/>
          <w:sz w:val="28"/>
          <w:szCs w:val="28"/>
        </w:rPr>
        <w:t>як Державна програма економічного і соціального розвитку України</w:t>
      </w:r>
      <w:r w:rsidRPr="00727820">
        <w:rPr>
          <w:rStyle w:val="rvts9"/>
          <w:rFonts w:ascii="Times New Roman" w:hAnsi="Times New Roman"/>
          <w:bCs/>
          <w:color w:val="000000"/>
          <w:sz w:val="28"/>
          <w:szCs w:val="28"/>
          <w:lang w:eastAsia="uk-UA"/>
        </w:rPr>
        <w:t xml:space="preserve"> </w:t>
      </w:r>
      <w:r w:rsidRPr="00727820">
        <w:rPr>
          <w:rFonts w:ascii="Times New Roman" w:hAnsi="Times New Roman"/>
          <w:color w:val="000000"/>
          <w:sz w:val="28"/>
          <w:szCs w:val="28"/>
        </w:rPr>
        <w:t xml:space="preserve">систему прогнозних та програмних документів (стаття 4 Закону), і передбачити правовий баланс необхідних прав та обов’язків щодо її розробки, втілення та контролю між КМУ та ВРУ. </w:t>
      </w:r>
      <w:r>
        <w:rPr>
          <w:rFonts w:ascii="Times New Roman" w:hAnsi="Times New Roman"/>
          <w:color w:val="000000"/>
          <w:sz w:val="28"/>
          <w:szCs w:val="28"/>
        </w:rPr>
        <w:t>Адже, в</w:t>
      </w:r>
      <w:r w:rsidRPr="00727820">
        <w:rPr>
          <w:rFonts w:ascii="Times New Roman" w:hAnsi="Times New Roman"/>
          <w:color w:val="000000"/>
          <w:sz w:val="28"/>
          <w:szCs w:val="28"/>
        </w:rPr>
        <w:t>ідповідно до п. 4 статті 116 Конституції України Кабінет Міністрів України розробляє і здійснює загальнодержавні програми економічного, науково-технічного, соціального</w:t>
      </w:r>
      <w:r>
        <w:rPr>
          <w:rFonts w:ascii="Times New Roman" w:hAnsi="Times New Roman"/>
          <w:color w:val="000000"/>
          <w:sz w:val="28"/>
          <w:szCs w:val="28"/>
        </w:rPr>
        <w:t xml:space="preserve"> і культурного розвитку України, а відповідно до статті</w:t>
      </w:r>
      <w:r w:rsidRPr="00727820">
        <w:rPr>
          <w:rFonts w:ascii="Times New Roman" w:hAnsi="Times New Roman"/>
          <w:color w:val="000000"/>
          <w:sz w:val="28"/>
          <w:szCs w:val="28"/>
        </w:rPr>
        <w:t xml:space="preserve"> </w:t>
      </w:r>
      <w:r>
        <w:rPr>
          <w:rFonts w:ascii="Times New Roman" w:hAnsi="Times New Roman"/>
          <w:color w:val="000000"/>
          <w:sz w:val="28"/>
          <w:szCs w:val="28"/>
        </w:rPr>
        <w:t>113 Конституції України ВР</w:t>
      </w:r>
      <w:r w:rsidRPr="00727820">
        <w:rPr>
          <w:rFonts w:ascii="Times New Roman" w:hAnsi="Times New Roman"/>
          <w:color w:val="000000"/>
          <w:sz w:val="28"/>
          <w:szCs w:val="28"/>
        </w:rPr>
        <w:t>У</w:t>
      </w:r>
      <w:r>
        <w:rPr>
          <w:rFonts w:ascii="Times New Roman" w:hAnsi="Times New Roman"/>
          <w:color w:val="000000"/>
          <w:sz w:val="28"/>
          <w:szCs w:val="28"/>
        </w:rPr>
        <w:t xml:space="preserve"> зобов’язана здійснювати відповідний контроль за діяльністю Уряду. Тож</w:t>
      </w:r>
      <w:r w:rsidRPr="00727820">
        <w:rPr>
          <w:rFonts w:ascii="Times New Roman" w:hAnsi="Times New Roman"/>
          <w:color w:val="000000"/>
          <w:sz w:val="28"/>
          <w:szCs w:val="28"/>
        </w:rPr>
        <w:t>, зазначен</w:t>
      </w:r>
      <w:r>
        <w:rPr>
          <w:rFonts w:ascii="Times New Roman" w:hAnsi="Times New Roman"/>
          <w:color w:val="000000"/>
          <w:sz w:val="28"/>
          <w:szCs w:val="28"/>
        </w:rPr>
        <w:t>і</w:t>
      </w:r>
      <w:r w:rsidRPr="00727820">
        <w:rPr>
          <w:rFonts w:ascii="Times New Roman" w:hAnsi="Times New Roman"/>
          <w:color w:val="000000"/>
          <w:sz w:val="28"/>
          <w:szCs w:val="28"/>
        </w:rPr>
        <w:t xml:space="preserve"> пропозиці</w:t>
      </w:r>
      <w:r>
        <w:rPr>
          <w:rFonts w:ascii="Times New Roman" w:hAnsi="Times New Roman"/>
          <w:color w:val="000000"/>
          <w:sz w:val="28"/>
          <w:szCs w:val="28"/>
        </w:rPr>
        <w:t>ї</w:t>
      </w:r>
      <w:r w:rsidRPr="00727820">
        <w:rPr>
          <w:rFonts w:ascii="Times New Roman" w:hAnsi="Times New Roman"/>
          <w:color w:val="000000"/>
          <w:sz w:val="28"/>
          <w:szCs w:val="28"/>
        </w:rPr>
        <w:t xml:space="preserve"> </w:t>
      </w:r>
      <w:r>
        <w:rPr>
          <w:rFonts w:ascii="Times New Roman" w:hAnsi="Times New Roman"/>
          <w:color w:val="000000"/>
          <w:sz w:val="28"/>
          <w:szCs w:val="28"/>
        </w:rPr>
        <w:t xml:space="preserve">також </w:t>
      </w:r>
      <w:r w:rsidRPr="00727820">
        <w:rPr>
          <w:rFonts w:ascii="Times New Roman" w:hAnsi="Times New Roman"/>
          <w:color w:val="000000"/>
          <w:sz w:val="28"/>
          <w:szCs w:val="28"/>
        </w:rPr>
        <w:t>привод</w:t>
      </w:r>
      <w:r>
        <w:rPr>
          <w:rFonts w:ascii="Times New Roman" w:hAnsi="Times New Roman"/>
          <w:color w:val="000000"/>
          <w:sz w:val="28"/>
          <w:szCs w:val="28"/>
        </w:rPr>
        <w:t>я</w:t>
      </w:r>
      <w:r w:rsidRPr="00727820">
        <w:rPr>
          <w:rFonts w:ascii="Times New Roman" w:hAnsi="Times New Roman"/>
          <w:color w:val="000000"/>
          <w:sz w:val="28"/>
          <w:szCs w:val="28"/>
        </w:rPr>
        <w:t>ть Закон у відповідність із положеннями Конституції України.</w:t>
      </w:r>
    </w:p>
    <w:p w:rsidR="00597651" w:rsidRDefault="00597651" w:rsidP="00663CBC">
      <w:pPr>
        <w:shd w:val="clear" w:color="auto" w:fill="FFFFFF"/>
        <w:spacing w:after="120" w:line="240" w:lineRule="auto"/>
        <w:ind w:firstLine="708"/>
        <w:jc w:val="both"/>
        <w:textAlignment w:val="baseline"/>
        <w:rPr>
          <w:rFonts w:ascii="Times New Roman" w:hAnsi="Times New Roman"/>
          <w:sz w:val="28"/>
          <w:szCs w:val="28"/>
        </w:rPr>
      </w:pPr>
      <w:r>
        <w:rPr>
          <w:rFonts w:ascii="Times New Roman" w:hAnsi="Times New Roman"/>
          <w:sz w:val="28"/>
          <w:szCs w:val="28"/>
        </w:rPr>
        <w:t xml:space="preserve">Таким чином, прийняття проекту Закону має на меті надати імпульс до схвалення чітких, орієнтованих на сталий гармонійний розвиток та зрозумілих програм </w:t>
      </w:r>
      <w:r w:rsidRPr="008C16A2">
        <w:rPr>
          <w:rStyle w:val="rvts9"/>
          <w:rFonts w:ascii="Times New Roman" w:hAnsi="Times New Roman"/>
          <w:bCs/>
          <w:color w:val="000000"/>
          <w:sz w:val="28"/>
          <w:szCs w:val="28"/>
          <w:lang w:eastAsia="uk-UA"/>
        </w:rPr>
        <w:t>економічного і соціального розвитку</w:t>
      </w:r>
      <w:r>
        <w:rPr>
          <w:rStyle w:val="rvts9"/>
          <w:rFonts w:ascii="Times New Roman" w:hAnsi="Times New Roman"/>
          <w:bCs/>
          <w:color w:val="000000"/>
          <w:sz w:val="28"/>
          <w:szCs w:val="28"/>
          <w:lang w:eastAsia="uk-UA"/>
        </w:rPr>
        <w:t xml:space="preserve"> в Україні, а також до впровадження механізмів парламентського обговорення та контролю за їх реалізацією, що, як очікується, матиме позитивний вплив на розвиток окремих галузей економіки та створить позитивний кумулятивний ефект для всієї економічної системи.</w:t>
      </w:r>
    </w:p>
    <w:p w:rsidR="00597651" w:rsidRDefault="00597651" w:rsidP="00871D94">
      <w:pPr>
        <w:spacing w:before="120" w:after="120"/>
        <w:ind w:firstLine="708"/>
        <w:jc w:val="both"/>
        <w:outlineLvl w:val="0"/>
        <w:rPr>
          <w:rFonts w:ascii="Times New Roman" w:hAnsi="Times New Roman"/>
          <w:b/>
          <w:sz w:val="28"/>
          <w:szCs w:val="28"/>
        </w:rPr>
      </w:pPr>
      <w:r w:rsidRPr="00871D94">
        <w:rPr>
          <w:rFonts w:ascii="Times New Roman" w:hAnsi="Times New Roman"/>
          <w:b/>
          <w:bCs/>
          <w:sz w:val="28"/>
          <w:szCs w:val="28"/>
        </w:rPr>
        <w:t>2. </w:t>
      </w:r>
      <w:r w:rsidRPr="00871D94">
        <w:rPr>
          <w:rFonts w:ascii="Times New Roman" w:hAnsi="Times New Roman"/>
          <w:b/>
          <w:sz w:val="28"/>
          <w:szCs w:val="28"/>
        </w:rPr>
        <w:t xml:space="preserve">Мета законопроекту </w:t>
      </w:r>
    </w:p>
    <w:p w:rsidR="00597651" w:rsidRDefault="00597651" w:rsidP="00663CBC">
      <w:pPr>
        <w:spacing w:after="120"/>
        <w:ind w:firstLine="708"/>
        <w:jc w:val="both"/>
        <w:rPr>
          <w:rFonts w:ascii="Times New Roman" w:hAnsi="Times New Roman"/>
          <w:sz w:val="28"/>
          <w:szCs w:val="28"/>
        </w:rPr>
      </w:pPr>
      <w:r w:rsidRPr="00871D94">
        <w:rPr>
          <w:rFonts w:ascii="Times New Roman" w:hAnsi="Times New Roman"/>
          <w:sz w:val="28"/>
          <w:szCs w:val="28"/>
        </w:rPr>
        <w:t xml:space="preserve">Метою законопроекту є </w:t>
      </w:r>
      <w:r>
        <w:rPr>
          <w:rFonts w:ascii="Times New Roman" w:hAnsi="Times New Roman"/>
          <w:sz w:val="28"/>
          <w:szCs w:val="28"/>
        </w:rPr>
        <w:t xml:space="preserve">приведення у відповідність між собою окремих положень </w:t>
      </w:r>
      <w:r>
        <w:rPr>
          <w:rFonts w:ascii="Times New Roman" w:hAnsi="Times New Roman"/>
          <w:bCs/>
          <w:sz w:val="28"/>
          <w:szCs w:val="28"/>
        </w:rPr>
        <w:t xml:space="preserve">Господарського кодексу України та Закону України «Про </w:t>
      </w:r>
      <w:r w:rsidRPr="008C11DB">
        <w:rPr>
          <w:rFonts w:ascii="Times New Roman" w:hAnsi="Times New Roman"/>
          <w:sz w:val="28"/>
          <w:szCs w:val="28"/>
        </w:rPr>
        <w:t>державне прогнозування та розроблення програм економічного і соціального розвитку України»</w:t>
      </w:r>
      <w:r>
        <w:rPr>
          <w:rFonts w:ascii="Times New Roman" w:hAnsi="Times New Roman"/>
          <w:sz w:val="28"/>
          <w:szCs w:val="28"/>
        </w:rPr>
        <w:t xml:space="preserve">, вдосконалити положення законодавства щодо розробки і реалізації </w:t>
      </w:r>
      <w:r w:rsidRPr="008C11DB">
        <w:rPr>
          <w:rFonts w:ascii="Times New Roman" w:hAnsi="Times New Roman"/>
          <w:sz w:val="28"/>
          <w:szCs w:val="28"/>
        </w:rPr>
        <w:t>Державної програми економічного і соціального розвитку України</w:t>
      </w:r>
      <w:r>
        <w:rPr>
          <w:rFonts w:ascii="Times New Roman" w:hAnsi="Times New Roman"/>
          <w:sz w:val="28"/>
          <w:szCs w:val="28"/>
        </w:rPr>
        <w:t xml:space="preserve"> та контролю ВРУ за її виконанням, відповідно до повноважень передбачених Конституцією України, а також</w:t>
      </w:r>
      <w:r w:rsidRPr="00663CBC">
        <w:rPr>
          <w:rFonts w:ascii="Times New Roman" w:hAnsi="Times New Roman"/>
          <w:sz w:val="28"/>
          <w:szCs w:val="28"/>
        </w:rPr>
        <w:t xml:space="preserve"> </w:t>
      </w:r>
      <w:r>
        <w:rPr>
          <w:rFonts w:ascii="Times New Roman" w:hAnsi="Times New Roman"/>
          <w:sz w:val="28"/>
          <w:szCs w:val="28"/>
        </w:rPr>
        <w:t xml:space="preserve">запровадити у процес державного прогнозування </w:t>
      </w:r>
      <w:r w:rsidRPr="008C11DB">
        <w:rPr>
          <w:rFonts w:ascii="Times New Roman" w:hAnsi="Times New Roman"/>
          <w:sz w:val="28"/>
          <w:szCs w:val="28"/>
        </w:rPr>
        <w:t>та розроблення програм економічного і соціального розвитку України</w:t>
      </w:r>
      <w:r>
        <w:rPr>
          <w:rFonts w:ascii="Times New Roman" w:hAnsi="Times New Roman"/>
          <w:sz w:val="28"/>
          <w:szCs w:val="28"/>
        </w:rPr>
        <w:t xml:space="preserve"> принцип сталого розвитку.</w:t>
      </w:r>
    </w:p>
    <w:p w:rsidR="00597651" w:rsidRPr="00871D94" w:rsidRDefault="00597651" w:rsidP="00663CBC">
      <w:pPr>
        <w:spacing w:before="120" w:after="120"/>
        <w:ind w:firstLine="708"/>
        <w:jc w:val="both"/>
        <w:outlineLvl w:val="0"/>
        <w:rPr>
          <w:rFonts w:ascii="Times New Roman" w:hAnsi="Times New Roman"/>
          <w:b/>
          <w:color w:val="000000"/>
          <w:sz w:val="28"/>
          <w:szCs w:val="28"/>
        </w:rPr>
      </w:pPr>
      <w:r w:rsidRPr="00871D94">
        <w:rPr>
          <w:rFonts w:ascii="Times New Roman" w:hAnsi="Times New Roman"/>
          <w:b/>
          <w:bCs/>
          <w:color w:val="000000"/>
          <w:sz w:val="28"/>
          <w:szCs w:val="28"/>
        </w:rPr>
        <w:t>3.</w:t>
      </w:r>
      <w:r w:rsidRPr="00871D94">
        <w:rPr>
          <w:rFonts w:ascii="Times New Roman" w:hAnsi="Times New Roman"/>
          <w:b/>
          <w:color w:val="000000"/>
          <w:sz w:val="28"/>
          <w:szCs w:val="28"/>
        </w:rPr>
        <w:t> </w:t>
      </w:r>
      <w:r w:rsidRPr="00871D94">
        <w:rPr>
          <w:rFonts w:ascii="Times New Roman" w:hAnsi="Times New Roman"/>
          <w:b/>
          <w:sz w:val="28"/>
          <w:szCs w:val="28"/>
        </w:rPr>
        <w:t>Стан нормативно-правової бази у даній сфері правового регулювання</w:t>
      </w:r>
    </w:p>
    <w:p w:rsidR="00597651" w:rsidRPr="00871D94" w:rsidRDefault="00597651" w:rsidP="0047254F">
      <w:pPr>
        <w:spacing w:after="120"/>
        <w:ind w:firstLine="708"/>
        <w:jc w:val="both"/>
        <w:rPr>
          <w:rFonts w:ascii="Times New Roman" w:hAnsi="Times New Roman"/>
          <w:sz w:val="28"/>
          <w:szCs w:val="28"/>
        </w:rPr>
      </w:pPr>
      <w:r w:rsidRPr="00871D94">
        <w:rPr>
          <w:rFonts w:ascii="Times New Roman" w:hAnsi="Times New Roman"/>
          <w:sz w:val="28"/>
          <w:szCs w:val="28"/>
        </w:rPr>
        <w:t xml:space="preserve">Питання </w:t>
      </w:r>
      <w:r>
        <w:rPr>
          <w:rFonts w:ascii="Times New Roman" w:hAnsi="Times New Roman"/>
          <w:sz w:val="28"/>
          <w:szCs w:val="28"/>
        </w:rPr>
        <w:t xml:space="preserve">економічного прогнозування та </w:t>
      </w:r>
      <w:r w:rsidRPr="008C11DB">
        <w:rPr>
          <w:rFonts w:ascii="Times New Roman" w:hAnsi="Times New Roman"/>
          <w:sz w:val="28"/>
          <w:szCs w:val="28"/>
        </w:rPr>
        <w:t>розроблення програм економічного і соціального розвитку</w:t>
      </w:r>
      <w:r>
        <w:rPr>
          <w:rFonts w:ascii="Times New Roman" w:hAnsi="Times New Roman"/>
          <w:sz w:val="28"/>
          <w:szCs w:val="28"/>
        </w:rPr>
        <w:t xml:space="preserve"> визначається нормами Конституції України, </w:t>
      </w:r>
      <w:r>
        <w:rPr>
          <w:rFonts w:ascii="Times New Roman" w:hAnsi="Times New Roman"/>
          <w:bCs/>
          <w:sz w:val="28"/>
          <w:szCs w:val="28"/>
        </w:rPr>
        <w:t xml:space="preserve">Законами України «Про </w:t>
      </w:r>
      <w:r w:rsidRPr="008C11DB">
        <w:rPr>
          <w:rFonts w:ascii="Times New Roman" w:hAnsi="Times New Roman"/>
          <w:sz w:val="28"/>
          <w:szCs w:val="28"/>
        </w:rPr>
        <w:t>державне прогнозування та розроблення програм економічного і соціального розвитку України»</w:t>
      </w:r>
      <w:r>
        <w:rPr>
          <w:rFonts w:ascii="Times New Roman" w:hAnsi="Times New Roman"/>
          <w:sz w:val="28"/>
          <w:szCs w:val="28"/>
        </w:rPr>
        <w:t>, «Про державні цільові програми», Бюджетним кодексом України,  постановами Кабінету Міністрів України тощо.</w:t>
      </w:r>
    </w:p>
    <w:p w:rsidR="00597651" w:rsidRPr="00871D94" w:rsidRDefault="00597651" w:rsidP="0070632B">
      <w:pPr>
        <w:spacing w:before="120"/>
        <w:ind w:firstLine="709"/>
        <w:jc w:val="both"/>
        <w:rPr>
          <w:rFonts w:ascii="Times New Roman" w:hAnsi="Times New Roman"/>
          <w:b/>
          <w:sz w:val="28"/>
          <w:szCs w:val="28"/>
        </w:rPr>
      </w:pPr>
      <w:r w:rsidRPr="00871D94">
        <w:rPr>
          <w:rFonts w:ascii="Times New Roman" w:hAnsi="Times New Roman"/>
          <w:b/>
          <w:sz w:val="28"/>
          <w:szCs w:val="28"/>
        </w:rPr>
        <w:t>4. Фінансово-економічне обґрунтування</w:t>
      </w:r>
    </w:p>
    <w:p w:rsidR="00597651" w:rsidRPr="00871D94" w:rsidRDefault="00597651" w:rsidP="0070632B">
      <w:pPr>
        <w:ind w:firstLine="709"/>
        <w:jc w:val="both"/>
        <w:rPr>
          <w:rFonts w:ascii="Times New Roman" w:hAnsi="Times New Roman"/>
          <w:sz w:val="28"/>
          <w:szCs w:val="28"/>
        </w:rPr>
      </w:pPr>
      <w:r w:rsidRPr="00871D94">
        <w:rPr>
          <w:rFonts w:ascii="Times New Roman" w:hAnsi="Times New Roman"/>
          <w:sz w:val="28"/>
          <w:szCs w:val="28"/>
        </w:rPr>
        <w:t>Реалізація законопроекту не потребує додаткових матеріальних та інших витрат.</w:t>
      </w:r>
    </w:p>
    <w:p w:rsidR="00597651" w:rsidRPr="00871D94" w:rsidRDefault="00597651" w:rsidP="0070632B">
      <w:pPr>
        <w:spacing w:before="120"/>
        <w:ind w:firstLine="709"/>
        <w:jc w:val="both"/>
        <w:rPr>
          <w:rFonts w:ascii="Times New Roman" w:hAnsi="Times New Roman"/>
          <w:b/>
          <w:sz w:val="28"/>
          <w:szCs w:val="28"/>
        </w:rPr>
      </w:pPr>
      <w:r w:rsidRPr="00871D94">
        <w:rPr>
          <w:rFonts w:ascii="Times New Roman" w:hAnsi="Times New Roman"/>
          <w:b/>
          <w:sz w:val="28"/>
          <w:szCs w:val="28"/>
        </w:rPr>
        <w:t>5. Позиція заінтересованих органів</w:t>
      </w:r>
    </w:p>
    <w:p w:rsidR="00597651" w:rsidRPr="00871D94" w:rsidRDefault="00597651" w:rsidP="0070632B">
      <w:pPr>
        <w:tabs>
          <w:tab w:val="num" w:pos="-180"/>
        </w:tabs>
        <w:ind w:firstLine="709"/>
        <w:jc w:val="both"/>
        <w:rPr>
          <w:rFonts w:ascii="Times New Roman" w:hAnsi="Times New Roman"/>
          <w:sz w:val="28"/>
          <w:szCs w:val="28"/>
        </w:rPr>
      </w:pPr>
      <w:r>
        <w:rPr>
          <w:rFonts w:ascii="Times New Roman" w:hAnsi="Times New Roman"/>
          <w:sz w:val="28"/>
          <w:szCs w:val="28"/>
        </w:rPr>
        <w:t>Заінтересовані органи свою позицію не висловлювали.</w:t>
      </w:r>
    </w:p>
    <w:p w:rsidR="00597651" w:rsidRPr="00871D94" w:rsidRDefault="00597651" w:rsidP="0070632B">
      <w:pPr>
        <w:spacing w:before="120"/>
        <w:ind w:firstLine="709"/>
        <w:jc w:val="both"/>
        <w:rPr>
          <w:rFonts w:ascii="Times New Roman" w:hAnsi="Times New Roman"/>
          <w:b/>
          <w:sz w:val="28"/>
          <w:szCs w:val="28"/>
        </w:rPr>
      </w:pPr>
      <w:r w:rsidRPr="00871D94">
        <w:rPr>
          <w:rFonts w:ascii="Times New Roman" w:hAnsi="Times New Roman"/>
          <w:b/>
          <w:sz w:val="28"/>
          <w:szCs w:val="28"/>
        </w:rPr>
        <w:t>7. Запобігання корупції</w:t>
      </w:r>
    </w:p>
    <w:p w:rsidR="00597651" w:rsidRPr="00871D94" w:rsidRDefault="00597651" w:rsidP="0070632B">
      <w:pPr>
        <w:widowControl w:val="0"/>
        <w:ind w:firstLine="709"/>
        <w:jc w:val="both"/>
        <w:rPr>
          <w:rFonts w:ascii="Times New Roman" w:hAnsi="Times New Roman"/>
          <w:sz w:val="28"/>
          <w:szCs w:val="28"/>
        </w:rPr>
      </w:pPr>
      <w:r w:rsidRPr="00871D94">
        <w:rPr>
          <w:rFonts w:ascii="Times New Roman" w:hAnsi="Times New Roman"/>
          <w:sz w:val="28"/>
          <w:szCs w:val="28"/>
        </w:rPr>
        <w:t>У проекті Закону України відсутні правила і процедури, які можуть містити ризики вчинення корупційних правопорушень.</w:t>
      </w:r>
    </w:p>
    <w:p w:rsidR="00597651" w:rsidRPr="00871D94" w:rsidRDefault="00597651" w:rsidP="0070632B">
      <w:pPr>
        <w:spacing w:before="120"/>
        <w:ind w:firstLine="709"/>
        <w:jc w:val="both"/>
        <w:rPr>
          <w:rFonts w:ascii="Times New Roman" w:hAnsi="Times New Roman"/>
          <w:b/>
          <w:sz w:val="28"/>
          <w:szCs w:val="28"/>
        </w:rPr>
      </w:pPr>
      <w:r w:rsidRPr="00871D94">
        <w:rPr>
          <w:rFonts w:ascii="Times New Roman" w:hAnsi="Times New Roman"/>
          <w:b/>
          <w:sz w:val="28"/>
          <w:szCs w:val="28"/>
        </w:rPr>
        <w:t>8. Громадське обговорення</w:t>
      </w:r>
    </w:p>
    <w:p w:rsidR="00597651" w:rsidRPr="00871D94" w:rsidRDefault="00597651" w:rsidP="0070632B">
      <w:pPr>
        <w:tabs>
          <w:tab w:val="num" w:pos="-180"/>
        </w:tabs>
        <w:ind w:firstLine="709"/>
        <w:jc w:val="both"/>
        <w:rPr>
          <w:rFonts w:ascii="Times New Roman" w:hAnsi="Times New Roman"/>
          <w:b/>
          <w:sz w:val="28"/>
          <w:szCs w:val="28"/>
        </w:rPr>
      </w:pPr>
      <w:r w:rsidRPr="00871D94">
        <w:rPr>
          <w:rFonts w:ascii="Times New Roman" w:hAnsi="Times New Roman"/>
          <w:sz w:val="28"/>
          <w:szCs w:val="28"/>
        </w:rPr>
        <w:t>Проект Закону України не потребує громадського обговорення.</w:t>
      </w:r>
    </w:p>
    <w:p w:rsidR="00597651" w:rsidRPr="00871D94" w:rsidRDefault="00597651" w:rsidP="0070632B">
      <w:pPr>
        <w:spacing w:before="120" w:after="120"/>
        <w:ind w:firstLine="709"/>
        <w:jc w:val="both"/>
        <w:rPr>
          <w:rFonts w:ascii="Times New Roman" w:hAnsi="Times New Roman"/>
          <w:b/>
          <w:sz w:val="28"/>
          <w:szCs w:val="28"/>
        </w:rPr>
      </w:pPr>
      <w:r w:rsidRPr="00871D94">
        <w:rPr>
          <w:rFonts w:ascii="Times New Roman" w:hAnsi="Times New Roman"/>
          <w:b/>
          <w:sz w:val="28"/>
          <w:szCs w:val="28"/>
        </w:rPr>
        <w:t xml:space="preserve">11. Прогноз результатів. </w:t>
      </w:r>
    </w:p>
    <w:p w:rsidR="00597651" w:rsidRPr="00511041" w:rsidRDefault="00597651" w:rsidP="00511041">
      <w:pPr>
        <w:spacing w:after="0"/>
        <w:ind w:firstLine="708"/>
        <w:jc w:val="both"/>
        <w:rPr>
          <w:rFonts w:ascii="Times New Roman" w:hAnsi="Times New Roman"/>
          <w:b/>
          <w:bCs/>
          <w:sz w:val="28"/>
          <w:szCs w:val="28"/>
        </w:rPr>
      </w:pPr>
      <w:r w:rsidRPr="00871D94">
        <w:rPr>
          <w:rFonts w:ascii="Times New Roman" w:hAnsi="Times New Roman"/>
          <w:sz w:val="28"/>
          <w:szCs w:val="28"/>
        </w:rPr>
        <w:t xml:space="preserve">Прийняття проекту Закону України </w:t>
      </w:r>
      <w:r w:rsidRPr="00511041">
        <w:rPr>
          <w:rFonts w:ascii="Times New Roman" w:hAnsi="Times New Roman"/>
          <w:color w:val="000000"/>
          <w:sz w:val="28"/>
          <w:szCs w:val="28"/>
        </w:rPr>
        <w:t>«</w:t>
      </w:r>
      <w:r w:rsidRPr="00511041">
        <w:rPr>
          <w:rFonts w:ascii="Times New Roman" w:hAnsi="Times New Roman"/>
          <w:bCs/>
          <w:sz w:val="28"/>
          <w:szCs w:val="28"/>
        </w:rPr>
        <w:t>Про внесення змін до законодавства України щодо вдосконалення державного прогнозування і планування економічного розвитку»</w:t>
      </w:r>
      <w:r>
        <w:rPr>
          <w:rFonts w:ascii="Times New Roman" w:hAnsi="Times New Roman"/>
          <w:b/>
          <w:bCs/>
          <w:sz w:val="28"/>
          <w:szCs w:val="28"/>
        </w:rPr>
        <w:t xml:space="preserve"> </w:t>
      </w:r>
      <w:r w:rsidRPr="00871D94">
        <w:rPr>
          <w:rFonts w:ascii="Times New Roman" w:hAnsi="Times New Roman"/>
          <w:sz w:val="28"/>
          <w:szCs w:val="28"/>
        </w:rPr>
        <w:t>забезпечить більш ефективне</w:t>
      </w:r>
      <w:r>
        <w:rPr>
          <w:rFonts w:ascii="Times New Roman" w:hAnsi="Times New Roman"/>
          <w:sz w:val="28"/>
          <w:szCs w:val="28"/>
        </w:rPr>
        <w:t xml:space="preserve"> здійснення державного програмування економічного розвитку, матиме</w:t>
      </w:r>
      <w:r w:rsidRPr="00511041">
        <w:rPr>
          <w:rStyle w:val="rvts9"/>
          <w:rFonts w:ascii="Times New Roman" w:hAnsi="Times New Roman"/>
          <w:bCs/>
          <w:color w:val="000000"/>
          <w:sz w:val="28"/>
          <w:szCs w:val="28"/>
          <w:lang w:eastAsia="uk-UA"/>
        </w:rPr>
        <w:t xml:space="preserve"> </w:t>
      </w:r>
      <w:r>
        <w:rPr>
          <w:rStyle w:val="rvts9"/>
          <w:rFonts w:ascii="Times New Roman" w:hAnsi="Times New Roman"/>
          <w:bCs/>
          <w:color w:val="000000"/>
          <w:sz w:val="28"/>
          <w:szCs w:val="28"/>
          <w:lang w:eastAsia="uk-UA"/>
        </w:rPr>
        <w:t>позитивний вплив на проривний розвиток галузей економіки України.</w:t>
      </w:r>
    </w:p>
    <w:p w:rsidR="00597651" w:rsidRDefault="00597651" w:rsidP="00871D94">
      <w:pPr>
        <w:pStyle w:val="Title"/>
        <w:spacing w:before="120" w:after="120"/>
        <w:jc w:val="left"/>
        <w:rPr>
          <w:rFonts w:ascii="Times New Roman" w:hAnsi="Times New Roman"/>
          <w:bCs w:val="0"/>
          <w:sz w:val="28"/>
          <w:szCs w:val="28"/>
          <w:lang w:val="uk-UA"/>
        </w:rPr>
      </w:pPr>
    </w:p>
    <w:p w:rsidR="00597651" w:rsidRPr="00C9059C" w:rsidRDefault="00597651" w:rsidP="00511041">
      <w:pPr>
        <w:pStyle w:val="Title"/>
        <w:spacing w:before="0" w:after="360"/>
        <w:jc w:val="left"/>
        <w:rPr>
          <w:rFonts w:ascii="Times New Roman" w:hAnsi="Times New Roman"/>
          <w:bCs w:val="0"/>
          <w:sz w:val="28"/>
          <w:szCs w:val="28"/>
          <w:lang w:val="ru-RU"/>
        </w:rPr>
      </w:pPr>
      <w:r>
        <w:rPr>
          <w:rFonts w:ascii="Times New Roman" w:hAnsi="Times New Roman"/>
          <w:bCs w:val="0"/>
          <w:sz w:val="28"/>
          <w:szCs w:val="28"/>
          <w:lang w:val="uk-UA"/>
        </w:rPr>
        <w:t xml:space="preserve">   </w:t>
      </w:r>
      <w:r w:rsidRPr="00871D94">
        <w:rPr>
          <w:rFonts w:ascii="Times New Roman" w:hAnsi="Times New Roman"/>
          <w:bCs w:val="0"/>
          <w:sz w:val="28"/>
          <w:szCs w:val="28"/>
          <w:lang w:val="uk-UA"/>
        </w:rPr>
        <w:t xml:space="preserve">Народні депутати України </w:t>
      </w:r>
      <w:r w:rsidRPr="00871D94">
        <w:rPr>
          <w:rFonts w:ascii="Times New Roman" w:hAnsi="Times New Roman"/>
          <w:bCs w:val="0"/>
          <w:sz w:val="28"/>
          <w:szCs w:val="28"/>
          <w:lang w:val="uk-UA"/>
        </w:rPr>
        <w:tab/>
      </w:r>
      <w:r w:rsidRPr="00871D94">
        <w:rPr>
          <w:rFonts w:ascii="Times New Roman" w:hAnsi="Times New Roman"/>
          <w:bCs w:val="0"/>
          <w:sz w:val="28"/>
          <w:szCs w:val="28"/>
          <w:lang w:val="uk-UA"/>
        </w:rPr>
        <w:tab/>
      </w:r>
      <w:r w:rsidRPr="00871D94">
        <w:rPr>
          <w:rFonts w:ascii="Times New Roman" w:hAnsi="Times New Roman"/>
          <w:bCs w:val="0"/>
          <w:sz w:val="28"/>
          <w:szCs w:val="28"/>
          <w:lang w:val="uk-UA"/>
        </w:rPr>
        <w:tab/>
        <w:t xml:space="preserve">          </w:t>
      </w:r>
      <w:r>
        <w:rPr>
          <w:rFonts w:ascii="Times New Roman" w:hAnsi="Times New Roman"/>
          <w:bCs w:val="0"/>
          <w:sz w:val="28"/>
          <w:szCs w:val="28"/>
          <w:lang w:val="uk-UA"/>
        </w:rPr>
        <w:t xml:space="preserve"> </w:t>
      </w:r>
      <w:r w:rsidRPr="00871D94">
        <w:rPr>
          <w:rFonts w:ascii="Times New Roman" w:hAnsi="Times New Roman"/>
          <w:bCs w:val="0"/>
          <w:sz w:val="28"/>
          <w:szCs w:val="28"/>
          <w:lang w:val="uk-UA"/>
        </w:rPr>
        <w:t>Котвіцький І. О.</w:t>
      </w:r>
    </w:p>
    <w:p w:rsidR="00597651" w:rsidRPr="00C9059C" w:rsidRDefault="00597651" w:rsidP="00C9059C">
      <w:pPr>
        <w:spacing w:after="360"/>
        <w:ind w:left="6373"/>
        <w:rPr>
          <w:rFonts w:ascii="Times New Roman" w:hAnsi="Times New Roman"/>
          <w:b/>
          <w:sz w:val="28"/>
          <w:szCs w:val="28"/>
          <w:lang w:val="ru-RU"/>
        </w:rPr>
      </w:pPr>
      <w:r>
        <w:rPr>
          <w:bCs/>
          <w:szCs w:val="28"/>
          <w:lang w:val="en-US"/>
        </w:rPr>
        <w:t xml:space="preserve"> </w:t>
      </w:r>
      <w:r w:rsidRPr="00C9059C">
        <w:rPr>
          <w:rFonts w:ascii="Times New Roman" w:hAnsi="Times New Roman"/>
          <w:b/>
          <w:bCs/>
          <w:sz w:val="28"/>
          <w:szCs w:val="28"/>
        </w:rPr>
        <w:t>Бурбак М. Ю.</w:t>
      </w:r>
    </w:p>
    <w:p w:rsidR="00597651" w:rsidRPr="00511041" w:rsidRDefault="00597651" w:rsidP="00511041">
      <w:pPr>
        <w:spacing w:after="360"/>
        <w:ind w:left="5664" w:firstLine="708"/>
        <w:rPr>
          <w:rFonts w:ascii="Times New Roman" w:hAnsi="Times New Roman"/>
          <w:b/>
          <w:bCs/>
          <w:sz w:val="28"/>
          <w:szCs w:val="28"/>
        </w:rPr>
      </w:pPr>
      <w:r w:rsidRPr="00511041">
        <w:rPr>
          <w:rFonts w:ascii="Times New Roman" w:hAnsi="Times New Roman"/>
          <w:b/>
          <w:sz w:val="28"/>
          <w:szCs w:val="28"/>
        </w:rPr>
        <w:t xml:space="preserve"> </w:t>
      </w:r>
      <w:r w:rsidRPr="00511041">
        <w:rPr>
          <w:rFonts w:ascii="Times New Roman" w:hAnsi="Times New Roman"/>
          <w:b/>
          <w:bCs/>
          <w:sz w:val="28"/>
          <w:szCs w:val="28"/>
        </w:rPr>
        <w:t>Тетерук А. А.</w:t>
      </w:r>
    </w:p>
    <w:p w:rsidR="00597651" w:rsidRPr="00511041" w:rsidRDefault="00597651" w:rsidP="00511041">
      <w:pPr>
        <w:pStyle w:val="Title"/>
        <w:tabs>
          <w:tab w:val="left" w:pos="11057"/>
        </w:tabs>
        <w:spacing w:before="0" w:after="360"/>
        <w:rPr>
          <w:rFonts w:ascii="Times New Roman" w:hAnsi="Times New Roman"/>
          <w:bCs w:val="0"/>
          <w:sz w:val="28"/>
          <w:szCs w:val="28"/>
          <w:lang w:val="ru-RU"/>
        </w:rPr>
      </w:pPr>
      <w:r w:rsidRPr="00511041">
        <w:rPr>
          <w:rFonts w:ascii="Times New Roman" w:hAnsi="Times New Roman"/>
          <w:bCs w:val="0"/>
          <w:sz w:val="28"/>
          <w:szCs w:val="28"/>
          <w:lang w:val="ru-RU"/>
        </w:rPr>
        <w:t xml:space="preserve">                                                                       </w:t>
      </w:r>
      <w:r w:rsidRPr="00C9059C">
        <w:rPr>
          <w:rFonts w:ascii="Times New Roman" w:hAnsi="Times New Roman"/>
          <w:bCs w:val="0"/>
          <w:sz w:val="28"/>
          <w:szCs w:val="28"/>
          <w:lang w:val="ru-RU"/>
        </w:rPr>
        <w:t xml:space="preserve">     </w:t>
      </w:r>
      <w:r w:rsidRPr="00511041">
        <w:rPr>
          <w:rFonts w:ascii="Times New Roman" w:hAnsi="Times New Roman"/>
          <w:bCs w:val="0"/>
          <w:sz w:val="28"/>
          <w:szCs w:val="28"/>
          <w:lang w:val="ru-RU"/>
        </w:rPr>
        <w:t>Кривенко В. В.</w:t>
      </w:r>
    </w:p>
    <w:p w:rsidR="00597651" w:rsidRPr="00511041" w:rsidRDefault="00597651" w:rsidP="00511041">
      <w:pPr>
        <w:pStyle w:val="Title"/>
        <w:tabs>
          <w:tab w:val="left" w:pos="11057"/>
        </w:tabs>
        <w:spacing w:before="0" w:after="360"/>
        <w:rPr>
          <w:rFonts w:ascii="Times New Roman" w:hAnsi="Times New Roman"/>
          <w:bCs w:val="0"/>
          <w:sz w:val="28"/>
          <w:szCs w:val="28"/>
          <w:lang w:val="ru-RU"/>
        </w:rPr>
      </w:pPr>
      <w:r w:rsidRPr="00511041">
        <w:rPr>
          <w:rFonts w:ascii="Times New Roman" w:hAnsi="Times New Roman"/>
          <w:bCs w:val="0"/>
          <w:sz w:val="28"/>
          <w:szCs w:val="28"/>
          <w:lang w:val="ru-RU"/>
        </w:rPr>
        <w:t xml:space="preserve">                                        </w:t>
      </w:r>
      <w:r>
        <w:rPr>
          <w:rFonts w:ascii="Times New Roman" w:hAnsi="Times New Roman"/>
          <w:bCs w:val="0"/>
          <w:sz w:val="28"/>
          <w:szCs w:val="28"/>
          <w:lang w:val="ru-RU"/>
        </w:rPr>
        <w:t xml:space="preserve">                               </w:t>
      </w:r>
      <w:r w:rsidRPr="00C9059C">
        <w:rPr>
          <w:rFonts w:ascii="Times New Roman" w:hAnsi="Times New Roman"/>
          <w:bCs w:val="0"/>
          <w:sz w:val="28"/>
          <w:szCs w:val="28"/>
          <w:lang w:val="ru-RU"/>
        </w:rPr>
        <w:t xml:space="preserve">     </w:t>
      </w:r>
      <w:r w:rsidRPr="00511041">
        <w:rPr>
          <w:rFonts w:ascii="Times New Roman" w:hAnsi="Times New Roman"/>
          <w:bCs w:val="0"/>
          <w:sz w:val="28"/>
          <w:szCs w:val="28"/>
          <w:lang w:val="ru-RU"/>
        </w:rPr>
        <w:t>Кривошея Г. Г.</w:t>
      </w:r>
    </w:p>
    <w:p w:rsidR="00597651" w:rsidRPr="00511041" w:rsidRDefault="00597651" w:rsidP="00B8505C">
      <w:pPr>
        <w:pStyle w:val="Title"/>
        <w:tabs>
          <w:tab w:val="left" w:pos="6521"/>
          <w:tab w:val="left" w:pos="11057"/>
        </w:tabs>
        <w:spacing w:before="0" w:after="360"/>
        <w:rPr>
          <w:rFonts w:ascii="Times New Roman" w:hAnsi="Times New Roman"/>
          <w:bCs w:val="0"/>
          <w:sz w:val="28"/>
          <w:szCs w:val="28"/>
          <w:lang w:val="ru-RU"/>
        </w:rPr>
      </w:pPr>
      <w:r w:rsidRPr="00511041">
        <w:rPr>
          <w:rFonts w:ascii="Times New Roman" w:hAnsi="Times New Roman"/>
          <w:bCs w:val="0"/>
          <w:sz w:val="28"/>
          <w:szCs w:val="28"/>
          <w:lang w:val="ru-RU"/>
        </w:rPr>
        <w:t xml:space="preserve">                                                                       </w:t>
      </w:r>
      <w:r w:rsidRPr="00C9059C">
        <w:rPr>
          <w:rFonts w:ascii="Times New Roman" w:hAnsi="Times New Roman"/>
          <w:bCs w:val="0"/>
          <w:sz w:val="28"/>
          <w:szCs w:val="28"/>
          <w:lang w:val="ru-RU"/>
        </w:rPr>
        <w:t xml:space="preserve">   </w:t>
      </w:r>
      <w:r>
        <w:rPr>
          <w:rFonts w:ascii="Times New Roman" w:hAnsi="Times New Roman"/>
          <w:bCs w:val="0"/>
          <w:sz w:val="28"/>
          <w:szCs w:val="28"/>
        </w:rPr>
        <w:t xml:space="preserve"> </w:t>
      </w:r>
      <w:r w:rsidRPr="00C9059C">
        <w:rPr>
          <w:rFonts w:ascii="Times New Roman" w:hAnsi="Times New Roman"/>
          <w:bCs w:val="0"/>
          <w:sz w:val="28"/>
          <w:szCs w:val="28"/>
          <w:lang w:val="ru-RU"/>
        </w:rPr>
        <w:t xml:space="preserve"> </w:t>
      </w:r>
      <w:r w:rsidRPr="00511041">
        <w:rPr>
          <w:rFonts w:ascii="Times New Roman" w:hAnsi="Times New Roman"/>
          <w:bCs w:val="0"/>
          <w:sz w:val="28"/>
          <w:szCs w:val="28"/>
          <w:lang w:val="ru-RU"/>
        </w:rPr>
        <w:t>Єфремова І. О.</w:t>
      </w:r>
    </w:p>
    <w:p w:rsidR="00597651" w:rsidRPr="00511041" w:rsidRDefault="00597651" w:rsidP="00511041">
      <w:pPr>
        <w:spacing w:after="120"/>
        <w:ind w:left="5664" w:firstLine="708"/>
        <w:rPr>
          <w:rFonts w:ascii="Times New Roman" w:hAnsi="Times New Roman"/>
          <w:b/>
          <w:bCs/>
          <w:sz w:val="28"/>
          <w:szCs w:val="28"/>
          <w:lang w:val="ru-RU"/>
        </w:rPr>
      </w:pPr>
    </w:p>
    <w:sectPr w:rsidR="00597651" w:rsidRPr="00511041" w:rsidSect="00F51A09">
      <w:headerReference w:type="default" r:id="rId7"/>
      <w:pgSz w:w="11906" w:h="16838"/>
      <w:pgMar w:top="709" w:right="991" w:bottom="1276"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651" w:rsidRDefault="00597651" w:rsidP="0047254F">
      <w:pPr>
        <w:spacing w:after="0" w:line="240" w:lineRule="auto"/>
      </w:pPr>
      <w:r>
        <w:separator/>
      </w:r>
    </w:p>
  </w:endnote>
  <w:endnote w:type="continuationSeparator" w:id="0">
    <w:p w:rsidR="00597651" w:rsidRDefault="00597651" w:rsidP="004725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651" w:rsidRDefault="00597651" w:rsidP="0047254F">
      <w:pPr>
        <w:spacing w:after="0" w:line="240" w:lineRule="auto"/>
      </w:pPr>
      <w:r>
        <w:separator/>
      </w:r>
    </w:p>
  </w:footnote>
  <w:footnote w:type="continuationSeparator" w:id="0">
    <w:p w:rsidR="00597651" w:rsidRDefault="00597651" w:rsidP="004725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651" w:rsidRDefault="00597651">
    <w:pPr>
      <w:pStyle w:val="Header"/>
      <w:jc w:val="right"/>
    </w:pPr>
    <w:fldSimple w:instr=" PAGE   \* MERGEFORMAT ">
      <w:r>
        <w:rPr>
          <w:noProof/>
        </w:rPr>
        <w:t>2</w:t>
      </w:r>
    </w:fldSimple>
  </w:p>
  <w:p w:rsidR="00597651" w:rsidRDefault="005976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87770"/>
    <w:multiLevelType w:val="hybridMultilevel"/>
    <w:tmpl w:val="BD3C2122"/>
    <w:lvl w:ilvl="0" w:tplc="1696B88E">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nsid w:val="396337FB"/>
    <w:multiLevelType w:val="hybridMultilevel"/>
    <w:tmpl w:val="8ABE0870"/>
    <w:lvl w:ilvl="0" w:tplc="FE20CCDC">
      <w:start w:val="1"/>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nsid w:val="676D1A61"/>
    <w:multiLevelType w:val="hybridMultilevel"/>
    <w:tmpl w:val="3C28170E"/>
    <w:lvl w:ilvl="0" w:tplc="B9543E4C">
      <w:start w:val="1"/>
      <w:numFmt w:val="bullet"/>
      <w:lvlText w:val=""/>
      <w:lvlJc w:val="left"/>
      <w:pPr>
        <w:ind w:left="1068" w:hanging="360"/>
      </w:pPr>
      <w:rPr>
        <w:rFonts w:ascii="Symbol" w:eastAsia="Times New Roman" w:hAnsi="Symbol"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4F99"/>
    <w:rsid w:val="00011459"/>
    <w:rsid w:val="000213BA"/>
    <w:rsid w:val="0002770E"/>
    <w:rsid w:val="000378F2"/>
    <w:rsid w:val="00046E2F"/>
    <w:rsid w:val="000702A3"/>
    <w:rsid w:val="000806F9"/>
    <w:rsid w:val="00084428"/>
    <w:rsid w:val="000849A5"/>
    <w:rsid w:val="000A667E"/>
    <w:rsid w:val="001013C4"/>
    <w:rsid w:val="00126BD5"/>
    <w:rsid w:val="00142F43"/>
    <w:rsid w:val="00151C7C"/>
    <w:rsid w:val="00171FEB"/>
    <w:rsid w:val="001822F4"/>
    <w:rsid w:val="001902AD"/>
    <w:rsid w:val="001A165A"/>
    <w:rsid w:val="001A375F"/>
    <w:rsid w:val="002170EF"/>
    <w:rsid w:val="00244778"/>
    <w:rsid w:val="00251906"/>
    <w:rsid w:val="00254E81"/>
    <w:rsid w:val="0027394A"/>
    <w:rsid w:val="002C7F4F"/>
    <w:rsid w:val="00313FC8"/>
    <w:rsid w:val="00317F75"/>
    <w:rsid w:val="00321AC3"/>
    <w:rsid w:val="00340047"/>
    <w:rsid w:val="00344F45"/>
    <w:rsid w:val="00353A8B"/>
    <w:rsid w:val="00384D5C"/>
    <w:rsid w:val="003A31DC"/>
    <w:rsid w:val="003D1127"/>
    <w:rsid w:val="00406243"/>
    <w:rsid w:val="00421552"/>
    <w:rsid w:val="00435C32"/>
    <w:rsid w:val="00450AD4"/>
    <w:rsid w:val="00466E64"/>
    <w:rsid w:val="0047254F"/>
    <w:rsid w:val="004C0050"/>
    <w:rsid w:val="00511041"/>
    <w:rsid w:val="005121D1"/>
    <w:rsid w:val="00532183"/>
    <w:rsid w:val="00546545"/>
    <w:rsid w:val="00587C52"/>
    <w:rsid w:val="00597651"/>
    <w:rsid w:val="005D0388"/>
    <w:rsid w:val="005E1F4B"/>
    <w:rsid w:val="006203EA"/>
    <w:rsid w:val="006347E2"/>
    <w:rsid w:val="0064336D"/>
    <w:rsid w:val="006437AD"/>
    <w:rsid w:val="00650A89"/>
    <w:rsid w:val="00663CBC"/>
    <w:rsid w:val="00687C66"/>
    <w:rsid w:val="00695FB4"/>
    <w:rsid w:val="00697D32"/>
    <w:rsid w:val="006B7E92"/>
    <w:rsid w:val="006D3150"/>
    <w:rsid w:val="006F4265"/>
    <w:rsid w:val="00702FCA"/>
    <w:rsid w:val="0070632B"/>
    <w:rsid w:val="00706BDE"/>
    <w:rsid w:val="00727820"/>
    <w:rsid w:val="00732A6E"/>
    <w:rsid w:val="00782146"/>
    <w:rsid w:val="007A014D"/>
    <w:rsid w:val="007E1069"/>
    <w:rsid w:val="00857278"/>
    <w:rsid w:val="00871D94"/>
    <w:rsid w:val="008750A5"/>
    <w:rsid w:val="008828F7"/>
    <w:rsid w:val="0089793A"/>
    <w:rsid w:val="008C11DB"/>
    <w:rsid w:val="008C16A2"/>
    <w:rsid w:val="008D09E3"/>
    <w:rsid w:val="008E1EB3"/>
    <w:rsid w:val="009747F1"/>
    <w:rsid w:val="0097640E"/>
    <w:rsid w:val="009F2DB1"/>
    <w:rsid w:val="009F4F99"/>
    <w:rsid w:val="00A27C32"/>
    <w:rsid w:val="00A63052"/>
    <w:rsid w:val="00A66B2B"/>
    <w:rsid w:val="00A90A0C"/>
    <w:rsid w:val="00AA17F8"/>
    <w:rsid w:val="00AC4680"/>
    <w:rsid w:val="00AC4EB2"/>
    <w:rsid w:val="00AC60E6"/>
    <w:rsid w:val="00AC68DA"/>
    <w:rsid w:val="00B044AC"/>
    <w:rsid w:val="00B05B2C"/>
    <w:rsid w:val="00B23CB5"/>
    <w:rsid w:val="00B26182"/>
    <w:rsid w:val="00B42DEF"/>
    <w:rsid w:val="00B578E4"/>
    <w:rsid w:val="00B8505C"/>
    <w:rsid w:val="00B906A5"/>
    <w:rsid w:val="00BA2D35"/>
    <w:rsid w:val="00BD2B57"/>
    <w:rsid w:val="00C20605"/>
    <w:rsid w:val="00C41A26"/>
    <w:rsid w:val="00C57F5A"/>
    <w:rsid w:val="00C9059C"/>
    <w:rsid w:val="00CA1797"/>
    <w:rsid w:val="00CB2866"/>
    <w:rsid w:val="00CD0570"/>
    <w:rsid w:val="00D121AA"/>
    <w:rsid w:val="00D412FC"/>
    <w:rsid w:val="00D90358"/>
    <w:rsid w:val="00DB08C3"/>
    <w:rsid w:val="00DF3A3B"/>
    <w:rsid w:val="00DF5D3A"/>
    <w:rsid w:val="00E10BEF"/>
    <w:rsid w:val="00E27EA2"/>
    <w:rsid w:val="00E4222D"/>
    <w:rsid w:val="00E82F11"/>
    <w:rsid w:val="00E87018"/>
    <w:rsid w:val="00E94050"/>
    <w:rsid w:val="00E96630"/>
    <w:rsid w:val="00EA4975"/>
    <w:rsid w:val="00ED29DA"/>
    <w:rsid w:val="00EE12CC"/>
    <w:rsid w:val="00EF02CB"/>
    <w:rsid w:val="00EF5935"/>
    <w:rsid w:val="00F47A90"/>
    <w:rsid w:val="00F51A09"/>
    <w:rsid w:val="00F548AF"/>
    <w:rsid w:val="00F8205B"/>
    <w:rsid w:val="00F82349"/>
    <w:rsid w:val="00F924BA"/>
    <w:rsid w:val="00FB08CD"/>
    <w:rsid w:val="00FF4F2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A0C"/>
    <w:pPr>
      <w:spacing w:after="160" w:line="259" w:lineRule="auto"/>
    </w:pPr>
    <w:rPr>
      <w:lang w:eastAsia="en-US"/>
    </w:rPr>
  </w:style>
  <w:style w:type="paragraph" w:styleId="Heading1">
    <w:name w:val="heading 1"/>
    <w:basedOn w:val="Normal"/>
    <w:next w:val="Normal"/>
    <w:link w:val="Heading1Char"/>
    <w:uiPriority w:val="99"/>
    <w:qFormat/>
    <w:rsid w:val="00ED29DA"/>
    <w:pPr>
      <w:keepNext/>
      <w:keepLines/>
      <w:spacing w:before="480" w:after="0"/>
      <w:outlineLvl w:val="0"/>
    </w:pPr>
    <w:rPr>
      <w:rFonts w:ascii="Calibri Light" w:eastAsia="Times New Roman" w:hAnsi="Calibri Light"/>
      <w:b/>
      <w:bCs/>
      <w:color w:val="2F5496"/>
      <w:sz w:val="28"/>
      <w:szCs w:val="28"/>
    </w:rPr>
  </w:style>
  <w:style w:type="paragraph" w:styleId="Heading3">
    <w:name w:val="heading 3"/>
    <w:basedOn w:val="Normal"/>
    <w:link w:val="Heading3Char"/>
    <w:uiPriority w:val="99"/>
    <w:qFormat/>
    <w:rsid w:val="00EA4975"/>
    <w:pPr>
      <w:spacing w:before="100" w:beforeAutospacing="1" w:after="100" w:afterAutospacing="1" w:line="240" w:lineRule="auto"/>
      <w:outlineLvl w:val="2"/>
    </w:pPr>
    <w:rPr>
      <w:rFonts w:ascii="Times New Roman" w:eastAsia="Times New Roman" w:hAnsi="Times New Roman"/>
      <w:b/>
      <w:bCs/>
      <w:sz w:val="27"/>
      <w:szCs w:val="27"/>
      <w:lang w:eastAsia="uk-UA"/>
    </w:rPr>
  </w:style>
  <w:style w:type="paragraph" w:styleId="Heading4">
    <w:name w:val="heading 4"/>
    <w:basedOn w:val="Normal"/>
    <w:next w:val="Normal"/>
    <w:link w:val="Heading4Char"/>
    <w:uiPriority w:val="99"/>
    <w:qFormat/>
    <w:rsid w:val="00ED29DA"/>
    <w:pPr>
      <w:keepNext/>
      <w:keepLines/>
      <w:spacing w:before="200" w:after="0"/>
      <w:outlineLvl w:val="3"/>
    </w:pPr>
    <w:rPr>
      <w:rFonts w:ascii="Calibri Light" w:eastAsia="Times New Roman" w:hAnsi="Calibri Light"/>
      <w:b/>
      <w:bCs/>
      <w:i/>
      <w:iCs/>
      <w:color w:val="4472C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D29DA"/>
    <w:rPr>
      <w:rFonts w:ascii="Calibri Light" w:hAnsi="Calibri Light" w:cs="Times New Roman"/>
      <w:b/>
      <w:bCs/>
      <w:color w:val="2F5496"/>
      <w:sz w:val="28"/>
      <w:szCs w:val="28"/>
    </w:rPr>
  </w:style>
  <w:style w:type="character" w:customStyle="1" w:styleId="Heading3Char">
    <w:name w:val="Heading 3 Char"/>
    <w:basedOn w:val="DefaultParagraphFont"/>
    <w:link w:val="Heading3"/>
    <w:uiPriority w:val="99"/>
    <w:locked/>
    <w:rsid w:val="00EA4975"/>
    <w:rPr>
      <w:rFonts w:ascii="Times New Roman" w:hAnsi="Times New Roman" w:cs="Times New Roman"/>
      <w:b/>
      <w:bCs/>
      <w:sz w:val="27"/>
      <w:szCs w:val="27"/>
      <w:lang w:eastAsia="uk-UA"/>
    </w:rPr>
  </w:style>
  <w:style w:type="character" w:customStyle="1" w:styleId="Heading4Char">
    <w:name w:val="Heading 4 Char"/>
    <w:basedOn w:val="DefaultParagraphFont"/>
    <w:link w:val="Heading4"/>
    <w:uiPriority w:val="99"/>
    <w:semiHidden/>
    <w:locked/>
    <w:rsid w:val="00ED29DA"/>
    <w:rPr>
      <w:rFonts w:ascii="Calibri Light" w:hAnsi="Calibri Light" w:cs="Times New Roman"/>
      <w:b/>
      <w:bCs/>
      <w:i/>
      <w:iCs/>
      <w:color w:val="4472C4"/>
    </w:rPr>
  </w:style>
  <w:style w:type="paragraph" w:styleId="ListParagraph">
    <w:name w:val="List Paragraph"/>
    <w:basedOn w:val="Normal"/>
    <w:uiPriority w:val="99"/>
    <w:qFormat/>
    <w:rsid w:val="00532183"/>
    <w:pPr>
      <w:ind w:left="720"/>
      <w:contextualSpacing/>
    </w:pPr>
  </w:style>
  <w:style w:type="paragraph" w:styleId="Title">
    <w:name w:val="Title"/>
    <w:basedOn w:val="Normal"/>
    <w:next w:val="Normal"/>
    <w:link w:val="TitleChar"/>
    <w:uiPriority w:val="99"/>
    <w:qFormat/>
    <w:rsid w:val="0070632B"/>
    <w:pPr>
      <w:spacing w:before="240" w:after="60" w:line="240" w:lineRule="auto"/>
      <w:jc w:val="center"/>
      <w:outlineLvl w:val="0"/>
    </w:pPr>
    <w:rPr>
      <w:rFonts w:ascii="Cambria" w:eastAsia="Times New Roman" w:hAnsi="Cambria"/>
      <w:b/>
      <w:bCs/>
      <w:kern w:val="28"/>
      <w:sz w:val="32"/>
      <w:szCs w:val="32"/>
      <w:lang w:val="en-US"/>
    </w:rPr>
  </w:style>
  <w:style w:type="character" w:customStyle="1" w:styleId="TitleChar">
    <w:name w:val="Title Char"/>
    <w:basedOn w:val="DefaultParagraphFont"/>
    <w:link w:val="Title"/>
    <w:uiPriority w:val="99"/>
    <w:locked/>
    <w:rsid w:val="0070632B"/>
    <w:rPr>
      <w:rFonts w:ascii="Cambria" w:hAnsi="Cambria" w:cs="Times New Roman"/>
      <w:b/>
      <w:bCs/>
      <w:kern w:val="28"/>
      <w:sz w:val="32"/>
      <w:szCs w:val="32"/>
      <w:lang w:val="en-US"/>
    </w:rPr>
  </w:style>
  <w:style w:type="paragraph" w:customStyle="1" w:styleId="a">
    <w:name w:val="Назва документа"/>
    <w:basedOn w:val="Normal"/>
    <w:next w:val="Normal"/>
    <w:uiPriority w:val="99"/>
    <w:rsid w:val="0070632B"/>
    <w:pPr>
      <w:keepNext/>
      <w:keepLines/>
      <w:spacing w:before="360" w:after="360" w:line="240" w:lineRule="auto"/>
      <w:jc w:val="center"/>
    </w:pPr>
    <w:rPr>
      <w:rFonts w:ascii="Antiqua" w:eastAsia="Times New Roman" w:hAnsi="Antiqua"/>
      <w:b/>
      <w:sz w:val="26"/>
      <w:szCs w:val="20"/>
      <w:lang w:eastAsia="ru-RU"/>
    </w:rPr>
  </w:style>
  <w:style w:type="paragraph" w:styleId="BodyTextIndent2">
    <w:name w:val="Body Text Indent 2"/>
    <w:basedOn w:val="Normal"/>
    <w:link w:val="BodyTextIndent2Char"/>
    <w:uiPriority w:val="99"/>
    <w:semiHidden/>
    <w:rsid w:val="0070632B"/>
    <w:pPr>
      <w:autoSpaceDE w:val="0"/>
      <w:autoSpaceDN w:val="0"/>
      <w:spacing w:after="120" w:line="480" w:lineRule="auto"/>
      <w:ind w:left="283"/>
    </w:pPr>
    <w:rPr>
      <w:rFonts w:ascii="Times New Roman" w:eastAsia="Times New Roman" w:hAnsi="Times New Roman"/>
      <w:sz w:val="20"/>
      <w:szCs w:val="20"/>
      <w:lang w:val="ru-RU" w:eastAsia="ru-RU"/>
    </w:rPr>
  </w:style>
  <w:style w:type="character" w:customStyle="1" w:styleId="BodyTextIndent2Char">
    <w:name w:val="Body Text Indent 2 Char"/>
    <w:basedOn w:val="DefaultParagraphFont"/>
    <w:link w:val="BodyTextIndent2"/>
    <w:uiPriority w:val="99"/>
    <w:semiHidden/>
    <w:locked/>
    <w:rsid w:val="0070632B"/>
    <w:rPr>
      <w:rFonts w:ascii="Times New Roman" w:hAnsi="Times New Roman" w:cs="Times New Roman"/>
      <w:sz w:val="20"/>
      <w:szCs w:val="20"/>
      <w:lang w:val="ru-RU" w:eastAsia="ru-RU"/>
    </w:rPr>
  </w:style>
  <w:style w:type="paragraph" w:styleId="FootnoteText">
    <w:name w:val="footnote text"/>
    <w:basedOn w:val="Normal"/>
    <w:link w:val="FootnoteTextChar"/>
    <w:uiPriority w:val="99"/>
    <w:semiHidden/>
    <w:rsid w:val="0047254F"/>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47254F"/>
    <w:rPr>
      <w:rFonts w:cs="Times New Roman"/>
      <w:sz w:val="20"/>
      <w:szCs w:val="20"/>
    </w:rPr>
  </w:style>
  <w:style w:type="character" w:styleId="FootnoteReference">
    <w:name w:val="footnote reference"/>
    <w:basedOn w:val="DefaultParagraphFont"/>
    <w:uiPriority w:val="99"/>
    <w:semiHidden/>
    <w:rsid w:val="0047254F"/>
    <w:rPr>
      <w:rFonts w:cs="Times New Roman"/>
      <w:vertAlign w:val="superscript"/>
    </w:rPr>
  </w:style>
  <w:style w:type="character" w:styleId="Hyperlink">
    <w:name w:val="Hyperlink"/>
    <w:basedOn w:val="DefaultParagraphFont"/>
    <w:uiPriority w:val="99"/>
    <w:rsid w:val="0047254F"/>
    <w:rPr>
      <w:rFonts w:cs="Times New Roman"/>
      <w:color w:val="0563C1"/>
      <w:u w:val="single"/>
    </w:rPr>
  </w:style>
  <w:style w:type="character" w:styleId="Emphasis">
    <w:name w:val="Emphasis"/>
    <w:basedOn w:val="DefaultParagraphFont"/>
    <w:uiPriority w:val="99"/>
    <w:qFormat/>
    <w:rsid w:val="00D412FC"/>
    <w:rPr>
      <w:rFonts w:cs="Times New Roman"/>
      <w:i/>
      <w:iCs/>
    </w:rPr>
  </w:style>
  <w:style w:type="character" w:customStyle="1" w:styleId="rvts9">
    <w:name w:val="rvts9"/>
    <w:basedOn w:val="DefaultParagraphFont"/>
    <w:uiPriority w:val="99"/>
    <w:rsid w:val="00695FB4"/>
    <w:rPr>
      <w:rFonts w:cs="Times New Roman"/>
    </w:rPr>
  </w:style>
  <w:style w:type="paragraph" w:styleId="Header">
    <w:name w:val="header"/>
    <w:basedOn w:val="Normal"/>
    <w:link w:val="HeaderChar"/>
    <w:uiPriority w:val="99"/>
    <w:rsid w:val="00871D94"/>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871D94"/>
    <w:rPr>
      <w:rFonts w:cs="Times New Roman"/>
    </w:rPr>
  </w:style>
  <w:style w:type="paragraph" w:styleId="Footer">
    <w:name w:val="footer"/>
    <w:basedOn w:val="Normal"/>
    <w:link w:val="FooterChar"/>
    <w:uiPriority w:val="99"/>
    <w:semiHidden/>
    <w:rsid w:val="00871D94"/>
    <w:pPr>
      <w:tabs>
        <w:tab w:val="center" w:pos="4819"/>
        <w:tab w:val="right" w:pos="9639"/>
      </w:tabs>
      <w:spacing w:after="0" w:line="240" w:lineRule="auto"/>
    </w:pPr>
  </w:style>
  <w:style w:type="character" w:customStyle="1" w:styleId="FooterChar">
    <w:name w:val="Footer Char"/>
    <w:basedOn w:val="DefaultParagraphFont"/>
    <w:link w:val="Footer"/>
    <w:uiPriority w:val="99"/>
    <w:semiHidden/>
    <w:locked/>
    <w:rsid w:val="00871D94"/>
    <w:rPr>
      <w:rFonts w:cs="Times New Roman"/>
    </w:rPr>
  </w:style>
  <w:style w:type="character" w:customStyle="1" w:styleId="WW-FootnoteCharacters">
    <w:name w:val="WW-Footnote Characters"/>
    <w:uiPriority w:val="99"/>
    <w:rsid w:val="0027394A"/>
    <w:rPr>
      <w:vertAlign w:val="superscript"/>
    </w:rPr>
  </w:style>
  <w:style w:type="paragraph" w:styleId="BlockText">
    <w:name w:val="Block Text"/>
    <w:basedOn w:val="Normal"/>
    <w:uiPriority w:val="99"/>
    <w:semiHidden/>
    <w:rsid w:val="00ED29DA"/>
    <w:pPr>
      <w:spacing w:before="100" w:beforeAutospacing="1" w:after="100" w:afterAutospacing="1" w:line="240" w:lineRule="auto"/>
    </w:pPr>
    <w:rPr>
      <w:rFonts w:ascii="Times New Roman" w:eastAsia="Times New Roman" w:hAnsi="Times New Roman"/>
      <w:sz w:val="24"/>
      <w:szCs w:val="24"/>
      <w:lang w:eastAsia="uk-UA"/>
    </w:rPr>
  </w:style>
  <w:style w:type="paragraph" w:styleId="HTMLPreformatted">
    <w:name w:val="HTML Preformatted"/>
    <w:basedOn w:val="Normal"/>
    <w:link w:val="HTMLPreformattedChar"/>
    <w:uiPriority w:val="99"/>
    <w:semiHidden/>
    <w:rsid w:val="00511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locked/>
    <w:rsid w:val="00511041"/>
    <w:rPr>
      <w:rFonts w:ascii="Courier New" w:hAnsi="Courier New" w:cs="Courier New"/>
      <w:sz w:val="20"/>
      <w:szCs w:val="20"/>
      <w:lang w:eastAsia="uk-UA"/>
    </w:rPr>
  </w:style>
</w:styles>
</file>

<file path=word/webSettings.xml><?xml version="1.0" encoding="utf-8"?>
<w:webSettings xmlns:r="http://schemas.openxmlformats.org/officeDocument/2006/relationships" xmlns:w="http://schemas.openxmlformats.org/wordprocessingml/2006/main">
  <w:divs>
    <w:div w:id="1410813215">
      <w:marLeft w:val="0"/>
      <w:marRight w:val="0"/>
      <w:marTop w:val="0"/>
      <w:marBottom w:val="0"/>
      <w:divBdr>
        <w:top w:val="none" w:sz="0" w:space="0" w:color="auto"/>
        <w:left w:val="none" w:sz="0" w:space="0" w:color="auto"/>
        <w:bottom w:val="none" w:sz="0" w:space="0" w:color="auto"/>
        <w:right w:val="none" w:sz="0" w:space="0" w:color="auto"/>
      </w:divBdr>
    </w:div>
    <w:div w:id="1410813216">
      <w:marLeft w:val="0"/>
      <w:marRight w:val="0"/>
      <w:marTop w:val="0"/>
      <w:marBottom w:val="0"/>
      <w:divBdr>
        <w:top w:val="none" w:sz="0" w:space="0" w:color="auto"/>
        <w:left w:val="none" w:sz="0" w:space="0" w:color="auto"/>
        <w:bottom w:val="none" w:sz="0" w:space="0" w:color="auto"/>
        <w:right w:val="none" w:sz="0" w:space="0" w:color="auto"/>
      </w:divBdr>
    </w:div>
    <w:div w:id="1410813217">
      <w:marLeft w:val="0"/>
      <w:marRight w:val="0"/>
      <w:marTop w:val="0"/>
      <w:marBottom w:val="0"/>
      <w:divBdr>
        <w:top w:val="none" w:sz="0" w:space="0" w:color="auto"/>
        <w:left w:val="none" w:sz="0" w:space="0" w:color="auto"/>
        <w:bottom w:val="none" w:sz="0" w:space="0" w:color="auto"/>
        <w:right w:val="none" w:sz="0" w:space="0" w:color="auto"/>
      </w:divBdr>
    </w:div>
    <w:div w:id="1410813218">
      <w:marLeft w:val="0"/>
      <w:marRight w:val="0"/>
      <w:marTop w:val="0"/>
      <w:marBottom w:val="0"/>
      <w:divBdr>
        <w:top w:val="none" w:sz="0" w:space="0" w:color="auto"/>
        <w:left w:val="none" w:sz="0" w:space="0" w:color="auto"/>
        <w:bottom w:val="none" w:sz="0" w:space="0" w:color="auto"/>
        <w:right w:val="none" w:sz="0" w:space="0" w:color="auto"/>
      </w:divBdr>
    </w:div>
    <w:div w:id="1410813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196</TotalTime>
  <Pages>3</Pages>
  <Words>3560</Words>
  <Characters>2030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Deputat</cp:lastModifiedBy>
  <cp:revision>13</cp:revision>
  <dcterms:created xsi:type="dcterms:W3CDTF">2018-04-18T22:15:00Z</dcterms:created>
  <dcterms:modified xsi:type="dcterms:W3CDTF">2018-07-05T12:18:00Z</dcterms:modified>
</cp:coreProperties>
</file>