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05F" w:rsidRDefault="0026305F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6305F" w:rsidRDefault="0026305F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6305F" w:rsidRDefault="0026305F" w:rsidP="0026305F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8569</w:t>
      </w:r>
    </w:p>
    <w:p w:rsidR="0026305F" w:rsidRDefault="0026305F" w:rsidP="0026305F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06.07.2018р.</w:t>
      </w:r>
    </w:p>
    <w:p w:rsidR="0026305F" w:rsidRDefault="0026305F" w:rsidP="0026305F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26305F" w:rsidRPr="00551D88" w:rsidRDefault="0026305F" w:rsidP="0026305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26305F" w:rsidRPr="00551D88" w:rsidRDefault="0026305F" w:rsidP="0026305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26305F" w:rsidRPr="00551D88" w:rsidRDefault="0026305F" w:rsidP="0026305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26305F" w:rsidRPr="00551D88" w:rsidRDefault="0026305F" w:rsidP="0026305F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6305F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26305F" w:rsidRPr="00C46A47" w:rsidRDefault="0026305F" w:rsidP="0026305F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D978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 внесення змін до Закону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978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 ціни і ціноутворення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978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(щодо відновлення державного регулювання цін на соціально значущі продукти харчування)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26305F" w:rsidRPr="00C46A47" w:rsidRDefault="0026305F" w:rsidP="0026305F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26305F" w:rsidRPr="00C46A47" w:rsidRDefault="0026305F" w:rsidP="0026305F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26305F" w:rsidRDefault="0026305F" w:rsidP="0026305F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26305F" w:rsidRPr="00551D88" w:rsidRDefault="0026305F" w:rsidP="0026305F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>Реєстр. № 8</w:t>
      </w:r>
      <w:r>
        <w:rPr>
          <w:rFonts w:eastAsia="Times New Roman"/>
          <w:color w:val="auto"/>
          <w:sz w:val="24"/>
          <w:szCs w:val="24"/>
          <w:lang w:eastAsia="ru-RU"/>
        </w:rPr>
        <w:t>569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 від </w:t>
      </w:r>
      <w:r>
        <w:rPr>
          <w:rFonts w:eastAsia="Times New Roman"/>
          <w:color w:val="auto"/>
          <w:sz w:val="24"/>
          <w:szCs w:val="24"/>
          <w:lang w:eastAsia="ru-RU"/>
        </w:rPr>
        <w:t>06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7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>
        <w:rPr>
          <w:rFonts w:eastAsia="Times New Roman"/>
          <w:color w:val="auto"/>
          <w:szCs w:val="22"/>
          <w:lang w:eastAsia="ru-RU"/>
        </w:rPr>
        <w:t>і</w:t>
      </w:r>
      <w:r w:rsidRPr="00551D88">
        <w:rPr>
          <w:rFonts w:eastAsia="Times New Roman"/>
          <w:color w:val="auto"/>
          <w:szCs w:val="22"/>
          <w:lang w:eastAsia="ru-RU"/>
        </w:rPr>
        <w:t xml:space="preserve"> депутат</w:t>
      </w:r>
      <w:r>
        <w:rPr>
          <w:rFonts w:eastAsia="Times New Roman"/>
          <w:color w:val="auto"/>
          <w:szCs w:val="22"/>
          <w:lang w:eastAsia="ru-RU"/>
        </w:rPr>
        <w:t>и</w:t>
      </w:r>
      <w:r w:rsidRPr="00551D88">
        <w:rPr>
          <w:rFonts w:eastAsia="Times New Roman"/>
          <w:color w:val="auto"/>
          <w:szCs w:val="22"/>
          <w:lang w:eastAsia="ru-RU"/>
        </w:rPr>
        <w:t xml:space="preserve">  України </w:t>
      </w:r>
      <w:r>
        <w:rPr>
          <w:rFonts w:eastAsia="Times New Roman"/>
          <w:color w:val="auto"/>
          <w:szCs w:val="22"/>
          <w:lang w:eastAsia="ru-RU"/>
        </w:rPr>
        <w:t>Головко М.Й., Іллєнко А.Ю. та інші.</w:t>
      </w: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eastAsia="Times New Roman"/>
          <w:color w:val="auto"/>
          <w:szCs w:val="22"/>
          <w:lang w:eastAsia="ru-RU"/>
        </w:rPr>
        <w:t>економічної політики.</w:t>
      </w: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6305F" w:rsidRPr="00551D88" w:rsidRDefault="0026305F" w:rsidP="0026305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A0A76" w:rsidRDefault="0026305F" w:rsidP="00AA0A7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AA0A7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AA0A7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AA0A7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AA0A7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2018, протокол № 128)</w:t>
      </w:r>
      <w:r w:rsidR="00AA0A7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26305F" w:rsidRDefault="0026305F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Законопроектом пропонується запровадити державне регулювання цін на соціально значущі продукти харчування шляхом встановлення граничної торговельної надбавки (націнки), що може бути не меншою від 5 % і не більшою 15% від відпускної ціни виробника соціально значущих продуктів харчування.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Соціально значущі продукти харчування на думку авторів законопроекту є: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Борошно пшеничне вищого сорту;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- Хліб, хлібобулочні вироби з борошна пшеничного та житнього простої рецептури;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Макаронні вироби;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Крупи та рис;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Яловичина, крім безкісткового м’яса;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Свинина крім безкісткового м’яса;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М’ясо птиці, курятина;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Ковбаса варена;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Молоко коров’яче, масло вершкове;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Сир кисломолочний;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Яйця курячі;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Олія соняшникова;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 xml:space="preserve">- Цукор; 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>- Овочі.</w:t>
      </w:r>
    </w:p>
    <w:p w:rsidR="00934036" w:rsidRPr="0026305F" w:rsidRDefault="00934036" w:rsidP="0093403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34036" w:rsidRPr="0026305F" w:rsidRDefault="0026305F" w:rsidP="0026305F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>Та, варто зауважити,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934036" w:rsidRPr="0026305F">
        <w:rPr>
          <w:rFonts w:ascii="Times New Roman" w:hAnsi="Times New Roman" w:cs="Times New Roman"/>
          <w:color w:val="auto"/>
          <w:sz w:val="28"/>
          <w:szCs w:val="28"/>
        </w:rPr>
        <w:t>нтиринкові інструменти, цінове регулювання, як один з елементів корупції, створює для виробників проблеми. В умовах вільного ринку виробники отримують умови для розвитку, інвестицій та стратегічного планування. На цінову політику також впливає кон’юнктура світового ринку.</w:t>
      </w:r>
    </w:p>
    <w:p w:rsidR="00934036" w:rsidRPr="0026305F" w:rsidRDefault="00934036" w:rsidP="0026305F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>При державному регулюванні цін можливе завищення ринкової вартості продуктів, які можуть призвести до неконкурентної ситуації, в результаті чого ці великі виробники зможуть отримувати надприбутки.</w:t>
      </w:r>
    </w:p>
    <w:p w:rsidR="00934036" w:rsidRPr="0026305F" w:rsidRDefault="00934036" w:rsidP="0026305F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6305F">
        <w:rPr>
          <w:rFonts w:ascii="Times New Roman" w:hAnsi="Times New Roman" w:cs="Times New Roman"/>
          <w:color w:val="auto"/>
          <w:sz w:val="28"/>
          <w:szCs w:val="28"/>
        </w:rPr>
        <w:t>У травні Верховна Рада прийняла в першому читанні проект закону, яким скасовуються мінімальні ціни на цукор і цукровий буряк. Нововведення дозволять виробникам цукру розробляти стратегію на 15 років вперед.</w:t>
      </w:r>
    </w:p>
    <w:p w:rsidR="007F7889" w:rsidRDefault="007F7889" w:rsidP="0026305F">
      <w:pPr>
        <w:jc w:val="both"/>
        <w:rPr>
          <w:sz w:val="28"/>
          <w:szCs w:val="28"/>
        </w:rPr>
      </w:pPr>
    </w:p>
    <w:p w:rsidR="0038508F" w:rsidRDefault="0038508F" w:rsidP="0026305F">
      <w:pPr>
        <w:jc w:val="both"/>
        <w:rPr>
          <w:sz w:val="28"/>
          <w:szCs w:val="28"/>
        </w:rPr>
      </w:pPr>
    </w:p>
    <w:p w:rsidR="0038508F" w:rsidRPr="00551D88" w:rsidRDefault="0038508F" w:rsidP="0038508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38508F" w:rsidRPr="00551D88" w:rsidRDefault="0038508F" w:rsidP="0038508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8508F" w:rsidRPr="00551D88" w:rsidRDefault="0038508F" w:rsidP="0038508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8508F" w:rsidRPr="00551D88" w:rsidRDefault="0038508F" w:rsidP="0038508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8508F" w:rsidRPr="0038508F" w:rsidRDefault="0038508F" w:rsidP="0026305F">
      <w:pPr>
        <w:jc w:val="both"/>
        <w:rPr>
          <w:sz w:val="28"/>
          <w:szCs w:val="28"/>
          <w:lang w:val="ru-RU"/>
        </w:rPr>
      </w:pPr>
    </w:p>
    <w:sectPr w:rsidR="0038508F" w:rsidRPr="003850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A10"/>
    <w:rsid w:val="000D4A10"/>
    <w:rsid w:val="0026305F"/>
    <w:rsid w:val="0038508F"/>
    <w:rsid w:val="007F7889"/>
    <w:rsid w:val="00934036"/>
    <w:rsid w:val="00AA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09285-EF51-429A-8E35-9C39D42C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036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2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1521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2018-11-26T12:14:00Z</dcterms:created>
  <dcterms:modified xsi:type="dcterms:W3CDTF">2018-12-05T14:19:00Z</dcterms:modified>
</cp:coreProperties>
</file>