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27B" w:rsidRPr="00EB60B4" w:rsidRDefault="0052127B" w:rsidP="0052127B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8576</w:t>
      </w:r>
    </w:p>
    <w:p w:rsidR="0052127B" w:rsidRDefault="0052127B" w:rsidP="0052127B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09.07.2018р.</w:t>
      </w:r>
    </w:p>
    <w:p w:rsidR="0052127B" w:rsidRDefault="0052127B" w:rsidP="0052127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127B" w:rsidRDefault="0052127B" w:rsidP="0052127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127B" w:rsidRPr="00D20A4C" w:rsidRDefault="0052127B" w:rsidP="0052127B">
      <w:pPr>
        <w:tabs>
          <w:tab w:val="left" w:pos="800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52127B" w:rsidRDefault="0052127B" w:rsidP="005212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127B" w:rsidRDefault="0052127B" w:rsidP="005212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127B" w:rsidRDefault="0052127B" w:rsidP="005212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127B" w:rsidRDefault="0052127B" w:rsidP="005212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127B" w:rsidRDefault="0052127B" w:rsidP="005212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127B" w:rsidRDefault="0052127B" w:rsidP="005212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127B" w:rsidRDefault="0052127B" w:rsidP="005212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127B" w:rsidRDefault="0052127B" w:rsidP="00521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127B" w:rsidRDefault="0052127B" w:rsidP="0052127B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2127B" w:rsidRDefault="0052127B" w:rsidP="0052127B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52127B" w:rsidRDefault="0052127B" w:rsidP="0052127B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52127B" w:rsidRDefault="0052127B" w:rsidP="0052127B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B343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 зміни в адміністративно-територіальному устрої Донецької області, зміну і встановлення меж міста Горлівки та </w:t>
      </w:r>
      <w:proofErr w:type="spellStart"/>
      <w:r w:rsidRPr="00B343E9">
        <w:rPr>
          <w:rFonts w:ascii="Times New Roman" w:eastAsia="Times New Roman" w:hAnsi="Times New Roman" w:cs="Times New Roman"/>
          <w:sz w:val="28"/>
          <w:szCs w:val="24"/>
          <w:lang w:eastAsia="ru-RU"/>
        </w:rPr>
        <w:t>Бахмутського</w:t>
      </w:r>
      <w:proofErr w:type="spellEnd"/>
      <w:r w:rsidRPr="00B343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району Донецької області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2127B" w:rsidRDefault="0052127B" w:rsidP="0052127B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 w:rsidRPr="006A3D7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  </w:t>
      </w:r>
    </w:p>
    <w:p w:rsidR="0052127B" w:rsidRDefault="0052127B" w:rsidP="0052127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8576  від 09.07. 2018р. </w:t>
      </w:r>
    </w:p>
    <w:p w:rsidR="0052127B" w:rsidRDefault="0052127B" w:rsidP="0052127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2127B" w:rsidRDefault="0052127B" w:rsidP="0052127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Кабінет Міністрів </w:t>
      </w:r>
      <w:r>
        <w:rPr>
          <w:rFonts w:ascii="Arial" w:eastAsia="Times New Roman" w:hAnsi="Arial" w:cs="Arial"/>
          <w:lang w:eastAsia="ru-RU"/>
        </w:rPr>
        <w:t>України.</w:t>
      </w:r>
    </w:p>
    <w:p w:rsidR="0052127B" w:rsidRDefault="0052127B" w:rsidP="0052127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52127B" w:rsidRDefault="0052127B" w:rsidP="0052127B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512105">
        <w:rPr>
          <w:rFonts w:ascii="Arial" w:eastAsia="Times New Roman" w:hAnsi="Arial" w:cs="Arial"/>
          <w:color w:val="000000"/>
          <w:lang w:eastAsia="ru-RU"/>
        </w:rPr>
        <w:t xml:space="preserve">Комітет з питань </w:t>
      </w:r>
      <w:r>
        <w:rPr>
          <w:rFonts w:ascii="Arial" w:eastAsia="Times New Roman" w:hAnsi="Arial" w:cs="Arial"/>
          <w:color w:val="000000"/>
          <w:lang w:eastAsia="ru-RU"/>
        </w:rPr>
        <w:t>державного будівництва, регіональної політики та місцевого самоврядування.</w:t>
      </w:r>
    </w:p>
    <w:p w:rsidR="0052127B" w:rsidRDefault="0052127B" w:rsidP="0052127B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E73EF4" w:rsidRDefault="0052127B" w:rsidP="00E73E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3EF4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E73EF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E73EF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2127B" w:rsidRDefault="0052127B" w:rsidP="005212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52127B" w:rsidRDefault="0052127B" w:rsidP="005212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2127B" w:rsidRDefault="0052127B" w:rsidP="005212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52127B" w:rsidRDefault="0052127B" w:rsidP="0052127B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52127B" w:rsidRDefault="0052127B" w:rsidP="0052127B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52127B" w:rsidRDefault="0052127B" w:rsidP="0052127B"/>
    <w:p w:rsidR="00214312" w:rsidRDefault="00214312"/>
    <w:sectPr w:rsidR="002143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1FF"/>
    <w:rsid w:val="00214312"/>
    <w:rsid w:val="0052127B"/>
    <w:rsid w:val="00972C65"/>
    <w:rsid w:val="00E73EF4"/>
    <w:rsid w:val="00EE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910689-B992-402B-A3CC-4AB681218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127B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6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591</Words>
  <Characters>337</Characters>
  <Application>Microsoft Office Word</Application>
  <DocSecurity>0</DocSecurity>
  <Lines>2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2018-09-26T10:51:00Z</dcterms:created>
  <dcterms:modified xsi:type="dcterms:W3CDTF">2018-11-21T17:17:00Z</dcterms:modified>
</cp:coreProperties>
</file>