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02A" w:rsidRPr="00A8702A" w:rsidRDefault="00A8702A" w:rsidP="00A8702A">
      <w:pPr>
        <w:shd w:val="clear" w:color="auto" w:fill="FFFFFF"/>
        <w:spacing w:after="0" w:line="240" w:lineRule="auto"/>
        <w:jc w:val="right"/>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До реєстр. № 8593 від 12.07.2018 року</w:t>
      </w:r>
    </w:p>
    <w:p w:rsidR="00A8702A" w:rsidRPr="00A8702A" w:rsidRDefault="00A8702A" w:rsidP="00A8702A">
      <w:pPr>
        <w:shd w:val="clear" w:color="auto" w:fill="FFFFFF"/>
        <w:spacing w:after="0" w:line="240" w:lineRule="auto"/>
        <w:jc w:val="center"/>
        <w:rPr>
          <w:rFonts w:ascii="Times New Roman" w:eastAsia="Times New Roman" w:hAnsi="Times New Roman" w:cs="Times New Roman"/>
          <w:b/>
          <w:bCs/>
          <w:sz w:val="28"/>
          <w:szCs w:val="28"/>
          <w:lang w:eastAsia="ru-RU"/>
        </w:rPr>
      </w:pPr>
    </w:p>
    <w:p w:rsidR="00A8702A" w:rsidRPr="00A8702A" w:rsidRDefault="00A8702A" w:rsidP="00A8702A">
      <w:pPr>
        <w:shd w:val="clear" w:color="auto" w:fill="FFFFFF"/>
        <w:spacing w:after="0" w:line="240" w:lineRule="auto"/>
        <w:jc w:val="center"/>
        <w:rPr>
          <w:rFonts w:ascii="Times New Roman" w:eastAsia="Times New Roman" w:hAnsi="Times New Roman" w:cs="Times New Roman"/>
          <w:b/>
          <w:bCs/>
          <w:sz w:val="28"/>
          <w:szCs w:val="28"/>
          <w:lang w:eastAsia="ru-RU"/>
        </w:rPr>
      </w:pPr>
    </w:p>
    <w:p w:rsidR="00A8702A" w:rsidRPr="00A8702A" w:rsidRDefault="00A8702A" w:rsidP="00A8702A">
      <w:pPr>
        <w:shd w:val="clear" w:color="auto" w:fill="FFFFFF"/>
        <w:spacing w:after="0" w:line="240" w:lineRule="auto"/>
        <w:jc w:val="center"/>
        <w:rPr>
          <w:rFonts w:ascii="Times New Roman" w:eastAsia="Times New Roman" w:hAnsi="Times New Roman" w:cs="Times New Roman"/>
          <w:b/>
          <w:bCs/>
          <w:sz w:val="28"/>
          <w:szCs w:val="28"/>
          <w:lang w:eastAsia="ru-RU"/>
        </w:rPr>
      </w:pPr>
    </w:p>
    <w:p w:rsidR="00A8702A" w:rsidRPr="00A8702A" w:rsidRDefault="00A8702A" w:rsidP="00A8702A">
      <w:pPr>
        <w:spacing w:after="0" w:line="240" w:lineRule="auto"/>
        <w:rPr>
          <w:rFonts w:ascii="Times New Roman" w:eastAsia="Times New Roman" w:hAnsi="Times New Roman" w:cs="Times New Roman"/>
          <w:sz w:val="28"/>
          <w:szCs w:val="24"/>
          <w:lang w:eastAsia="ru-RU"/>
        </w:rPr>
      </w:pPr>
    </w:p>
    <w:p w:rsidR="00A8702A" w:rsidRDefault="00A8702A" w:rsidP="00A8702A">
      <w:pPr>
        <w:spacing w:after="0" w:line="230" w:lineRule="auto"/>
        <w:ind w:firstLine="709"/>
        <w:jc w:val="both"/>
        <w:rPr>
          <w:rFonts w:ascii="Times New Roman" w:eastAsia="Times New Roman" w:hAnsi="Times New Roman" w:cs="Times New Roman"/>
          <w:sz w:val="28"/>
          <w:szCs w:val="28"/>
          <w:lang w:eastAsia="ru-RU"/>
        </w:rPr>
      </w:pPr>
    </w:p>
    <w:p w:rsidR="00A8702A" w:rsidRDefault="00A8702A" w:rsidP="00A8702A">
      <w:pPr>
        <w:spacing w:after="0" w:line="230" w:lineRule="auto"/>
        <w:ind w:firstLine="709"/>
        <w:jc w:val="both"/>
        <w:rPr>
          <w:rFonts w:ascii="Times New Roman" w:eastAsia="Times New Roman" w:hAnsi="Times New Roman" w:cs="Times New Roman"/>
          <w:sz w:val="28"/>
          <w:szCs w:val="28"/>
          <w:lang w:eastAsia="ru-RU"/>
        </w:rPr>
      </w:pPr>
    </w:p>
    <w:p w:rsidR="00A8702A" w:rsidRDefault="00A8702A" w:rsidP="00A8702A">
      <w:pPr>
        <w:spacing w:after="0" w:line="230" w:lineRule="auto"/>
        <w:ind w:firstLine="709"/>
        <w:jc w:val="both"/>
        <w:rPr>
          <w:rFonts w:ascii="Times New Roman" w:eastAsia="Times New Roman" w:hAnsi="Times New Roman" w:cs="Times New Roman"/>
          <w:sz w:val="28"/>
          <w:szCs w:val="28"/>
          <w:lang w:eastAsia="ru-RU"/>
        </w:rPr>
      </w:pPr>
    </w:p>
    <w:p w:rsidR="00A8702A" w:rsidRDefault="00A8702A" w:rsidP="00A8702A">
      <w:pPr>
        <w:spacing w:after="0" w:line="230" w:lineRule="auto"/>
        <w:ind w:firstLine="709"/>
        <w:jc w:val="right"/>
        <w:rPr>
          <w:rFonts w:ascii="Times New Roman" w:eastAsia="Times New Roman" w:hAnsi="Times New Roman" w:cs="Times New Roman"/>
          <w:b/>
          <w:sz w:val="28"/>
          <w:szCs w:val="28"/>
          <w:lang w:eastAsia="ru-RU"/>
        </w:rPr>
      </w:pPr>
    </w:p>
    <w:p w:rsidR="002158F2" w:rsidRDefault="002158F2" w:rsidP="00A8702A">
      <w:pPr>
        <w:spacing w:after="0" w:line="230" w:lineRule="auto"/>
        <w:ind w:firstLine="709"/>
        <w:jc w:val="right"/>
        <w:rPr>
          <w:rFonts w:ascii="Times New Roman" w:eastAsia="Times New Roman" w:hAnsi="Times New Roman" w:cs="Times New Roman"/>
          <w:b/>
          <w:sz w:val="28"/>
          <w:szCs w:val="28"/>
          <w:lang w:eastAsia="ru-RU"/>
        </w:rPr>
      </w:pPr>
    </w:p>
    <w:p w:rsidR="00A8702A" w:rsidRPr="00A8702A" w:rsidRDefault="00A8702A" w:rsidP="00A8702A">
      <w:pPr>
        <w:spacing w:after="0" w:line="230" w:lineRule="auto"/>
        <w:ind w:firstLine="709"/>
        <w:jc w:val="right"/>
        <w:rPr>
          <w:rFonts w:ascii="Times New Roman" w:eastAsia="Times New Roman" w:hAnsi="Times New Roman" w:cs="Times New Roman"/>
          <w:b/>
          <w:sz w:val="28"/>
          <w:szCs w:val="28"/>
          <w:lang w:eastAsia="ru-RU"/>
        </w:rPr>
      </w:pPr>
      <w:bookmarkStart w:id="0" w:name="_GoBack"/>
      <w:bookmarkEnd w:id="0"/>
      <w:r w:rsidRPr="00A8702A">
        <w:rPr>
          <w:rFonts w:ascii="Times New Roman" w:eastAsia="Times New Roman" w:hAnsi="Times New Roman" w:cs="Times New Roman"/>
          <w:b/>
          <w:sz w:val="28"/>
          <w:szCs w:val="28"/>
          <w:lang w:eastAsia="ru-RU"/>
        </w:rPr>
        <w:t>ВЕРХОВНА РАДА УКРАЇНИ</w:t>
      </w:r>
    </w:p>
    <w:p w:rsidR="00A8702A" w:rsidRDefault="00A8702A" w:rsidP="00A8702A">
      <w:pPr>
        <w:spacing w:after="0" w:line="230" w:lineRule="auto"/>
        <w:ind w:firstLine="709"/>
        <w:jc w:val="both"/>
        <w:rPr>
          <w:rFonts w:ascii="Times New Roman" w:eastAsia="Times New Roman" w:hAnsi="Times New Roman" w:cs="Times New Roman"/>
          <w:sz w:val="28"/>
          <w:szCs w:val="28"/>
          <w:lang w:eastAsia="ru-RU"/>
        </w:rPr>
      </w:pPr>
    </w:p>
    <w:p w:rsidR="00A8702A" w:rsidRDefault="00A8702A" w:rsidP="00A8702A">
      <w:pPr>
        <w:spacing w:after="0" w:line="230" w:lineRule="auto"/>
        <w:ind w:firstLine="709"/>
        <w:jc w:val="both"/>
        <w:rPr>
          <w:rFonts w:ascii="Times New Roman" w:eastAsia="Times New Roman" w:hAnsi="Times New Roman" w:cs="Times New Roman"/>
          <w:sz w:val="28"/>
          <w:szCs w:val="28"/>
          <w:lang w:eastAsia="ru-RU"/>
        </w:rPr>
      </w:pPr>
    </w:p>
    <w:p w:rsidR="00A8702A" w:rsidRPr="00A8702A" w:rsidRDefault="00A8702A" w:rsidP="00A8702A">
      <w:pPr>
        <w:spacing w:after="0" w:line="230" w:lineRule="auto"/>
        <w:ind w:firstLine="709"/>
        <w:jc w:val="both"/>
        <w:rPr>
          <w:rFonts w:ascii="Times New Roman" w:eastAsia="Times New Roman" w:hAnsi="Times New Roman" w:cs="Times New Roman"/>
          <w:spacing w:val="-6"/>
          <w:sz w:val="28"/>
          <w:szCs w:val="28"/>
          <w:lang w:eastAsia="ru-RU"/>
        </w:rPr>
      </w:pPr>
      <w:r>
        <w:rPr>
          <w:rFonts w:ascii="Times New Roman" w:eastAsia="Times New Roman" w:hAnsi="Times New Roman" w:cs="Times New Roman"/>
          <w:sz w:val="28"/>
          <w:szCs w:val="28"/>
          <w:lang w:eastAsia="ru-RU"/>
        </w:rPr>
        <w:t>На розгляд Верховної Ради України</w:t>
      </w:r>
      <w:r w:rsidR="001E5AD4">
        <w:rPr>
          <w:rFonts w:ascii="Times New Roman" w:eastAsia="Times New Roman" w:hAnsi="Times New Roman" w:cs="Times New Roman"/>
          <w:sz w:val="28"/>
          <w:szCs w:val="28"/>
          <w:lang w:eastAsia="ru-RU"/>
        </w:rPr>
        <w:t xml:space="preserve"> вноситься </w:t>
      </w:r>
      <w:r>
        <w:rPr>
          <w:rFonts w:ascii="Times New Roman" w:eastAsia="Times New Roman" w:hAnsi="Times New Roman" w:cs="Times New Roman"/>
          <w:sz w:val="28"/>
          <w:szCs w:val="28"/>
          <w:lang w:eastAsia="ru-RU"/>
        </w:rPr>
        <w:t xml:space="preserve"> </w:t>
      </w:r>
      <w:r w:rsidRPr="00A8702A">
        <w:rPr>
          <w:rFonts w:ascii="Times New Roman" w:eastAsia="Times New Roman" w:hAnsi="Times New Roman" w:cs="Times New Roman"/>
          <w:sz w:val="28"/>
          <w:szCs w:val="28"/>
          <w:lang w:eastAsia="ru-RU"/>
        </w:rPr>
        <w:t>проект Закону України п</w:t>
      </w:r>
      <w:r w:rsidRPr="00A8702A">
        <w:rPr>
          <w:rFonts w:ascii="Times New Roman" w:eastAsia="Times New Roman" w:hAnsi="Times New Roman" w:cs="Times New Roman"/>
          <w:spacing w:val="-6"/>
          <w:sz w:val="28"/>
          <w:szCs w:val="28"/>
          <w:lang w:eastAsia="ru-RU"/>
        </w:rPr>
        <w:t>ро внесення змін до Закону України «Про статус і соціальний захист громадян, які постраждали внаслідок Чорнобильської катастрофи» щодо забезпечення державних гарантій та соціальної підтримки  (реєстр. № 8593 від 12.07.2018 р.), поданий народним депутато</w:t>
      </w:r>
      <w:r w:rsidR="001E5AD4">
        <w:rPr>
          <w:rFonts w:ascii="Times New Roman" w:eastAsia="Times New Roman" w:hAnsi="Times New Roman" w:cs="Times New Roman"/>
          <w:spacing w:val="-6"/>
          <w:sz w:val="28"/>
          <w:szCs w:val="28"/>
          <w:lang w:eastAsia="ru-RU"/>
        </w:rPr>
        <w:t>м України Яценком А.В.</w:t>
      </w:r>
    </w:p>
    <w:p w:rsidR="00A8702A" w:rsidRPr="00A8702A" w:rsidRDefault="00A8702A" w:rsidP="00A8702A">
      <w:pPr>
        <w:tabs>
          <w:tab w:val="num" w:pos="0"/>
          <w:tab w:val="left" w:pos="6210"/>
        </w:tabs>
        <w:spacing w:after="0" w:line="240" w:lineRule="auto"/>
        <w:ind w:firstLine="709"/>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sz w:val="28"/>
          <w:szCs w:val="28"/>
          <w:lang w:eastAsia="ru-RU"/>
        </w:rPr>
        <w:t>Законопроектом пропонується:</w:t>
      </w:r>
    </w:p>
    <w:p w:rsidR="00A8702A" w:rsidRPr="00A8702A" w:rsidRDefault="00A8702A" w:rsidP="00A8702A">
      <w:pPr>
        <w:suppressAutoHyphens/>
        <w:spacing w:after="0" w:line="240" w:lineRule="auto"/>
        <w:ind w:firstLine="708"/>
        <w:jc w:val="both"/>
        <w:rPr>
          <w:rFonts w:ascii="Times New Roman" w:eastAsia="Times New Roman" w:hAnsi="Times New Roman" w:cs="Times New Roman"/>
          <w:sz w:val="28"/>
          <w:szCs w:val="28"/>
          <w:lang w:eastAsia="ar-SA"/>
        </w:rPr>
      </w:pPr>
      <w:r w:rsidRPr="00A8702A">
        <w:rPr>
          <w:rFonts w:ascii="Times New Roman" w:eastAsia="Times New Roman" w:hAnsi="Times New Roman" w:cs="Times New Roman"/>
          <w:sz w:val="28"/>
          <w:szCs w:val="28"/>
          <w:lang w:eastAsia="ar-SA"/>
        </w:rPr>
        <w:t xml:space="preserve">- надати статус потерпілих від Чорнобильської катастрофи особам, які народилися від учасників ліквідації наслідків аварії на Чорнобильській АЕС та евакуйованих із зони відчуження і після досягнення повноліття не були віднесені до категорій осіб, які постраждали внаслідок Чорнобильської катастрофи; </w:t>
      </w:r>
    </w:p>
    <w:p w:rsidR="00A8702A" w:rsidRPr="00A8702A" w:rsidRDefault="00A8702A" w:rsidP="00A8702A">
      <w:pPr>
        <w:suppressAutoHyphens/>
        <w:spacing w:after="0" w:line="240" w:lineRule="auto"/>
        <w:ind w:firstLine="708"/>
        <w:jc w:val="both"/>
        <w:rPr>
          <w:rFonts w:ascii="Times New Roman" w:eastAsia="Times New Roman" w:hAnsi="Times New Roman" w:cs="Times New Roman"/>
          <w:sz w:val="28"/>
          <w:szCs w:val="28"/>
          <w:lang w:eastAsia="ar-SA"/>
        </w:rPr>
      </w:pPr>
      <w:r w:rsidRPr="00A8702A">
        <w:rPr>
          <w:rFonts w:ascii="Times New Roman" w:eastAsia="Times New Roman" w:hAnsi="Times New Roman" w:cs="Times New Roman"/>
          <w:sz w:val="28"/>
          <w:szCs w:val="28"/>
          <w:lang w:eastAsia="ar-SA"/>
        </w:rPr>
        <w:t>- встановити розмір компенсації вартості продуктів харчування для громадян, віднесених до категорії 2, не нижче ніж 25 відсотків прожиткового мінімуму на 1 особу в розрахунку на місяць;</w:t>
      </w:r>
    </w:p>
    <w:p w:rsidR="00A8702A" w:rsidRPr="00A8702A" w:rsidRDefault="00A8702A" w:rsidP="00A8702A">
      <w:pPr>
        <w:spacing w:after="0" w:line="240" w:lineRule="auto"/>
        <w:ind w:firstLine="709"/>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sz w:val="28"/>
          <w:szCs w:val="28"/>
          <w:lang w:eastAsia="ru-RU"/>
        </w:rPr>
        <w:t>- відновити дію окремих пунктів статті 30 щодо надання пільг та компенсацій потерпілим дітям та їх батькам, а саме: повне державне забезпечення дітей до вступу їх до школи; безоплатний проїзд у межах України на всіх видах транспорту дитині та особі, яка супроводжує хвору дитину до місця лікування, оздоровлення і назад; а також здійснювати виплату грошової компенсації вартості продуктів харчування дітям, які не харчуються в закладах освіти, за фізіологічними нормами, а дітям з інвалідністю внаслідок Чорнобильської катастрофи – за медичними нормами, встановленими центральним органом виконавчої влади, що забезпечує формування державної політики у сфері охорони здоров’я, у розмірах не нижче 50 відсотків прожиткового мінімуму для дітей віком від 6 до 18 років, встановленого на 1 січня відповідного року;</w:t>
      </w:r>
    </w:p>
    <w:p w:rsidR="00A8702A" w:rsidRPr="00A8702A" w:rsidRDefault="00A8702A" w:rsidP="00A8702A">
      <w:pPr>
        <w:suppressAutoHyphens/>
        <w:spacing w:after="0" w:line="240" w:lineRule="auto"/>
        <w:ind w:firstLine="709"/>
        <w:jc w:val="both"/>
        <w:rPr>
          <w:rFonts w:ascii="Times New Roman" w:eastAsia="Times New Roman" w:hAnsi="Times New Roman" w:cs="Times New Roman"/>
          <w:sz w:val="28"/>
          <w:szCs w:val="28"/>
          <w:lang w:eastAsia="ar-SA"/>
        </w:rPr>
      </w:pPr>
      <w:r w:rsidRPr="00A8702A">
        <w:rPr>
          <w:rFonts w:ascii="Times New Roman" w:eastAsia="Times New Roman" w:hAnsi="Times New Roman" w:cs="Times New Roman"/>
          <w:sz w:val="28"/>
          <w:szCs w:val="28"/>
          <w:lang w:eastAsia="ar-SA"/>
        </w:rPr>
        <w:t>- скасувати залежність надання пільг та компенсацій для постраждалих громадян від середньомісячного сукупного доходу;</w:t>
      </w:r>
    </w:p>
    <w:p w:rsidR="00A8702A" w:rsidRPr="00A8702A" w:rsidRDefault="00A8702A" w:rsidP="00A8702A">
      <w:pPr>
        <w:spacing w:after="0" w:line="240" w:lineRule="auto"/>
        <w:ind w:firstLine="720"/>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sz w:val="28"/>
          <w:szCs w:val="28"/>
          <w:lang w:eastAsia="ru-RU"/>
        </w:rPr>
        <w:t xml:space="preserve">- встановити розмір щомісячної грошової компенсації у разі втрати годувальника на кожного члена сім’ї, який був на його утриманні, не менше </w:t>
      </w:r>
      <w:r w:rsidRPr="00A8702A">
        <w:rPr>
          <w:rFonts w:ascii="Times New Roman" w:eastAsia="Times New Roman" w:hAnsi="Times New Roman" w:cs="Times New Roman"/>
          <w:sz w:val="28"/>
          <w:szCs w:val="28"/>
          <w:lang w:eastAsia="ru-RU"/>
        </w:rPr>
        <w:br/>
        <w:t xml:space="preserve">10 відсотків прожиткового мінімуму для осіб, які втратили працездатність незалежно від розміру пенсії, встановленої згідно із законодавством; </w:t>
      </w:r>
    </w:p>
    <w:p w:rsidR="00A8702A" w:rsidRPr="00A8702A" w:rsidRDefault="00A8702A" w:rsidP="00A8702A">
      <w:pPr>
        <w:spacing w:after="0" w:line="240" w:lineRule="auto"/>
        <w:ind w:firstLine="720"/>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sz w:val="28"/>
          <w:szCs w:val="28"/>
          <w:lang w:eastAsia="ru-RU"/>
        </w:rPr>
        <w:t xml:space="preserve">- встановити розмір щомісячної додаткової пенсії за шкоду, заподіяну здоров’ю, для постраждалих осіб, віднесених до категорії 1, не нижче 100 відсотків прожиткового мінімум для осіб, які втратили працездатність; для осіб </w:t>
      </w:r>
      <w:r w:rsidRPr="00A8702A">
        <w:rPr>
          <w:rFonts w:ascii="Times New Roman" w:eastAsia="Times New Roman" w:hAnsi="Times New Roman" w:cs="Times New Roman"/>
          <w:sz w:val="28"/>
          <w:szCs w:val="28"/>
          <w:lang w:eastAsia="ru-RU"/>
        </w:rPr>
        <w:lastRenderedPageBreak/>
        <w:t>категорії 2, 3, 4 – 50 відсотків прожиткового мінімуму; сім’ям, які втратили годувальника внаслідок Чорнобильської катастрофи, – 10 відсотків прожиткового мінімуму;</w:t>
      </w:r>
    </w:p>
    <w:p w:rsidR="00A8702A" w:rsidRPr="00A8702A" w:rsidRDefault="00A8702A" w:rsidP="00A8702A">
      <w:pPr>
        <w:spacing w:after="0" w:line="240" w:lineRule="auto"/>
        <w:ind w:firstLine="720"/>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sz w:val="28"/>
          <w:szCs w:val="28"/>
          <w:lang w:eastAsia="ru-RU"/>
        </w:rPr>
        <w:t xml:space="preserve">- встановити </w:t>
      </w:r>
      <w:r w:rsidRPr="00A8702A">
        <w:rPr>
          <w:rFonts w:ascii="Times New Roman" w:eastAsia="Times New Roman" w:hAnsi="Times New Roman" w:cs="Courier New"/>
          <w:sz w:val="28"/>
          <w:szCs w:val="28"/>
          <w:lang w:eastAsia="ru-RU"/>
        </w:rPr>
        <w:t>мінімальні р</w:t>
      </w:r>
      <w:r w:rsidRPr="00A8702A">
        <w:rPr>
          <w:rFonts w:ascii="Times New Roman" w:eastAsia="Times New Roman" w:hAnsi="Times New Roman" w:cs="Times New Roman"/>
          <w:bCs/>
          <w:sz w:val="28"/>
          <w:szCs w:val="28"/>
          <w:highlight w:val="white"/>
          <w:lang w:eastAsia="ru-RU"/>
        </w:rPr>
        <w:t>озміри пенсії по інвалідності, що настала внаслідок каліцтва чи захворювання, і пенсії у зв’язку з втратою годувальника внаслідок Чорнобильської катастрофи</w:t>
      </w:r>
      <w:r w:rsidRPr="00A8702A">
        <w:rPr>
          <w:rFonts w:ascii="Times New Roman" w:eastAsia="Times New Roman" w:hAnsi="Times New Roman" w:cs="Times New Roman"/>
          <w:sz w:val="28"/>
          <w:szCs w:val="28"/>
          <w:lang w:eastAsia="ru-RU"/>
        </w:rPr>
        <w:t xml:space="preserve"> для 1 групи інвалідності – не нижчий </w:t>
      </w:r>
      <w:r w:rsidRPr="00A8702A">
        <w:rPr>
          <w:rFonts w:ascii="Times New Roman" w:eastAsia="Times New Roman" w:hAnsi="Times New Roman" w:cs="Times New Roman"/>
          <w:sz w:val="28"/>
          <w:szCs w:val="28"/>
          <w:lang w:eastAsia="ru-RU"/>
        </w:rPr>
        <w:br/>
        <w:t xml:space="preserve">10 мінімальних пенсій за віком, 2 групи – 8 мінімальних пенсій за віком, для </w:t>
      </w:r>
      <w:r w:rsidRPr="00A8702A">
        <w:rPr>
          <w:rFonts w:ascii="Times New Roman" w:eastAsia="Times New Roman" w:hAnsi="Times New Roman" w:cs="Times New Roman"/>
          <w:sz w:val="28"/>
          <w:szCs w:val="28"/>
          <w:lang w:eastAsia="ru-RU"/>
        </w:rPr>
        <w:br/>
        <w:t>3 групи – 6 мінімальних пенсій за віком, для дітей-інвалідів – 3 мінімальних пенсій за віком;</w:t>
      </w:r>
    </w:p>
    <w:p w:rsidR="00A8702A" w:rsidRPr="00A8702A" w:rsidRDefault="00A8702A" w:rsidP="00A8702A">
      <w:pPr>
        <w:spacing w:after="0" w:line="240" w:lineRule="auto"/>
        <w:ind w:firstLine="720"/>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sz w:val="28"/>
          <w:szCs w:val="28"/>
          <w:lang w:eastAsia="ru-RU"/>
        </w:rPr>
        <w:t>- виключити норми щодо обмежень максимального розміру пенсії (10740 гривень) та виплат пенсій працюючим пенсіонерам з числа осіб, які постраждали внаслідок Чорнобильської катастрофи;</w:t>
      </w:r>
    </w:p>
    <w:p w:rsidR="00A8702A" w:rsidRPr="00A8702A" w:rsidRDefault="00A8702A" w:rsidP="00A8702A">
      <w:pPr>
        <w:suppressAutoHyphens/>
        <w:spacing w:after="0" w:line="240" w:lineRule="auto"/>
        <w:ind w:firstLine="709"/>
        <w:jc w:val="both"/>
        <w:rPr>
          <w:rFonts w:ascii="Times New Roman" w:eastAsia="Times New Roman" w:hAnsi="Times New Roman" w:cs="Times New Roman"/>
          <w:sz w:val="28"/>
          <w:szCs w:val="28"/>
          <w:lang w:eastAsia="ar-SA"/>
        </w:rPr>
      </w:pPr>
      <w:r w:rsidRPr="00A8702A">
        <w:rPr>
          <w:rFonts w:ascii="Times New Roman" w:eastAsia="Times New Roman" w:hAnsi="Times New Roman" w:cs="Times New Roman"/>
          <w:sz w:val="28"/>
          <w:szCs w:val="28"/>
          <w:lang w:eastAsia="ar-SA"/>
        </w:rPr>
        <w:t>- установити, що будь-які обмеження щодо максимального розміру доплат, пенсій та компенсацій, або щомісячного довічного грошового утримання (з урахуванням надбавок, підвищень, додаткових пенсій, цільової грошової допомоги та пенсій за особливі заслуги перед Україною та інших доплат до пенсій, встановлених законодавством) не застосовуються до громадян, які постраждали наслідок Чорнобильської катастрофи.</w:t>
      </w:r>
    </w:p>
    <w:p w:rsidR="00A8702A" w:rsidRPr="00A8702A" w:rsidRDefault="00A8702A" w:rsidP="00A8702A">
      <w:pPr>
        <w:suppressAutoHyphens/>
        <w:spacing w:after="0" w:line="240" w:lineRule="auto"/>
        <w:ind w:firstLine="709"/>
        <w:jc w:val="both"/>
        <w:rPr>
          <w:rFonts w:ascii="Times New Roman" w:eastAsia="Times New Roman" w:hAnsi="Times New Roman" w:cs="Times New Roman"/>
          <w:bCs/>
          <w:sz w:val="28"/>
          <w:szCs w:val="28"/>
          <w:lang w:eastAsia="ru-RU"/>
        </w:rPr>
      </w:pPr>
      <w:r w:rsidRPr="00A8702A">
        <w:rPr>
          <w:rFonts w:ascii="Times New Roman" w:eastAsia="Times New Roman" w:hAnsi="Times New Roman" w:cs="Times New Roman"/>
          <w:sz w:val="28"/>
          <w:szCs w:val="28"/>
          <w:lang w:eastAsia="ru-RU"/>
        </w:rPr>
        <w:t xml:space="preserve">Міністерство </w:t>
      </w:r>
      <w:r w:rsidRPr="00A8702A">
        <w:rPr>
          <w:rFonts w:ascii="Times New Roman" w:eastAsia="Times New Roman" w:hAnsi="Times New Roman" w:cs="Times New Roman"/>
          <w:bCs/>
          <w:sz w:val="28"/>
          <w:szCs w:val="28"/>
          <w:lang w:eastAsia="ru-RU"/>
        </w:rPr>
        <w:t>соціальної політики</w:t>
      </w:r>
      <w:r w:rsidRPr="00A8702A">
        <w:rPr>
          <w:rFonts w:ascii="Times New Roman" w:eastAsia="Times New Roman" w:hAnsi="Times New Roman" w:cs="Times New Roman"/>
          <w:bCs/>
          <w:sz w:val="28"/>
          <w:szCs w:val="28"/>
          <w:lang w:val="ru-RU" w:eastAsia="ru-RU"/>
        </w:rPr>
        <w:t xml:space="preserve"> </w:t>
      </w:r>
      <w:r w:rsidRPr="00A8702A">
        <w:rPr>
          <w:rFonts w:ascii="Times New Roman" w:eastAsia="Times New Roman" w:hAnsi="Times New Roman" w:cs="Times New Roman"/>
          <w:bCs/>
          <w:sz w:val="28"/>
          <w:szCs w:val="28"/>
          <w:lang w:eastAsia="ru-RU"/>
        </w:rPr>
        <w:t>України висловило ряд зауважень до законопроекту та не підтримує його прийняття.</w:t>
      </w:r>
    </w:p>
    <w:p w:rsidR="00A8702A" w:rsidRPr="00A8702A" w:rsidRDefault="00A8702A" w:rsidP="00A8702A">
      <w:pPr>
        <w:tabs>
          <w:tab w:val="left" w:pos="993"/>
        </w:tabs>
        <w:spacing w:after="0" w:line="230" w:lineRule="auto"/>
        <w:ind w:firstLine="709"/>
        <w:jc w:val="both"/>
        <w:rPr>
          <w:rFonts w:ascii="Times New Roman" w:eastAsia="Times New Roman" w:hAnsi="Times New Roman" w:cs="Times New Roman"/>
          <w:color w:val="000000"/>
          <w:sz w:val="28"/>
          <w:szCs w:val="28"/>
          <w:shd w:val="clear" w:color="auto" w:fill="FFFFFF"/>
          <w:lang w:eastAsia="ru-RU"/>
        </w:rPr>
      </w:pPr>
      <w:r w:rsidRPr="00A8702A">
        <w:rPr>
          <w:rFonts w:ascii="Times New Roman" w:eastAsia="Times New Roman" w:hAnsi="Times New Roman" w:cs="Times New Roman"/>
          <w:bCs/>
          <w:color w:val="000000"/>
          <w:sz w:val="28"/>
          <w:szCs w:val="28"/>
          <w:lang w:eastAsia="ru-RU"/>
        </w:rPr>
        <w:t xml:space="preserve">За висновком </w:t>
      </w:r>
      <w:proofErr w:type="spellStart"/>
      <w:r w:rsidRPr="00A8702A">
        <w:rPr>
          <w:rFonts w:ascii="Times New Roman" w:eastAsia="Times New Roman" w:hAnsi="Times New Roman" w:cs="Times New Roman"/>
          <w:bCs/>
          <w:color w:val="000000"/>
          <w:sz w:val="28"/>
          <w:szCs w:val="28"/>
          <w:lang w:eastAsia="ru-RU"/>
        </w:rPr>
        <w:t>Мінсоцполітики</w:t>
      </w:r>
      <w:proofErr w:type="spellEnd"/>
      <w:r w:rsidRPr="00A8702A">
        <w:rPr>
          <w:rFonts w:ascii="Times New Roman" w:eastAsia="Times New Roman" w:hAnsi="Times New Roman" w:cs="Times New Roman"/>
          <w:bCs/>
          <w:color w:val="000000"/>
          <w:sz w:val="28"/>
          <w:szCs w:val="28"/>
          <w:lang w:eastAsia="ru-RU"/>
        </w:rPr>
        <w:t>, в</w:t>
      </w:r>
      <w:r w:rsidRPr="00A8702A">
        <w:rPr>
          <w:rFonts w:ascii="Times New Roman" w:eastAsia="Times New Roman" w:hAnsi="Times New Roman" w:cs="Times New Roman"/>
          <w:color w:val="000000"/>
          <w:kern w:val="2"/>
          <w:sz w:val="28"/>
          <w:szCs w:val="28"/>
          <w:shd w:val="clear" w:color="auto" w:fill="FFFFFF"/>
          <w:lang w:eastAsia="ar-SA"/>
        </w:rPr>
        <w:t xml:space="preserve">ідповідно </w:t>
      </w:r>
      <w:r w:rsidRPr="00A8702A">
        <w:rPr>
          <w:rFonts w:ascii="Times New Roman" w:eastAsia="Times New Roman" w:hAnsi="Times New Roman" w:cs="Times New Roman"/>
          <w:color w:val="000000"/>
          <w:sz w:val="28"/>
          <w:szCs w:val="28"/>
          <w:bdr w:val="none" w:sz="0" w:space="0" w:color="auto" w:frame="1"/>
          <w:lang w:eastAsia="ru-RU"/>
        </w:rPr>
        <w:t xml:space="preserve">до частини четвертої статті 28 Закону України «Про загальнообов’язкове державне пенсійне страхування» мінімальний розмір пенсії за віком застосовується виключно для визначення розмірів пенсій, призначених згідно з цим Законом, для осіб, які мають стаж певної тривалості. Тому пропоновані зміни до статті 54 Закону </w:t>
      </w:r>
      <w:r w:rsidRPr="00A8702A">
        <w:rPr>
          <w:rFonts w:ascii="Times New Roman" w:eastAsia="Times New Roman" w:hAnsi="Times New Roman" w:cs="Times New Roman"/>
          <w:color w:val="000000"/>
          <w:sz w:val="28"/>
          <w:szCs w:val="28"/>
          <w:lang w:eastAsia="ru-RU"/>
        </w:rPr>
        <w:t>щодо встановлення мінімальних розмірів пенсій для громадян</w:t>
      </w:r>
      <w:r w:rsidRPr="00A8702A">
        <w:rPr>
          <w:rFonts w:ascii="Times New Roman" w:eastAsia="Times New Roman" w:hAnsi="Times New Roman" w:cs="Times New Roman"/>
          <w:color w:val="000000"/>
          <w:sz w:val="28"/>
          <w:szCs w:val="28"/>
          <w:bdr w:val="none" w:sz="0" w:space="0" w:color="auto" w:frame="1"/>
          <w:lang w:eastAsia="ru-RU"/>
        </w:rPr>
        <w:t xml:space="preserve">, які постраждали внаслідок Чорнобильської катастрофи у прив’язці до мінімальної пенсії за віком у разі прийняття законопроекту  </w:t>
      </w:r>
      <w:proofErr w:type="spellStart"/>
      <w:r w:rsidRPr="00A8702A">
        <w:rPr>
          <w:rFonts w:ascii="Times New Roman" w:eastAsia="Times New Roman" w:hAnsi="Times New Roman" w:cs="Times New Roman"/>
          <w:color w:val="000000"/>
          <w:sz w:val="28"/>
          <w:szCs w:val="28"/>
          <w:bdr w:val="none" w:sz="0" w:space="0" w:color="auto" w:frame="1"/>
          <w:lang w:eastAsia="ru-RU"/>
        </w:rPr>
        <w:t>створять</w:t>
      </w:r>
      <w:proofErr w:type="spellEnd"/>
      <w:r w:rsidRPr="00A8702A">
        <w:rPr>
          <w:rFonts w:ascii="Times New Roman" w:eastAsia="Times New Roman" w:hAnsi="Times New Roman" w:cs="Times New Roman"/>
          <w:color w:val="000000"/>
          <w:sz w:val="28"/>
          <w:szCs w:val="28"/>
          <w:bdr w:val="none" w:sz="0" w:space="0" w:color="auto" w:frame="1"/>
          <w:lang w:eastAsia="ru-RU"/>
        </w:rPr>
        <w:t xml:space="preserve"> законодавчу прогалину у регулюванні цих виплат.  Також </w:t>
      </w:r>
      <w:proofErr w:type="spellStart"/>
      <w:r w:rsidRPr="00A8702A">
        <w:rPr>
          <w:rFonts w:ascii="Times New Roman" w:eastAsia="Times New Roman" w:hAnsi="Times New Roman" w:cs="Times New Roman"/>
          <w:color w:val="000000"/>
          <w:sz w:val="28"/>
          <w:szCs w:val="28"/>
          <w:bdr w:val="none" w:sz="0" w:space="0" w:color="auto" w:frame="1"/>
          <w:lang w:eastAsia="ru-RU"/>
        </w:rPr>
        <w:t>Мінсоцполітики</w:t>
      </w:r>
      <w:proofErr w:type="spellEnd"/>
      <w:r w:rsidRPr="00A8702A">
        <w:rPr>
          <w:rFonts w:ascii="Times New Roman" w:eastAsia="Times New Roman" w:hAnsi="Times New Roman" w:cs="Times New Roman"/>
          <w:color w:val="000000"/>
          <w:sz w:val="28"/>
          <w:szCs w:val="28"/>
          <w:bdr w:val="none" w:sz="0" w:space="0" w:color="auto" w:frame="1"/>
          <w:lang w:eastAsia="ru-RU"/>
        </w:rPr>
        <w:t xml:space="preserve"> </w:t>
      </w:r>
      <w:r w:rsidRPr="00A8702A">
        <w:rPr>
          <w:rFonts w:ascii="Times New Roman" w:eastAsia="Times New Roman" w:hAnsi="Times New Roman" w:cs="Times New Roman"/>
          <w:color w:val="000000"/>
          <w:sz w:val="28"/>
          <w:szCs w:val="28"/>
          <w:lang w:eastAsia="ru-RU"/>
        </w:rPr>
        <w:t>зазначає, що</w:t>
      </w:r>
      <w:r w:rsidRPr="00A8702A">
        <w:rPr>
          <w:rFonts w:ascii="Times New Roman" w:eastAsia="Times New Roman" w:hAnsi="Times New Roman" w:cs="Times New Roman"/>
          <w:color w:val="000000"/>
          <w:sz w:val="28"/>
          <w:szCs w:val="28"/>
          <w:bdr w:val="none" w:sz="0" w:space="0" w:color="auto" w:frame="1"/>
          <w:lang w:eastAsia="ru-RU"/>
        </w:rPr>
        <w:t xml:space="preserve"> </w:t>
      </w:r>
      <w:r w:rsidRPr="00A8702A">
        <w:rPr>
          <w:rFonts w:ascii="Times New Roman" w:eastAsia="Times New Roman" w:hAnsi="Times New Roman" w:cs="Times New Roman"/>
          <w:color w:val="000000"/>
          <w:sz w:val="28"/>
          <w:szCs w:val="28"/>
          <w:lang w:eastAsia="ru-RU"/>
        </w:rPr>
        <w:t>чинна редакція</w:t>
      </w:r>
      <w:r w:rsidRPr="00A8702A">
        <w:rPr>
          <w:rFonts w:ascii="Times New Roman" w:eastAsia="Times New Roman" w:hAnsi="Times New Roman" w:cs="Times New Roman"/>
          <w:color w:val="000000"/>
          <w:sz w:val="28"/>
          <w:szCs w:val="28"/>
          <w:bdr w:val="none" w:sz="0" w:space="0" w:color="auto" w:frame="1"/>
          <w:lang w:eastAsia="ru-RU"/>
        </w:rPr>
        <w:t xml:space="preserve"> статті 58 Закону </w:t>
      </w:r>
      <w:r w:rsidRPr="00A8702A">
        <w:rPr>
          <w:rFonts w:ascii="Times New Roman" w:eastAsia="Times New Roman" w:hAnsi="Times New Roman" w:cs="Times New Roman"/>
          <w:color w:val="000000"/>
          <w:sz w:val="28"/>
          <w:szCs w:val="28"/>
          <w:lang w:eastAsia="ru-RU"/>
        </w:rPr>
        <w:t xml:space="preserve">не містить будь-яких обмежень щодо </w:t>
      </w:r>
      <w:r w:rsidRPr="00A8702A">
        <w:rPr>
          <w:rFonts w:ascii="Times New Roman" w:eastAsia="Times New Roman" w:hAnsi="Times New Roman" w:cs="Times New Roman"/>
          <w:color w:val="000000"/>
          <w:sz w:val="28"/>
          <w:szCs w:val="28"/>
          <w:shd w:val="clear" w:color="auto" w:fill="FFFFFF"/>
          <w:lang w:eastAsia="ru-RU"/>
        </w:rPr>
        <w:t>виплати пенсії працюючим пенсіонерам.</w:t>
      </w:r>
    </w:p>
    <w:p w:rsidR="00A8702A" w:rsidRPr="00A8702A" w:rsidRDefault="00A8702A" w:rsidP="001E5AD4">
      <w:pPr>
        <w:spacing w:after="120" w:line="240" w:lineRule="auto"/>
        <w:ind w:firstLine="709"/>
        <w:jc w:val="both"/>
        <w:rPr>
          <w:rFonts w:ascii="Times New Roman" w:eastAsia="Times New Roman" w:hAnsi="Times New Roman" w:cs="Courier New"/>
          <w:sz w:val="28"/>
          <w:szCs w:val="28"/>
          <w:lang w:eastAsia="ru-RU"/>
        </w:rPr>
      </w:pPr>
      <w:r w:rsidRPr="00A8702A">
        <w:rPr>
          <w:rFonts w:ascii="Times New Roman" w:eastAsia="Times New Roman" w:hAnsi="Times New Roman" w:cs="Times New Roman"/>
          <w:sz w:val="28"/>
          <w:szCs w:val="28"/>
          <w:lang w:eastAsia="ar-SA"/>
        </w:rPr>
        <w:t>Міністерство фінансів у своєму висновку зазначає, що р</w:t>
      </w:r>
      <w:r w:rsidRPr="00A8702A">
        <w:rPr>
          <w:rFonts w:ascii="Times New Roman" w:eastAsia="Times New Roman" w:hAnsi="Times New Roman" w:cs="Times New Roman"/>
          <w:sz w:val="28"/>
          <w:szCs w:val="28"/>
          <w:lang w:eastAsia="ru-RU"/>
        </w:rPr>
        <w:t>еалізація положень законопроекту матиме вплив на видаткову частину державного бюджету.  У порушення частини 1 статті  27 Бюджетного кодексу України до законопроекту не подано фінансово-економічне обґрунтування (включаючи відповідні розрахунки) та пропозиції про зміни до законодавчих актів України щодо скорочення витрат бюджету та/або джерел додаткових надходжень бюджету для досягнення збалансованості бюджету.</w:t>
      </w:r>
      <w:r w:rsidR="001E5AD4">
        <w:rPr>
          <w:rFonts w:ascii="Times New Roman" w:eastAsia="Times New Roman" w:hAnsi="Times New Roman" w:cs="Times New Roman"/>
          <w:sz w:val="28"/>
          <w:szCs w:val="28"/>
          <w:lang w:eastAsia="ru-RU"/>
        </w:rPr>
        <w:t xml:space="preserve"> </w:t>
      </w:r>
      <w:r w:rsidRPr="00A8702A">
        <w:rPr>
          <w:rFonts w:ascii="Times New Roman" w:eastAsia="Times New Roman" w:hAnsi="Times New Roman" w:cs="Courier New"/>
          <w:sz w:val="28"/>
          <w:szCs w:val="28"/>
          <w:lang w:eastAsia="ru-RU"/>
        </w:rPr>
        <w:t>Разом з цим, за орієнтовними розрахунками, додаткові видатки на реалізацію запропонованих змін до статей 50, 51, 52 Закону України «Про статус і соціальний захист громадян, які постраждали внаслідок Чорнобильської катастрофи» щодо встановлення розмірів додаткової пенсії за шкоду заподіяну здоров’ю, щомісячної компенсації сім’ям за втрату годувальника внаслідок Чорнобильської катастрофи залежно від прожиткового мінімуму для осіб, які втратили працездатність, становитимуть близько 586,8 млн. грн. на місяць або 7,0 млрд. грн. на рік, джерела покриття яких відсутні.</w:t>
      </w:r>
    </w:p>
    <w:p w:rsidR="00A8702A" w:rsidRPr="00A8702A" w:rsidRDefault="00A8702A" w:rsidP="00A8702A">
      <w:pPr>
        <w:spacing w:after="0" w:line="240" w:lineRule="auto"/>
        <w:ind w:firstLine="720"/>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sz w:val="28"/>
          <w:szCs w:val="28"/>
          <w:lang w:eastAsia="ru-RU"/>
        </w:rPr>
        <w:lastRenderedPageBreak/>
        <w:t>За висновком Мінфіну,  термін набрання законопроектом чинності порушує вимоги частини третьої статті 27 Бюджетного кодексу України, згідно з якою закони України, або окремі їх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A8702A" w:rsidRPr="00A8702A" w:rsidRDefault="00A8702A" w:rsidP="00A8702A">
      <w:pPr>
        <w:spacing w:after="120" w:line="240" w:lineRule="auto"/>
        <w:ind w:left="720"/>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sz w:val="28"/>
          <w:szCs w:val="28"/>
          <w:lang w:eastAsia="ru-RU"/>
        </w:rPr>
        <w:t>Мінфін не підтримує зазначений законопроект.</w:t>
      </w:r>
    </w:p>
    <w:p w:rsidR="00A8702A" w:rsidRPr="00A8702A" w:rsidRDefault="00A8702A" w:rsidP="00A8702A">
      <w:pPr>
        <w:spacing w:after="0" w:line="240" w:lineRule="auto"/>
        <w:ind w:firstLine="708"/>
        <w:jc w:val="both"/>
        <w:rPr>
          <w:rFonts w:ascii="Times New Roman" w:eastAsia="Times New Roman" w:hAnsi="Times New Roman" w:cs="Times New Roman"/>
          <w:sz w:val="28"/>
          <w:szCs w:val="24"/>
          <w:lang w:eastAsia="uk-UA"/>
        </w:rPr>
      </w:pPr>
      <w:r w:rsidRPr="00A8702A">
        <w:rPr>
          <w:rFonts w:ascii="Times New Roman" w:eastAsia="Times New Roman" w:hAnsi="Times New Roman" w:cs="Times New Roman"/>
          <w:sz w:val="28"/>
          <w:szCs w:val="28"/>
          <w:lang w:eastAsia="ru-RU"/>
        </w:rPr>
        <w:t xml:space="preserve">Міністерство охорони здоров’я України підтримує </w:t>
      </w:r>
      <w:r w:rsidRPr="00A8702A">
        <w:rPr>
          <w:rFonts w:ascii="Times New Roman" w:eastAsia="Times New Roman" w:hAnsi="Times New Roman" w:cs="Times New Roman"/>
          <w:sz w:val="28"/>
          <w:szCs w:val="28"/>
          <w:lang w:eastAsia="uk-UA"/>
        </w:rPr>
        <w:t xml:space="preserve">запропоновані зміни до статті 11 Закону України «Про статус і соціальний захист громадян, які постраждали внаслідок Чорнобильської катастрофи» в частині визначення             4 категорії потерпілих осіб від Чорнобильської катастрофи. Що стосується запропонованих змін щодо визначення нової категорії </w:t>
      </w:r>
      <w:r w:rsidRPr="00A8702A">
        <w:rPr>
          <w:rFonts w:ascii="Times New Roman" w:eastAsia="Times New Roman" w:hAnsi="Times New Roman" w:cs="Times New Roman"/>
          <w:sz w:val="28"/>
          <w:szCs w:val="24"/>
          <w:lang w:eastAsia="uk-UA"/>
        </w:rPr>
        <w:t>потерпілих від Чорнобильської катастрофи, зокрема осіб, які народилися від учасників ліквідації наслідків аварії на Чорнобильській АЕС та евакуйованих із зони відчуження і після досягнення повноліття не були віднесені до категорій осіб, які постраждали внаслідок Чорнобильської катастрофи (підпункт 7 статті 11 зазначеного законопроекту) та подальше їх безоплатне обстеження, лікування у спеціалізованих медичних закладах (запропоновані зміни до статті 13 чинного Закону України), то МОЗ</w:t>
      </w:r>
      <w:r w:rsidRPr="00A8702A">
        <w:rPr>
          <w:rFonts w:ascii="Times New Roman" w:eastAsia="Times New Roman" w:hAnsi="Times New Roman" w:cs="Times New Roman"/>
          <w:sz w:val="28"/>
          <w:szCs w:val="28"/>
          <w:lang w:eastAsia="uk-UA"/>
        </w:rPr>
        <w:t xml:space="preserve"> зауважує, що для цього необхідні</w:t>
      </w:r>
      <w:r w:rsidRPr="00A8702A">
        <w:rPr>
          <w:rFonts w:ascii="Times New Roman" w:eastAsia="Times New Roman" w:hAnsi="Times New Roman" w:cs="Times New Roman"/>
          <w:sz w:val="28"/>
          <w:szCs w:val="24"/>
          <w:lang w:eastAsia="uk-UA"/>
        </w:rPr>
        <w:t xml:space="preserve"> додаткові бюджетні кошти, розрахунки яких не надані до зазначеного законопроекту, а у пояснювальній записці до законопроекту стверджується, що реалізація зазначеного законопроекту не потребує додаткових бюджетних коштів.</w:t>
      </w:r>
    </w:p>
    <w:p w:rsidR="00A8702A" w:rsidRPr="00A8702A" w:rsidRDefault="00A8702A" w:rsidP="00A8702A">
      <w:pPr>
        <w:spacing w:after="0" w:line="240" w:lineRule="auto"/>
        <w:jc w:val="both"/>
        <w:rPr>
          <w:rFonts w:ascii="Times New Roman" w:eastAsia="Times New Roman" w:hAnsi="Times New Roman" w:cs="Times New Roman"/>
          <w:color w:val="000000"/>
          <w:sz w:val="28"/>
          <w:szCs w:val="28"/>
          <w:lang w:eastAsia="uk-UA"/>
        </w:rPr>
      </w:pPr>
      <w:r w:rsidRPr="00A8702A">
        <w:rPr>
          <w:rFonts w:ascii="Times New Roman" w:eastAsia="Times New Roman" w:hAnsi="Times New Roman" w:cs="Times New Roman"/>
          <w:sz w:val="28"/>
          <w:szCs w:val="28"/>
          <w:lang w:eastAsia="uk-UA"/>
        </w:rPr>
        <w:tab/>
        <w:t>МОЗ вважає недоцільними запропоновані зміни до підпунктів 1 та 6 статті 20 чинного Закону України, так як питання безоплатного лікування пільгових категорій громадян в Україні, у тому числі і осіб, які постраждали внаслідок Чорнобильської катастрофи врегульовано</w:t>
      </w:r>
      <w:r w:rsidRPr="00A8702A">
        <w:rPr>
          <w:rFonts w:ascii="Times New Roman" w:eastAsia="Times New Roman" w:hAnsi="Times New Roman" w:cs="Times New Roman"/>
          <w:color w:val="000000"/>
          <w:sz w:val="28"/>
          <w:szCs w:val="28"/>
          <w:lang w:eastAsia="uk-UA"/>
        </w:rPr>
        <w:t xml:space="preserve"> постановою Кабінету Міністрів України від </w:t>
      </w:r>
      <w:smartTag w:uri="urn:schemas-microsoft-com:office:smarttags" w:element="date">
        <w:smartTagPr>
          <w:attr w:name="ls" w:val="trans"/>
          <w:attr w:name="Month" w:val="08"/>
          <w:attr w:name="Day" w:val="17"/>
          <w:attr w:name="Year" w:val="1998"/>
        </w:smartTagPr>
        <w:r w:rsidRPr="00A8702A">
          <w:rPr>
            <w:rFonts w:ascii="Times New Roman" w:eastAsia="Times New Roman" w:hAnsi="Times New Roman" w:cs="Times New Roman"/>
            <w:color w:val="000000"/>
            <w:sz w:val="28"/>
            <w:szCs w:val="28"/>
            <w:lang w:eastAsia="uk-UA"/>
          </w:rPr>
          <w:t>17.08.1998</w:t>
        </w:r>
      </w:smartTag>
      <w:r w:rsidRPr="00A8702A">
        <w:rPr>
          <w:rFonts w:ascii="Times New Roman" w:eastAsia="Times New Roman" w:hAnsi="Times New Roman" w:cs="Times New Roman"/>
          <w:color w:val="000000"/>
          <w:sz w:val="28"/>
          <w:szCs w:val="28"/>
          <w:lang w:eastAsia="uk-UA"/>
        </w:rPr>
        <w:t xml:space="preserve">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(із змінами та доповненнями).  </w:t>
      </w:r>
    </w:p>
    <w:p w:rsidR="00A8702A" w:rsidRPr="00A8702A" w:rsidRDefault="00A8702A" w:rsidP="00A8702A">
      <w:pPr>
        <w:spacing w:after="0" w:line="240" w:lineRule="auto"/>
        <w:ind w:firstLine="709"/>
        <w:jc w:val="both"/>
        <w:rPr>
          <w:rFonts w:ascii="Times New Roman" w:eastAsia="Times New Roman" w:hAnsi="Times New Roman" w:cs="Times New Roman"/>
          <w:sz w:val="28"/>
          <w:szCs w:val="28"/>
          <w:lang w:eastAsia="en-GB"/>
        </w:rPr>
      </w:pPr>
      <w:r w:rsidRPr="00A8702A">
        <w:rPr>
          <w:rFonts w:ascii="Times New Roman" w:eastAsia="Times New Roman" w:hAnsi="Times New Roman" w:cs="Times New Roman"/>
          <w:sz w:val="28"/>
          <w:szCs w:val="28"/>
          <w:lang w:eastAsia="en-GB"/>
        </w:rPr>
        <w:t>Головне науково-експертне управління, підтримуючи загалом законодавчу ініціативу як таку, що спрямована на відновлення порушених прав осіб, постраждалих внаслідок Чорнобильської катастрофи, та посилення їх соціальної захищеності, водночас висловило  щодо неї ряд зауважень та пропозицій.</w:t>
      </w:r>
    </w:p>
    <w:p w:rsidR="00A8702A" w:rsidRPr="00A8702A" w:rsidRDefault="00A8702A" w:rsidP="00A8702A">
      <w:pPr>
        <w:spacing w:after="0" w:line="240" w:lineRule="auto"/>
        <w:ind w:firstLine="708"/>
        <w:jc w:val="both"/>
        <w:rPr>
          <w:rFonts w:ascii="Times New Roman" w:eastAsia="Times New Roman" w:hAnsi="Times New Roman" w:cs="Times New Roman"/>
          <w:bCs/>
          <w:sz w:val="28"/>
          <w:szCs w:val="24"/>
          <w:lang w:eastAsia="ru-RU"/>
        </w:rPr>
      </w:pPr>
      <w:r w:rsidRPr="00A8702A">
        <w:rPr>
          <w:rFonts w:ascii="Times New Roman" w:eastAsia="Times New Roman" w:hAnsi="Times New Roman" w:cs="Times New Roman"/>
          <w:sz w:val="28"/>
          <w:szCs w:val="24"/>
          <w:lang w:eastAsia="ru-RU"/>
        </w:rPr>
        <w:t>Г</w:t>
      </w:r>
      <w:r w:rsidR="001E5AD4">
        <w:rPr>
          <w:rFonts w:ascii="Times New Roman" w:eastAsia="Times New Roman" w:hAnsi="Times New Roman" w:cs="Times New Roman"/>
          <w:sz w:val="28"/>
          <w:szCs w:val="24"/>
          <w:lang w:eastAsia="ru-RU"/>
        </w:rPr>
        <w:t xml:space="preserve">оловне управління </w:t>
      </w:r>
      <w:r w:rsidRPr="00A8702A">
        <w:rPr>
          <w:rFonts w:ascii="Times New Roman" w:eastAsia="Times New Roman" w:hAnsi="Times New Roman" w:cs="Times New Roman"/>
          <w:sz w:val="28"/>
          <w:szCs w:val="24"/>
          <w:lang w:eastAsia="ru-RU"/>
        </w:rPr>
        <w:t xml:space="preserve"> звертає увагу на </w:t>
      </w:r>
      <w:r w:rsidRPr="00A8702A">
        <w:rPr>
          <w:rFonts w:ascii="Times New Roman" w:eastAsia="Times New Roman" w:hAnsi="Times New Roman" w:cs="Times New Roman"/>
          <w:bCs/>
          <w:sz w:val="28"/>
          <w:szCs w:val="24"/>
          <w:lang w:eastAsia="ru-RU"/>
        </w:rPr>
        <w:t xml:space="preserve">необґрунтованість визначення у новій частині 3, якою доповнюється стаття 54 Закону, </w:t>
      </w:r>
      <w:r w:rsidRPr="00A8702A">
        <w:rPr>
          <w:rFonts w:ascii="Times New Roman" w:eastAsia="Times New Roman" w:hAnsi="Times New Roman" w:cs="Times New Roman"/>
          <w:sz w:val="28"/>
          <w:szCs w:val="24"/>
          <w:lang w:eastAsia="ru-RU"/>
        </w:rPr>
        <w:t xml:space="preserve">мінімальних розмірів пенсій </w:t>
      </w:r>
      <w:r w:rsidRPr="00A8702A">
        <w:rPr>
          <w:rFonts w:ascii="Times New Roman" w:eastAsia="Times New Roman" w:hAnsi="Times New Roman" w:cs="Times New Roman"/>
          <w:bCs/>
          <w:sz w:val="28"/>
          <w:szCs w:val="24"/>
          <w:highlight w:val="white"/>
          <w:lang w:eastAsia="ru-RU"/>
        </w:rPr>
        <w:t>по інвалідності, що настала внаслідок каліцтва чи захворювання, і пенсії у зв’язку з втратою годувальника внаслідок Чорнобильської катастрофи</w:t>
      </w:r>
      <w:r w:rsidRPr="00A8702A">
        <w:rPr>
          <w:rFonts w:ascii="Times New Roman" w:eastAsia="Times New Roman" w:hAnsi="Times New Roman" w:cs="Times New Roman"/>
          <w:bCs/>
          <w:sz w:val="28"/>
          <w:szCs w:val="24"/>
          <w:lang w:eastAsia="ru-RU"/>
        </w:rPr>
        <w:t>, виходячи з мінімальної пенсії за віком.</w:t>
      </w:r>
    </w:p>
    <w:p w:rsidR="00A8702A" w:rsidRPr="00A8702A" w:rsidRDefault="00A8702A" w:rsidP="00A8702A">
      <w:pPr>
        <w:spacing w:after="0" w:line="240" w:lineRule="auto"/>
        <w:ind w:firstLine="708"/>
        <w:jc w:val="both"/>
        <w:rPr>
          <w:rFonts w:ascii="Times New Roman" w:eastAsia="Times New Roman" w:hAnsi="Times New Roman" w:cs="Times New Roman"/>
          <w:sz w:val="28"/>
          <w:szCs w:val="28"/>
          <w:lang w:eastAsia="en-GB"/>
        </w:rPr>
      </w:pPr>
      <w:r w:rsidRPr="00A8702A">
        <w:rPr>
          <w:rFonts w:ascii="Times New Roman" w:eastAsia="Times New Roman" w:hAnsi="Times New Roman" w:cs="Times New Roman"/>
          <w:sz w:val="28"/>
          <w:szCs w:val="28"/>
          <w:lang w:eastAsia="en-GB"/>
        </w:rPr>
        <w:t xml:space="preserve">Головне науково-експертне управління, не заперечуючи щодо скасування обмеження пенсій максимальним розміром  на рівні десяти прожиткових мінімумів (зміни до статті 67 Закону), вважає, що такі зміни мають бути поширені на всіх одержувачів пенсій, а не лише на тих, кому пенсії призначені відповідно до Закону України «Про статус і соціальний захист громадян, які постраждали внаслідок Чорнобильської катастрофи». </w:t>
      </w:r>
    </w:p>
    <w:p w:rsidR="00A8702A" w:rsidRPr="00A8702A" w:rsidRDefault="00A8702A" w:rsidP="00A8702A">
      <w:pPr>
        <w:spacing w:after="0" w:line="240" w:lineRule="auto"/>
        <w:ind w:firstLine="709"/>
        <w:jc w:val="both"/>
        <w:rPr>
          <w:rFonts w:ascii="Times New Roman" w:eastAsia="Times New Roman" w:hAnsi="Times New Roman" w:cs="Times New Roman"/>
          <w:sz w:val="28"/>
          <w:szCs w:val="28"/>
          <w:lang w:eastAsia="en-GB"/>
        </w:rPr>
      </w:pPr>
      <w:r w:rsidRPr="00A8702A">
        <w:rPr>
          <w:rFonts w:ascii="Times New Roman" w:eastAsia="Times New Roman" w:hAnsi="Times New Roman" w:cs="Times New Roman"/>
          <w:sz w:val="28"/>
          <w:szCs w:val="28"/>
          <w:lang w:eastAsia="en-GB"/>
        </w:rPr>
        <w:lastRenderedPageBreak/>
        <w:t>Також звертає увагу на необхідність дотримання вимог  статті 91 Регламенту Верховної Ради України та статті 27 Бюджетного кодексу України щодо подання суб’єктами права законодавчої ініціативи фінансово-економічне обґрунтування (включаючи відповідні розрахунки).</w:t>
      </w:r>
    </w:p>
    <w:p w:rsidR="00A8702A" w:rsidRPr="00A8702A" w:rsidRDefault="00A8702A" w:rsidP="00A8702A">
      <w:pPr>
        <w:spacing w:after="120" w:line="240" w:lineRule="auto"/>
        <w:ind w:firstLine="709"/>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sz w:val="28"/>
          <w:szCs w:val="28"/>
          <w:lang w:eastAsia="ru-RU"/>
        </w:rPr>
        <w:t>Узагальнюючий  висновок Головного науково-експертного управління. За результатами розгляду у першому читанні законопроект може бути прийнятий за основу з наступним урахуванням висловлених зауважень та пропозицій.</w:t>
      </w:r>
    </w:p>
    <w:p w:rsidR="001E5AD4" w:rsidRPr="001E5AD4" w:rsidRDefault="001E5AD4" w:rsidP="001E5AD4">
      <w:pPr>
        <w:spacing w:after="0" w:line="240" w:lineRule="auto"/>
        <w:ind w:firstLine="708"/>
        <w:jc w:val="both"/>
        <w:rPr>
          <w:rFonts w:ascii="Times New Roman" w:eastAsia="Times New Roman" w:hAnsi="Times New Roman" w:cs="Times New Roman"/>
          <w:sz w:val="28"/>
          <w:szCs w:val="28"/>
          <w:lang w:eastAsia="ru-RU"/>
        </w:rPr>
      </w:pPr>
      <w:r w:rsidRPr="001E5AD4">
        <w:rPr>
          <w:rFonts w:ascii="Times New Roman" w:eastAsia="Times New Roman" w:hAnsi="Times New Roman" w:cs="Times New Roman"/>
          <w:sz w:val="28"/>
          <w:szCs w:val="28"/>
          <w:lang w:eastAsia="ru-RU"/>
        </w:rPr>
        <w:t xml:space="preserve">Комітет з питань екологічної політики, природокористування та ліквідації наслідків Чорнобильської катастрофи рекомендує Верховній Раді України  прийняти за основу проект Закону України </w:t>
      </w:r>
      <w:r w:rsidRPr="00A8702A">
        <w:rPr>
          <w:rFonts w:ascii="Times New Roman" w:eastAsia="Times New Roman" w:hAnsi="Times New Roman" w:cs="Times New Roman"/>
          <w:sz w:val="28"/>
          <w:szCs w:val="28"/>
          <w:lang w:eastAsia="ru-RU"/>
        </w:rPr>
        <w:t>п</w:t>
      </w:r>
      <w:r w:rsidRPr="00A8702A">
        <w:rPr>
          <w:rFonts w:ascii="Times New Roman" w:eastAsia="Times New Roman" w:hAnsi="Times New Roman" w:cs="Times New Roman"/>
          <w:spacing w:val="-6"/>
          <w:sz w:val="28"/>
          <w:szCs w:val="28"/>
          <w:lang w:eastAsia="ru-RU"/>
        </w:rPr>
        <w:t xml:space="preserve">ро внесення змін до Закону України «Про статус і соціальний захист громадян, які постраждали внаслідок Чорнобильської катастрофи» щодо забезпечення державних гарантій та соціальної підтримки  </w:t>
      </w:r>
    </w:p>
    <w:p w:rsidR="001E5AD4" w:rsidRPr="001E5AD4" w:rsidRDefault="001E5AD4" w:rsidP="001E5AD4">
      <w:pPr>
        <w:spacing w:after="0" w:line="240" w:lineRule="auto"/>
        <w:ind w:firstLine="560"/>
        <w:jc w:val="both"/>
        <w:rPr>
          <w:rFonts w:ascii="Times New Roman" w:eastAsia="Times New Roman" w:hAnsi="Times New Roman" w:cs="Times New Roman"/>
          <w:color w:val="000000"/>
          <w:sz w:val="28"/>
          <w:szCs w:val="28"/>
          <w:lang w:eastAsia="ru-RU"/>
        </w:rPr>
      </w:pPr>
      <w:r w:rsidRPr="001E5AD4">
        <w:rPr>
          <w:rFonts w:ascii="Times New Roman" w:eastAsia="Times New Roman" w:hAnsi="Times New Roman" w:cs="Times New Roman"/>
          <w:color w:val="000000"/>
          <w:sz w:val="28"/>
          <w:szCs w:val="28"/>
          <w:lang w:eastAsia="ru-RU"/>
        </w:rPr>
        <w:t xml:space="preserve">  Співдоповідачем від Комітету на пленарному засіданні Верховної Ради України визначено  народного депутата України, голову підкомітету з питань подолання наслідків Чорнобильської катастрофи, соціального захисту постраждалих внаслідок Чорнобильської катастрофи Москаленка Ярослава Миколайовича. </w:t>
      </w:r>
    </w:p>
    <w:p w:rsidR="001E5AD4" w:rsidRPr="001E5AD4" w:rsidRDefault="001E5AD4" w:rsidP="001E5AD4">
      <w:pPr>
        <w:spacing w:after="0" w:line="240" w:lineRule="auto"/>
        <w:ind w:firstLine="800"/>
        <w:rPr>
          <w:rFonts w:ascii="Times New Roman" w:eastAsia="Times New Roman" w:hAnsi="Times New Roman" w:cs="Times New Roman"/>
          <w:sz w:val="28"/>
          <w:szCs w:val="24"/>
          <w:lang w:eastAsia="ru-RU"/>
        </w:rPr>
      </w:pPr>
    </w:p>
    <w:p w:rsidR="00A8702A" w:rsidRPr="00A8702A" w:rsidRDefault="00A8702A" w:rsidP="00A8702A">
      <w:pPr>
        <w:suppressAutoHyphens/>
        <w:spacing w:after="0" w:line="240" w:lineRule="auto"/>
        <w:ind w:firstLine="709"/>
        <w:jc w:val="both"/>
        <w:rPr>
          <w:rFonts w:ascii="Times New Roman" w:eastAsia="Times New Roman" w:hAnsi="Times New Roman" w:cs="Times New Roman"/>
          <w:sz w:val="28"/>
          <w:szCs w:val="28"/>
          <w:lang w:eastAsia="ar-SA"/>
        </w:rPr>
      </w:pPr>
    </w:p>
    <w:p w:rsidR="00A8702A" w:rsidRPr="00A8702A" w:rsidRDefault="00A8702A" w:rsidP="00A8702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r w:rsidRPr="00A8702A">
        <w:rPr>
          <w:rFonts w:ascii="Times New Roman" w:eastAsia="Times New Roman" w:hAnsi="Times New Roman" w:cs="Times New Roman"/>
          <w:color w:val="000000"/>
          <w:sz w:val="28"/>
          <w:szCs w:val="28"/>
          <w:lang w:eastAsia="ru-RU"/>
        </w:rPr>
        <w:tab/>
      </w:r>
    </w:p>
    <w:p w:rsidR="00A8702A" w:rsidRPr="00A8702A" w:rsidRDefault="00A8702A" w:rsidP="00A8702A">
      <w:pPr>
        <w:spacing w:after="0" w:line="240" w:lineRule="auto"/>
        <w:ind w:firstLine="709"/>
        <w:jc w:val="both"/>
        <w:rPr>
          <w:rFonts w:ascii="Times New Roman" w:eastAsia="Times New Roman" w:hAnsi="Times New Roman" w:cs="Times New Roman"/>
          <w:b/>
          <w:color w:val="000000"/>
          <w:sz w:val="28"/>
          <w:szCs w:val="28"/>
          <w:lang w:eastAsia="ru-RU"/>
        </w:rPr>
      </w:pPr>
      <w:r w:rsidRPr="00A8702A">
        <w:rPr>
          <w:rFonts w:ascii="Times New Roman" w:eastAsia="Times New Roman" w:hAnsi="Times New Roman" w:cs="Times New Roman"/>
          <w:b/>
          <w:color w:val="000000"/>
          <w:sz w:val="28"/>
          <w:szCs w:val="28"/>
          <w:lang w:eastAsia="ru-RU"/>
        </w:rPr>
        <w:t>Перший заступник</w:t>
      </w:r>
    </w:p>
    <w:p w:rsidR="00A8702A" w:rsidRPr="00A8702A" w:rsidRDefault="00A8702A" w:rsidP="00A8702A">
      <w:pPr>
        <w:spacing w:after="0" w:line="240" w:lineRule="auto"/>
        <w:ind w:left="709"/>
        <w:jc w:val="both"/>
        <w:rPr>
          <w:rFonts w:ascii="Times New Roman" w:eastAsia="Times New Roman" w:hAnsi="Times New Roman" w:cs="Times New Roman"/>
          <w:sz w:val="28"/>
          <w:szCs w:val="24"/>
          <w:lang w:eastAsia="ru-RU"/>
        </w:rPr>
      </w:pPr>
      <w:r w:rsidRPr="00A8702A">
        <w:rPr>
          <w:rFonts w:ascii="Times New Roman" w:eastAsia="Times New Roman" w:hAnsi="Times New Roman" w:cs="Times New Roman"/>
          <w:b/>
          <w:color w:val="000000"/>
          <w:sz w:val="28"/>
          <w:szCs w:val="28"/>
          <w:lang w:eastAsia="ru-RU"/>
        </w:rPr>
        <w:t xml:space="preserve">Голови Комітету                                                             А.ДИРІВ </w:t>
      </w:r>
    </w:p>
    <w:p w:rsidR="00A8702A" w:rsidRPr="00A8702A" w:rsidRDefault="00A8702A" w:rsidP="00A8702A">
      <w:pPr>
        <w:spacing w:after="0" w:line="230" w:lineRule="auto"/>
        <w:ind w:firstLine="709"/>
        <w:jc w:val="both"/>
        <w:rPr>
          <w:rFonts w:ascii="Times New Roman" w:eastAsia="Times New Roman" w:hAnsi="Times New Roman" w:cs="Times New Roman"/>
          <w:spacing w:val="-6"/>
          <w:sz w:val="28"/>
          <w:szCs w:val="28"/>
          <w:lang w:eastAsia="ru-RU"/>
        </w:rPr>
      </w:pPr>
    </w:p>
    <w:p w:rsidR="00C548E7" w:rsidRDefault="00C548E7"/>
    <w:sectPr w:rsidR="00C548E7" w:rsidSect="00AA21AB">
      <w:headerReference w:type="default" r:id="rId4"/>
      <w:pgSz w:w="11906" w:h="16838"/>
      <w:pgMar w:top="850" w:right="850" w:bottom="850" w:left="1417" w:header="708" w:footer="708"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04311"/>
      <w:docPartObj>
        <w:docPartGallery w:val="Page Numbers (Top of Page)"/>
        <w:docPartUnique/>
      </w:docPartObj>
    </w:sdtPr>
    <w:sdtEndPr/>
    <w:sdtContent>
      <w:p w:rsidR="0011068A" w:rsidRDefault="002158F2">
        <w:pPr>
          <w:pStyle w:val="a3"/>
          <w:jc w:val="center"/>
        </w:pPr>
        <w:r>
          <w:fldChar w:fldCharType="begin"/>
        </w:r>
        <w:r>
          <w:instrText>PAGE   \* MERGEFORMAT</w:instrText>
        </w:r>
        <w:r>
          <w:fldChar w:fldCharType="separate"/>
        </w:r>
        <w:r w:rsidRPr="002158F2">
          <w:rPr>
            <w:noProof/>
            <w:lang w:val="uk-UA"/>
          </w:rPr>
          <w:t>4</w:t>
        </w:r>
        <w:r>
          <w:fldChar w:fldCharType="end"/>
        </w:r>
      </w:p>
    </w:sdtContent>
  </w:sdt>
  <w:p w:rsidR="0011068A" w:rsidRDefault="002158F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02A"/>
    <w:rsid w:val="001E5AD4"/>
    <w:rsid w:val="002158F2"/>
    <w:rsid w:val="00A8702A"/>
    <w:rsid w:val="00C548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3AA2C2F8"/>
  <w15:chartTrackingRefBased/>
  <w15:docId w15:val="{5F6A6160-3969-457D-A878-69E483234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8702A"/>
    <w:pPr>
      <w:tabs>
        <w:tab w:val="center" w:pos="4819"/>
        <w:tab w:val="right" w:pos="9639"/>
      </w:tabs>
      <w:spacing w:after="0" w:line="240" w:lineRule="auto"/>
    </w:pPr>
    <w:rPr>
      <w:rFonts w:ascii="Times New Roman" w:eastAsia="Times New Roman" w:hAnsi="Times New Roman" w:cs="Times New Roman"/>
      <w:sz w:val="28"/>
      <w:szCs w:val="24"/>
      <w:lang w:val="ru-RU" w:eastAsia="ru-RU"/>
    </w:rPr>
  </w:style>
  <w:style w:type="character" w:customStyle="1" w:styleId="a4">
    <w:name w:val="Верхній колонтитул Знак"/>
    <w:basedOn w:val="a0"/>
    <w:link w:val="a3"/>
    <w:uiPriority w:val="99"/>
    <w:rsid w:val="00A8702A"/>
    <w:rPr>
      <w:rFonts w:ascii="Times New Roman" w:eastAsia="Times New Roman" w:hAnsi="Times New Roman" w:cs="Times New Roman"/>
      <w:sz w:val="28"/>
      <w:szCs w:val="24"/>
      <w:lang w:val="ru-RU" w:eastAsia="ru-RU"/>
    </w:rPr>
  </w:style>
  <w:style w:type="paragraph" w:styleId="a5">
    <w:name w:val="Balloon Text"/>
    <w:basedOn w:val="a"/>
    <w:link w:val="a6"/>
    <w:uiPriority w:val="99"/>
    <w:semiHidden/>
    <w:unhideWhenUsed/>
    <w:rsid w:val="002158F2"/>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2158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6235</Words>
  <Characters>3554</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Халімон Галина Василівна</dc:creator>
  <cp:keywords/>
  <dc:description/>
  <cp:lastModifiedBy>Халімон Галина Василівна</cp:lastModifiedBy>
  <cp:revision>3</cp:revision>
  <cp:lastPrinted>2018-09-06T09:34:00Z</cp:lastPrinted>
  <dcterms:created xsi:type="dcterms:W3CDTF">2018-09-06T09:26:00Z</dcterms:created>
  <dcterms:modified xsi:type="dcterms:W3CDTF">2018-09-06T09:35:00Z</dcterms:modified>
</cp:coreProperties>
</file>