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4A6F0E" w:rsidRDefault="004A6F0E" w:rsidP="004A6F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4A6F0E" w:rsidRDefault="004A6F0E" w:rsidP="004A6F0E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4A6F0E" w:rsidRDefault="004A6F0E" w:rsidP="004A6F0E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 проект Закону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C2EB7" w:rsidRPr="004C2EB7">
        <w:rPr>
          <w:rFonts w:ascii="Times New Roman" w:hAnsi="Times New Roman"/>
          <w:sz w:val="28"/>
          <w:szCs w:val="28"/>
          <w:lang w:eastAsia="uk-UA"/>
        </w:rPr>
        <w:t>про внесення змін до деяких законодавчих актів України щодо обмеження права на транспортне забезпечення народних депутатів України та на безоплатний проїзд депутатів місцевих рад</w:t>
      </w:r>
    </w:p>
    <w:p w:rsidR="004C2EB7" w:rsidRDefault="004C2EB7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</w:t>
      </w:r>
      <w:r w:rsidR="004C2EB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C2EB7" w:rsidRPr="004C2EB7">
        <w:rPr>
          <w:rFonts w:ascii="Times New Roman" w:hAnsi="Times New Roman"/>
          <w:sz w:val="28"/>
          <w:szCs w:val="28"/>
          <w:lang w:eastAsia="uk-UA"/>
        </w:rPr>
        <w:t>8604 від 13.07.2018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C2EB7"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BA1097" w:rsidRPr="00BA1097" w:rsidRDefault="004A6F0E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>Суб’єкт права з</w:t>
      </w:r>
      <w:r w:rsidR="00BA1097">
        <w:rPr>
          <w:rFonts w:ascii="Times New Roman" w:hAnsi="Times New Roman"/>
          <w:sz w:val="28"/>
          <w:szCs w:val="28"/>
          <w:lang w:eastAsia="uk-UA"/>
        </w:rPr>
        <w:t>аконодавчої ініціативи: народн</w:t>
      </w:r>
      <w:r w:rsidR="004C2EB7">
        <w:rPr>
          <w:rFonts w:ascii="Times New Roman" w:hAnsi="Times New Roman"/>
          <w:sz w:val="28"/>
          <w:szCs w:val="28"/>
          <w:lang w:eastAsia="uk-UA"/>
        </w:rPr>
        <w:t>ий</w:t>
      </w:r>
      <w:r>
        <w:rPr>
          <w:rFonts w:ascii="Times New Roman" w:hAnsi="Times New Roman"/>
          <w:sz w:val="28"/>
          <w:szCs w:val="28"/>
          <w:lang w:eastAsia="uk-UA"/>
        </w:rPr>
        <w:t xml:space="preserve"> депутат України </w:t>
      </w:r>
      <w:r w:rsidR="004C2EB7" w:rsidRPr="004C2EB7">
        <w:rPr>
          <w:rFonts w:ascii="Times New Roman" w:hAnsi="Times New Roman"/>
          <w:sz w:val="28"/>
          <w:szCs w:val="28"/>
          <w:lang w:eastAsia="uk-UA"/>
        </w:rPr>
        <w:t xml:space="preserve">Бублик </w:t>
      </w:r>
      <w:r w:rsidR="004C2EB7">
        <w:rPr>
          <w:rFonts w:ascii="Times New Roman" w:hAnsi="Times New Roman"/>
          <w:sz w:val="28"/>
          <w:szCs w:val="28"/>
          <w:lang w:eastAsia="uk-UA"/>
        </w:rPr>
        <w:t>Ю.В.</w:t>
      </w:r>
    </w:p>
    <w:p w:rsidR="00BA1097" w:rsidRDefault="00BA1097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A6F0E" w:rsidRDefault="004A6F0E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</w:t>
      </w:r>
      <w:r w:rsidR="004C2EB7" w:rsidRPr="004C2EB7">
        <w:rPr>
          <w:rFonts w:ascii="Times New Roman" w:hAnsi="Times New Roman"/>
          <w:sz w:val="28"/>
          <w:szCs w:val="28"/>
          <w:lang w:eastAsia="uk-UA"/>
        </w:rPr>
        <w:t>Комітет з питань Регламенту та організації роботи Верховної Ради України</w:t>
      </w:r>
      <w:r w:rsidR="004C2EB7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A6F0E" w:rsidRDefault="004A6F0E" w:rsidP="004A6F0E">
      <w:pPr>
        <w:shd w:val="clear" w:color="auto" w:fill="FFFFFF"/>
        <w:spacing w:after="0" w:line="252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Pr="00F075FF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</w:t>
      </w:r>
      <w:r w:rsidR="00F075FF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антикорупційного законодавства </w:t>
      </w:r>
      <w:r w:rsidR="00F075F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F075FF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рішення Комітету                          від 21 листопада 2018 року, протокол </w:t>
      </w:r>
      <w:r w:rsidR="00F075FF" w:rsidRPr="00F075FF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№ 127)</w:t>
      </w: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9A277E" w:rsidRDefault="009A277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9A277E" w:rsidRPr="009A277E" w:rsidRDefault="009A277E" w:rsidP="009A277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Законопроектом пропонується обмежити </w:t>
      </w:r>
      <w:r w:rsidRPr="009A277E">
        <w:rPr>
          <w:rFonts w:ascii="Times New Roman" w:eastAsia="Times New Roman" w:hAnsi="Times New Roman"/>
          <w:sz w:val="28"/>
          <w:szCs w:val="28"/>
          <w:lang w:eastAsia="uk-UA"/>
        </w:rPr>
        <w:t>права на транспортне забезпечення народних депутатів України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та на </w:t>
      </w:r>
      <w:r w:rsidRPr="009A277E">
        <w:rPr>
          <w:rFonts w:ascii="Times New Roman" w:eastAsia="Times New Roman" w:hAnsi="Times New Roman"/>
          <w:sz w:val="28"/>
          <w:szCs w:val="28"/>
          <w:lang w:eastAsia="uk-UA"/>
        </w:rPr>
        <w:t>безоплатний проїзд депутатів місцевих рад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з</w:t>
      </w:r>
      <w:r w:rsidRPr="009A277E">
        <w:rPr>
          <w:rFonts w:ascii="Times New Roman" w:eastAsia="Times New Roman" w:hAnsi="Times New Roman"/>
          <w:sz w:val="28"/>
          <w:szCs w:val="28"/>
          <w:lang w:eastAsia="uk-UA"/>
        </w:rPr>
        <w:t xml:space="preserve"> метою оптимізації (скорочення) видатків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9F5964" w:rsidRDefault="009F5964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Однак варто звернути увагу, що </w:t>
      </w:r>
      <w:r w:rsidR="009A277E" w:rsidRPr="009A277E">
        <w:rPr>
          <w:rFonts w:ascii="Times New Roman" w:eastAsia="Times New Roman" w:hAnsi="Times New Roman"/>
          <w:sz w:val="28"/>
          <w:szCs w:val="28"/>
          <w:lang w:eastAsia="uk-UA"/>
        </w:rPr>
        <w:t>повна відмова від вказаних гарантій ускладнить виконання добросовісними депутатами своїх депутатських обов’язків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. Окрім того, будь-яке обмеження прав у депутатській діяльності може нести у собі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корупціогенні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ризики. </w:t>
      </w:r>
    </w:p>
    <w:p w:rsidR="009F5964" w:rsidRDefault="009F5964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9F5964" w:rsidRDefault="009F5964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sectPr w:rsidR="004A6F0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4BC" w:rsidRDefault="00F324BC" w:rsidP="0091122B">
      <w:pPr>
        <w:spacing w:after="0" w:line="240" w:lineRule="auto"/>
      </w:pPr>
      <w:r>
        <w:separator/>
      </w:r>
    </w:p>
  </w:endnote>
  <w:endnote w:type="continuationSeparator" w:id="0">
    <w:p w:rsidR="00F324BC" w:rsidRDefault="00F324BC" w:rsidP="0091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4BC" w:rsidRDefault="00F324BC" w:rsidP="0091122B">
      <w:pPr>
        <w:spacing w:after="0" w:line="240" w:lineRule="auto"/>
      </w:pPr>
      <w:r>
        <w:separator/>
      </w:r>
    </w:p>
  </w:footnote>
  <w:footnote w:type="continuationSeparator" w:id="0">
    <w:p w:rsidR="00F324BC" w:rsidRDefault="00F324BC" w:rsidP="00911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EB7" w:rsidRDefault="0091122B" w:rsidP="004C2EB7">
    <w:pPr>
      <w:pStyle w:val="a3"/>
    </w:pPr>
    <w:r>
      <w:tab/>
    </w:r>
    <w:r>
      <w:tab/>
      <w:t xml:space="preserve">До </w:t>
    </w:r>
    <w:r w:rsidR="00BA1097">
      <w:t xml:space="preserve"> р</w:t>
    </w:r>
    <w:r w:rsidR="00BA1097" w:rsidRPr="00BA1097">
      <w:t xml:space="preserve">еєстр. </w:t>
    </w:r>
    <w:r w:rsidR="004C2EB7">
      <w:t xml:space="preserve"> </w:t>
    </w:r>
    <w:r w:rsidR="004C2EB7" w:rsidRPr="004C2EB7">
      <w:t>№ 8604</w:t>
    </w:r>
  </w:p>
  <w:p w:rsidR="0091122B" w:rsidRDefault="004C2EB7" w:rsidP="004C2EB7">
    <w:pPr>
      <w:pStyle w:val="a3"/>
    </w:pPr>
    <w:r>
      <w:tab/>
    </w:r>
    <w:r>
      <w:tab/>
    </w:r>
    <w:r w:rsidRPr="004C2EB7">
      <w:t xml:space="preserve"> від 13.07.2018 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0E"/>
    <w:rsid w:val="0000761C"/>
    <w:rsid w:val="0043137A"/>
    <w:rsid w:val="004A6F0E"/>
    <w:rsid w:val="004C2EB7"/>
    <w:rsid w:val="0078524C"/>
    <w:rsid w:val="0091122B"/>
    <w:rsid w:val="0098301E"/>
    <w:rsid w:val="009A277E"/>
    <w:rsid w:val="009F5964"/>
    <w:rsid w:val="00BA1097"/>
    <w:rsid w:val="00DD3426"/>
    <w:rsid w:val="00ED2A2C"/>
    <w:rsid w:val="00F075FF"/>
    <w:rsid w:val="00F3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FC03"/>
  <w15:chartTrackingRefBased/>
  <w15:docId w15:val="{CB1FDA70-0FD7-4DDF-85AE-93173F7E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F0E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122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12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dcterms:created xsi:type="dcterms:W3CDTF">2018-10-02T14:05:00Z</dcterms:created>
  <dcterms:modified xsi:type="dcterms:W3CDTF">2018-11-22T08:53:00Z</dcterms:modified>
</cp:coreProperties>
</file>