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38B" w:rsidRDefault="00C1238B" w:rsidP="0003218E">
      <w:pPr>
        <w:ind w:left="5040"/>
        <w:jc w:val="right"/>
        <w:rPr>
          <w:sz w:val="24"/>
          <w:szCs w:val="24"/>
        </w:rPr>
      </w:pPr>
    </w:p>
    <w:p w:rsidR="0003218E" w:rsidRPr="00895F3E" w:rsidRDefault="0003218E" w:rsidP="0003218E">
      <w:pPr>
        <w:ind w:left="5040"/>
        <w:jc w:val="right"/>
        <w:rPr>
          <w:sz w:val="24"/>
          <w:szCs w:val="24"/>
        </w:rPr>
      </w:pPr>
      <w:r w:rsidRPr="00895F3E">
        <w:rPr>
          <w:sz w:val="24"/>
          <w:szCs w:val="24"/>
        </w:rPr>
        <w:t xml:space="preserve">До проекту Закону України </w:t>
      </w:r>
    </w:p>
    <w:p w:rsidR="0003218E" w:rsidRPr="00895F3E" w:rsidRDefault="0003218E" w:rsidP="0003218E">
      <w:pPr>
        <w:ind w:left="5040"/>
        <w:jc w:val="right"/>
        <w:rPr>
          <w:b/>
          <w:sz w:val="24"/>
          <w:szCs w:val="24"/>
        </w:rPr>
      </w:pPr>
      <w:r w:rsidRPr="00895F3E">
        <w:rPr>
          <w:sz w:val="24"/>
          <w:szCs w:val="24"/>
        </w:rPr>
        <w:t xml:space="preserve">(реєстр. № </w:t>
      </w:r>
      <w:r>
        <w:rPr>
          <w:sz w:val="24"/>
          <w:szCs w:val="24"/>
        </w:rPr>
        <w:t xml:space="preserve">8610 </w:t>
      </w:r>
      <w:r w:rsidRPr="00895F3E">
        <w:rPr>
          <w:sz w:val="24"/>
          <w:szCs w:val="24"/>
        </w:rPr>
        <w:t xml:space="preserve">  від  </w:t>
      </w:r>
      <w:r>
        <w:rPr>
          <w:sz w:val="24"/>
          <w:szCs w:val="24"/>
        </w:rPr>
        <w:t>13</w:t>
      </w:r>
      <w:r w:rsidRPr="00895F3E">
        <w:rPr>
          <w:sz w:val="24"/>
          <w:szCs w:val="24"/>
        </w:rPr>
        <w:t>.</w:t>
      </w:r>
      <w:r>
        <w:rPr>
          <w:sz w:val="24"/>
          <w:szCs w:val="24"/>
        </w:rPr>
        <w:t>07</w:t>
      </w:r>
      <w:r w:rsidRPr="00895F3E">
        <w:rPr>
          <w:sz w:val="24"/>
          <w:szCs w:val="24"/>
        </w:rPr>
        <w:t>.201</w:t>
      </w:r>
      <w:r>
        <w:rPr>
          <w:sz w:val="24"/>
          <w:szCs w:val="24"/>
        </w:rPr>
        <w:t>8</w:t>
      </w:r>
      <w:r w:rsidRPr="00895F3E">
        <w:rPr>
          <w:sz w:val="24"/>
          <w:szCs w:val="24"/>
        </w:rPr>
        <w:t>)</w:t>
      </w:r>
    </w:p>
    <w:p w:rsidR="0003218E" w:rsidRDefault="0003218E" w:rsidP="0003218E">
      <w:pPr>
        <w:ind w:left="5040"/>
        <w:rPr>
          <w:lang w:val="ru-RU"/>
        </w:rPr>
      </w:pPr>
    </w:p>
    <w:p w:rsidR="0003218E" w:rsidRPr="00267213" w:rsidRDefault="0003218E" w:rsidP="0003218E">
      <w:pPr>
        <w:ind w:left="5040"/>
        <w:rPr>
          <w:lang w:val="ru-RU"/>
        </w:rPr>
      </w:pPr>
    </w:p>
    <w:p w:rsidR="009419D0" w:rsidRDefault="009419D0" w:rsidP="0003218E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</w:t>
      </w:r>
    </w:p>
    <w:p w:rsidR="009419D0" w:rsidRDefault="009419D0" w:rsidP="0003218E">
      <w:pPr>
        <w:jc w:val="both"/>
        <w:rPr>
          <w:b/>
        </w:rPr>
      </w:pPr>
    </w:p>
    <w:p w:rsidR="009419D0" w:rsidRDefault="009419D0" w:rsidP="0003218E">
      <w:pPr>
        <w:jc w:val="both"/>
        <w:rPr>
          <w:b/>
        </w:rPr>
      </w:pPr>
    </w:p>
    <w:p w:rsidR="009419D0" w:rsidRDefault="009419D0" w:rsidP="0003218E">
      <w:pPr>
        <w:jc w:val="both"/>
        <w:rPr>
          <w:b/>
        </w:rPr>
      </w:pPr>
    </w:p>
    <w:p w:rsidR="009419D0" w:rsidRDefault="009419D0" w:rsidP="0003218E">
      <w:pPr>
        <w:jc w:val="both"/>
        <w:rPr>
          <w:b/>
        </w:rPr>
      </w:pPr>
    </w:p>
    <w:p w:rsidR="009419D0" w:rsidRDefault="009419D0" w:rsidP="0003218E">
      <w:pPr>
        <w:jc w:val="both"/>
        <w:rPr>
          <w:b/>
        </w:rPr>
      </w:pPr>
    </w:p>
    <w:p w:rsidR="009419D0" w:rsidRDefault="009419D0" w:rsidP="0003218E">
      <w:pPr>
        <w:jc w:val="both"/>
        <w:rPr>
          <w:b/>
        </w:rPr>
      </w:pPr>
    </w:p>
    <w:p w:rsidR="009419D0" w:rsidRDefault="009419D0" w:rsidP="0003218E">
      <w:pPr>
        <w:jc w:val="both"/>
        <w:rPr>
          <w:b/>
        </w:rPr>
      </w:pPr>
    </w:p>
    <w:p w:rsidR="009419D0" w:rsidRDefault="009419D0" w:rsidP="0003218E">
      <w:pPr>
        <w:jc w:val="both"/>
        <w:rPr>
          <w:b/>
        </w:rPr>
      </w:pPr>
    </w:p>
    <w:p w:rsidR="0003218E" w:rsidRDefault="009419D0" w:rsidP="0003218E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  <w:r w:rsidRPr="009419D0">
        <w:rPr>
          <w:b/>
        </w:rPr>
        <w:t>ВЕРХОВНА РАДА УКРАЇНИ</w:t>
      </w:r>
    </w:p>
    <w:p w:rsidR="009419D0" w:rsidRPr="009419D0" w:rsidRDefault="009419D0" w:rsidP="0003218E">
      <w:pPr>
        <w:jc w:val="both"/>
        <w:rPr>
          <w:b/>
        </w:rPr>
      </w:pPr>
    </w:p>
    <w:p w:rsidR="0003218E" w:rsidRDefault="0003218E" w:rsidP="0003218E">
      <w:pPr>
        <w:jc w:val="both"/>
      </w:pPr>
    </w:p>
    <w:p w:rsidR="0003218E" w:rsidRDefault="0003218E" w:rsidP="0003218E">
      <w:pPr>
        <w:jc w:val="center"/>
        <w:rPr>
          <w:b/>
        </w:rPr>
      </w:pPr>
      <w:r>
        <w:rPr>
          <w:b/>
        </w:rPr>
        <w:t>ВИСНОВОК</w:t>
      </w:r>
    </w:p>
    <w:p w:rsidR="0003218E" w:rsidRPr="00FC2015" w:rsidRDefault="0003218E" w:rsidP="0003218E">
      <w:pPr>
        <w:jc w:val="center"/>
        <w:rPr>
          <w:b/>
        </w:rPr>
      </w:pPr>
    </w:p>
    <w:p w:rsidR="0003218E" w:rsidRDefault="0003218E" w:rsidP="0003218E">
      <w:pPr>
        <w:jc w:val="both"/>
        <w:rPr>
          <w:b/>
        </w:rPr>
      </w:pPr>
      <w:r>
        <w:rPr>
          <w:b/>
        </w:rPr>
        <w:t xml:space="preserve">на </w:t>
      </w:r>
      <w:r w:rsidRPr="00267213">
        <w:rPr>
          <w:b/>
        </w:rPr>
        <w:t xml:space="preserve">проект Закону України </w:t>
      </w:r>
      <w:r>
        <w:rPr>
          <w:b/>
        </w:rPr>
        <w:t xml:space="preserve">«Про внесення змін до Регламенту Верховної Ради України (щодо удосконалення експертизи законопроектів, пов’язаних з виконанням міжнародно-правових зобов’язань України у сфері європейської інтеграції)»,  внесений народними депутатами України Геращенко І.В., </w:t>
      </w:r>
      <w:proofErr w:type="spellStart"/>
      <w:r>
        <w:rPr>
          <w:b/>
        </w:rPr>
        <w:t>Іоновою</w:t>
      </w:r>
      <w:proofErr w:type="spellEnd"/>
      <w:r>
        <w:rPr>
          <w:b/>
        </w:rPr>
        <w:t xml:space="preserve"> М.М., </w:t>
      </w:r>
      <w:proofErr w:type="spellStart"/>
      <w:r>
        <w:rPr>
          <w:b/>
        </w:rPr>
        <w:t>Юринець</w:t>
      </w:r>
      <w:proofErr w:type="spellEnd"/>
      <w:r>
        <w:rPr>
          <w:b/>
        </w:rPr>
        <w:t xml:space="preserve"> О.В., </w:t>
      </w:r>
      <w:proofErr w:type="spellStart"/>
      <w:r>
        <w:rPr>
          <w:b/>
        </w:rPr>
        <w:t>Тіміш</w:t>
      </w:r>
      <w:proofErr w:type="spellEnd"/>
      <w:r>
        <w:rPr>
          <w:b/>
        </w:rPr>
        <w:t xml:space="preserve"> Г.І.,     Сотник О.С., Білозір О.В. (реєстр. № 8610 від 13.07.2018)</w:t>
      </w:r>
    </w:p>
    <w:p w:rsidR="0003218E" w:rsidRDefault="0003218E" w:rsidP="0003218E">
      <w:pPr>
        <w:jc w:val="both"/>
        <w:rPr>
          <w:b/>
        </w:rPr>
      </w:pPr>
    </w:p>
    <w:p w:rsidR="00AC6DC9" w:rsidRDefault="00AC6DC9" w:rsidP="0003218E">
      <w:pPr>
        <w:jc w:val="both"/>
        <w:rPr>
          <w:b/>
        </w:rPr>
      </w:pPr>
    </w:p>
    <w:p w:rsidR="0003218E" w:rsidRPr="00443C65" w:rsidRDefault="0003218E" w:rsidP="0003218E">
      <w:pPr>
        <w:ind w:firstLine="708"/>
        <w:jc w:val="both"/>
      </w:pPr>
      <w:r>
        <w:t xml:space="preserve">Згідно з дорученням Голови Верховної Ради України </w:t>
      </w:r>
      <w:proofErr w:type="spellStart"/>
      <w:r>
        <w:t>Парубія</w:t>
      </w:r>
      <w:proofErr w:type="spellEnd"/>
      <w:r>
        <w:t xml:space="preserve"> А.В. від</w:t>
      </w:r>
      <w:r w:rsidR="00DA6CAA">
        <w:t xml:space="preserve">        </w:t>
      </w:r>
      <w:r w:rsidR="009419D0">
        <w:t xml:space="preserve"> 17 липня 2018 року</w:t>
      </w:r>
      <w:r>
        <w:t xml:space="preserve"> Комітет</w:t>
      </w:r>
      <w:r w:rsidR="009419D0">
        <w:t xml:space="preserve"> на засіданні 16 січня 2019 року (протокол № 138)</w:t>
      </w:r>
      <w:r>
        <w:t xml:space="preserve"> розгляну</w:t>
      </w:r>
      <w:r w:rsidR="009419D0">
        <w:t>в</w:t>
      </w:r>
      <w:r>
        <w:t xml:space="preserve"> </w:t>
      </w:r>
      <w:r w:rsidRPr="0003218E">
        <w:t xml:space="preserve">проект Закону України «Про внесення змін до Регламенту Верховної Ради України (щодо удосконалення експертизи законопроектів, пов’язаних з виконанням міжнародно-правових зобов’язань України у сфері європейської інтеграції)», внесений народними депутатами України Геращенко І.В., </w:t>
      </w:r>
      <w:proofErr w:type="spellStart"/>
      <w:r w:rsidRPr="0003218E">
        <w:t>Іоновою</w:t>
      </w:r>
      <w:proofErr w:type="spellEnd"/>
      <w:r w:rsidRPr="0003218E">
        <w:t xml:space="preserve"> М.М., </w:t>
      </w:r>
      <w:proofErr w:type="spellStart"/>
      <w:r w:rsidRPr="0003218E">
        <w:t>Юринець</w:t>
      </w:r>
      <w:proofErr w:type="spellEnd"/>
      <w:r w:rsidRPr="0003218E">
        <w:t xml:space="preserve"> О.В., </w:t>
      </w:r>
      <w:proofErr w:type="spellStart"/>
      <w:r w:rsidRPr="0003218E">
        <w:t>Тіміш</w:t>
      </w:r>
      <w:proofErr w:type="spellEnd"/>
      <w:r w:rsidRPr="0003218E">
        <w:t xml:space="preserve"> Г.І., Сотник О.С., </w:t>
      </w:r>
      <w:r w:rsidR="009419D0">
        <w:t xml:space="preserve">             </w:t>
      </w:r>
      <w:r w:rsidRPr="0003218E">
        <w:t>Білозір О.В. (реєстр. № 8610 від 13.07.2018)</w:t>
      </w:r>
      <w:r>
        <w:t xml:space="preserve">,  висновки комітетів з питань </w:t>
      </w:r>
      <w:r w:rsidR="009D5C91">
        <w:t xml:space="preserve">бюджету від 17.09.2018 № 04-13/8-1637 (191886), </w:t>
      </w:r>
      <w:r w:rsidR="00DA6CAA">
        <w:t xml:space="preserve">запобігання і протидії корупції від 28.11.2018 № 04-19/17-1676 (249676), </w:t>
      </w:r>
      <w:r>
        <w:t xml:space="preserve">висновок Головного науково-експертного управління Апарату Верховної Ради України від </w:t>
      </w:r>
      <w:r w:rsidR="00042631">
        <w:t xml:space="preserve">27.11.2018 </w:t>
      </w:r>
      <w:r>
        <w:t>№</w:t>
      </w:r>
      <w:r w:rsidR="00042631">
        <w:t xml:space="preserve"> 16/3-722/8610 (249172)</w:t>
      </w:r>
      <w:r>
        <w:t xml:space="preserve">. </w:t>
      </w:r>
      <w:r w:rsidRPr="003B0F50">
        <w:t xml:space="preserve"> </w:t>
      </w:r>
    </w:p>
    <w:p w:rsidR="00064B14" w:rsidRDefault="0003218E" w:rsidP="00657057">
      <w:pPr>
        <w:jc w:val="both"/>
      </w:pPr>
      <w:r>
        <w:tab/>
        <w:t xml:space="preserve">Проектом Закону пропонується </w:t>
      </w:r>
      <w:proofErr w:type="spellStart"/>
      <w:r>
        <w:t>внести</w:t>
      </w:r>
      <w:proofErr w:type="spellEnd"/>
      <w:r>
        <w:t xml:space="preserve"> зміни до</w:t>
      </w:r>
      <w:r w:rsidR="00657057">
        <w:t xml:space="preserve"> </w:t>
      </w:r>
      <w:r>
        <w:t>стат</w:t>
      </w:r>
      <w:r w:rsidR="00657057">
        <w:t xml:space="preserve">ей </w:t>
      </w:r>
      <w:r>
        <w:t>91</w:t>
      </w:r>
      <w:r w:rsidR="00657057">
        <w:t xml:space="preserve">, </w:t>
      </w:r>
      <w:r>
        <w:t xml:space="preserve"> </w:t>
      </w:r>
      <w:r w:rsidR="00657057">
        <w:t xml:space="preserve">93, 94 </w:t>
      </w:r>
      <w:r w:rsidR="00064B14">
        <w:t>Регламенту Верховної Ради України</w:t>
      </w:r>
      <w:r w:rsidR="00657057">
        <w:t>, м</w:t>
      </w:r>
      <w:r w:rsidR="00064B14">
        <w:t xml:space="preserve">етою </w:t>
      </w:r>
      <w:r w:rsidR="00657057">
        <w:t xml:space="preserve">яких, </w:t>
      </w:r>
      <w:r w:rsidR="00064B14">
        <w:t xml:space="preserve">як зазначено в пояснювальній записці до </w:t>
      </w:r>
      <w:r w:rsidR="00657057">
        <w:t>законопроекту</w:t>
      </w:r>
      <w:r w:rsidR="00064B14">
        <w:t>, є «удосконалення положень Регламенту Верховної Ради України щодо експертизи законопроектів,  пов’язаних з виконанням міжнародно-правових зобов’язань України у сфері європейської інтеграції, зокрема в рамках законодавчої процедури».</w:t>
      </w:r>
    </w:p>
    <w:p w:rsidR="0003218E" w:rsidRDefault="0003218E" w:rsidP="0003218E">
      <w:pPr>
        <w:ind w:firstLine="708"/>
        <w:jc w:val="both"/>
      </w:pPr>
      <w:r w:rsidRPr="00267213">
        <w:t xml:space="preserve">Відповідно до частин першої та третьої статті 93 Регламенту Верховної Ради України </w:t>
      </w:r>
      <w:r w:rsidR="009419D0">
        <w:t>Комітет</w:t>
      </w:r>
      <w:r w:rsidRPr="00267213">
        <w:t xml:space="preserve"> зазнач</w:t>
      </w:r>
      <w:r w:rsidR="009419D0">
        <w:t>ив</w:t>
      </w:r>
      <w:r w:rsidRPr="00267213">
        <w:t xml:space="preserve">, що проект Закону </w:t>
      </w:r>
      <w:proofErr w:type="spellStart"/>
      <w:r w:rsidRPr="00267213">
        <w:t>внесено</w:t>
      </w:r>
      <w:proofErr w:type="spellEnd"/>
      <w:r w:rsidRPr="00267213">
        <w:t xml:space="preserve"> на реєстрацію </w:t>
      </w:r>
      <w:r w:rsidRPr="00267213">
        <w:lastRenderedPageBreak/>
        <w:t>згідно з частинами першою, другою та шостою статті 91 Регламенту Верховної Ради України разом з проектом постанови, яку пропонується Верховній Раді України прийняти за результатами його розгляду, пропозицією щодо кандидатури доповідача на пленарному засіданні, пояснювальною запискою, порівняльною таблицею  та  електронним файлом.</w:t>
      </w:r>
    </w:p>
    <w:p w:rsidR="00BC7647" w:rsidRDefault="00BC7647" w:rsidP="0003218E">
      <w:pPr>
        <w:ind w:firstLine="708"/>
        <w:jc w:val="both"/>
      </w:pPr>
      <w:r>
        <w:t>Водночас, при оформленні законопроекту допущено техніко-юридичні недоліки. Так, у структурі Розділу І проект</w:t>
      </w:r>
      <w:r w:rsidR="00C1238B">
        <w:t xml:space="preserve"> Закону містить два пункти 2, один з них</w:t>
      </w:r>
      <w:r>
        <w:t xml:space="preserve"> зміни до статті 93</w:t>
      </w:r>
      <w:r w:rsidR="00C1238B">
        <w:t>,</w:t>
      </w:r>
      <w:r>
        <w:t xml:space="preserve">  </w:t>
      </w:r>
      <w:r w:rsidR="00C1238B">
        <w:t>другий зміни</w:t>
      </w:r>
      <w:r>
        <w:t xml:space="preserve"> до статті 94 Регламенту Верховної Ради України. </w:t>
      </w:r>
    </w:p>
    <w:p w:rsidR="00BC7647" w:rsidRDefault="00BC7647" w:rsidP="0003218E">
      <w:pPr>
        <w:ind w:firstLine="708"/>
        <w:jc w:val="both"/>
      </w:pPr>
      <w:r>
        <w:t>У законопроекті пропонується доповнити статтю 91 Регламенту Верховної Ради України новою частиною четвертою, натомість</w:t>
      </w:r>
      <w:r w:rsidR="002B57DA">
        <w:t>, ч</w:t>
      </w:r>
      <w:r>
        <w:t>инна редакція цієї ста</w:t>
      </w:r>
      <w:r w:rsidR="002B57DA">
        <w:t>тт</w:t>
      </w:r>
      <w:r>
        <w:t>і вже містить частину четверту</w:t>
      </w:r>
      <w:r w:rsidR="002B57DA">
        <w:t xml:space="preserve">, а подальша зміна нумерації частин у зв’язку із </w:t>
      </w:r>
      <w:r w:rsidR="00BA5928">
        <w:t xml:space="preserve">відповідною </w:t>
      </w:r>
      <w:r w:rsidR="002B57DA">
        <w:t xml:space="preserve">зміною у законопроекті не </w:t>
      </w:r>
      <w:r w:rsidR="00BA5928">
        <w:t xml:space="preserve">запропонована. </w:t>
      </w:r>
      <w:r w:rsidR="002B57DA">
        <w:t xml:space="preserve"> </w:t>
      </w:r>
    </w:p>
    <w:p w:rsidR="00657057" w:rsidRPr="004F2F5A" w:rsidRDefault="002B57DA" w:rsidP="00657057">
      <w:pPr>
        <w:ind w:firstLine="540"/>
        <w:jc w:val="both"/>
        <w:rPr>
          <w:color w:val="000000"/>
        </w:rPr>
      </w:pPr>
      <w:r>
        <w:t>Слід погодитись із зауваженням Головного науково-експертного управління Апарату Верховної Ради України, викладеним у висновку до законопроекту про те, що «</w:t>
      </w:r>
      <w:r w:rsidR="00657057">
        <w:rPr>
          <w:color w:val="000000"/>
        </w:rPr>
        <w:t>Відповідно до загальноприйнятих правил законодавчої техніки в разі доповнення закону, його розділу, глави або частини статті новими структурними частинами (розділами, главами, статтями, пунктами тощо – виняток становлять лише нові частини статті) нумерація «старих» (тих, що існували раніше) структурних частин з метою уникнення непорозумінь та плутанини має залишатись незмінною. Тому нові структурні частини нумеруються номерами з верхньою індексацією або з цифрами через дефіс після першого номеру (наприклад, 10</w:t>
      </w:r>
      <w:r w:rsidR="00657057">
        <w:rPr>
          <w:color w:val="000000"/>
          <w:vertAlign w:val="superscript"/>
        </w:rPr>
        <w:t>1</w:t>
      </w:r>
      <w:r w:rsidR="00657057">
        <w:rPr>
          <w:color w:val="000000"/>
        </w:rPr>
        <w:t>, 10</w:t>
      </w:r>
      <w:r w:rsidR="00657057">
        <w:rPr>
          <w:color w:val="000000"/>
          <w:vertAlign w:val="superscript"/>
        </w:rPr>
        <w:t xml:space="preserve">2 </w:t>
      </w:r>
      <w:r w:rsidR="00657057">
        <w:rPr>
          <w:color w:val="000000"/>
        </w:rPr>
        <w:t>або 10-1,10-2). З огляду на це приписи щодо номерів нових пунктів та зміни нумерації пунктів в частинах статті є некоректними</w:t>
      </w:r>
      <w:r w:rsidR="004B210E">
        <w:rPr>
          <w:color w:val="000000"/>
        </w:rPr>
        <w:t>»</w:t>
      </w:r>
      <w:r w:rsidR="00657057">
        <w:rPr>
          <w:color w:val="000000"/>
        </w:rPr>
        <w:t>.</w:t>
      </w:r>
    </w:p>
    <w:p w:rsidR="0003218E" w:rsidRPr="003616F1" w:rsidRDefault="0003218E" w:rsidP="0003218E">
      <w:pPr>
        <w:ind w:firstLine="708"/>
        <w:jc w:val="both"/>
        <w:rPr>
          <w:lang w:val="ru-RU"/>
        </w:rPr>
      </w:pPr>
      <w:r>
        <w:t>По суті поданого законопроекту</w:t>
      </w:r>
      <w:r w:rsidR="009419D0">
        <w:t xml:space="preserve"> Комітет</w:t>
      </w:r>
      <w:r>
        <w:t xml:space="preserve"> зазнач</w:t>
      </w:r>
      <w:r w:rsidR="009419D0">
        <w:t>ив</w:t>
      </w:r>
      <w:r>
        <w:t xml:space="preserve"> таке.</w:t>
      </w:r>
    </w:p>
    <w:p w:rsidR="00064B14" w:rsidRDefault="0003218E" w:rsidP="0003218E">
      <w:pPr>
        <w:ind w:firstLine="708"/>
        <w:jc w:val="both"/>
      </w:pPr>
      <w:r>
        <w:t>У законопроекті проп</w:t>
      </w:r>
      <w:r w:rsidR="00064B14">
        <w:t>онується</w:t>
      </w:r>
      <w:r w:rsidR="00F52841">
        <w:t xml:space="preserve"> </w:t>
      </w:r>
      <w:proofErr w:type="spellStart"/>
      <w:r w:rsidR="00F52841">
        <w:t>внести</w:t>
      </w:r>
      <w:proofErr w:type="spellEnd"/>
      <w:r w:rsidR="00F52841">
        <w:t xml:space="preserve"> </w:t>
      </w:r>
      <w:r w:rsidR="003F2544">
        <w:t xml:space="preserve">такі </w:t>
      </w:r>
      <w:r w:rsidR="00C1238B">
        <w:t xml:space="preserve">зміни </w:t>
      </w:r>
      <w:r w:rsidR="00F52841">
        <w:t>до</w:t>
      </w:r>
      <w:r w:rsidR="00C1238B">
        <w:t xml:space="preserve"> </w:t>
      </w:r>
      <w:r w:rsidR="003F2544">
        <w:t>Регламенту Верховної Ради України:</w:t>
      </w:r>
    </w:p>
    <w:p w:rsidR="00F52841" w:rsidRDefault="00B3667F" w:rsidP="00B3667F">
      <w:pPr>
        <w:ind w:firstLine="708"/>
        <w:jc w:val="both"/>
      </w:pPr>
      <w:r>
        <w:t>-</w:t>
      </w:r>
      <w:r w:rsidR="003F2544" w:rsidRPr="003F2544">
        <w:t xml:space="preserve"> </w:t>
      </w:r>
      <w:r w:rsidR="003F2544">
        <w:t xml:space="preserve">у частині першій статті 91 додати новий пункт 2, </w:t>
      </w:r>
      <w:r>
        <w:t xml:space="preserve">згідно з яким пояснювальна записка повинна містити інформацію про наявність міжнародно-правових зобов’язань України у сфері європейської інтеграції щодо предмета правового регулювання законопроекту (Угода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інші міжнародні договори та домовленості України у сфері європейської інтеграції), у тому числі щодо імплементації </w:t>
      </w:r>
      <w:proofErr w:type="spellStart"/>
      <w:r>
        <w:t>акта</w:t>
      </w:r>
      <w:proofErr w:type="spellEnd"/>
      <w:r>
        <w:t>(</w:t>
      </w:r>
      <w:proofErr w:type="spellStart"/>
      <w:r>
        <w:t>ів</w:t>
      </w:r>
      <w:proofErr w:type="spellEnd"/>
      <w:r>
        <w:t>) права Європейського Союзу;</w:t>
      </w:r>
    </w:p>
    <w:p w:rsidR="00B3667F" w:rsidRDefault="003F2544" w:rsidP="003F2544">
      <w:pPr>
        <w:ind w:firstLine="708"/>
        <w:jc w:val="both"/>
      </w:pPr>
      <w:r>
        <w:t xml:space="preserve"> - </w:t>
      </w:r>
      <w:r w:rsidR="00B3667F">
        <w:t xml:space="preserve">доповнити вищезазначену статтю новою частиною четвертою, згідно з якою суб’єкт права законодавчої ініціативи зобов’язаний додати інформацію у формі таблиці відповідності, яка має містити положення </w:t>
      </w:r>
      <w:proofErr w:type="spellStart"/>
      <w:r w:rsidR="00B3667F">
        <w:t>акта</w:t>
      </w:r>
      <w:proofErr w:type="spellEnd"/>
      <w:r w:rsidR="00B3667F">
        <w:t>(</w:t>
      </w:r>
      <w:proofErr w:type="spellStart"/>
      <w:r w:rsidR="00B3667F">
        <w:t>ів</w:t>
      </w:r>
      <w:proofErr w:type="spellEnd"/>
      <w:r w:rsidR="00B3667F">
        <w:t xml:space="preserve">) права Європейського Союзу; редакцію відповідних положень законопроекту; оцінку відповідності положенням </w:t>
      </w:r>
      <w:proofErr w:type="spellStart"/>
      <w:r w:rsidR="00B3667F">
        <w:t>акта</w:t>
      </w:r>
      <w:proofErr w:type="spellEnd"/>
      <w:r w:rsidR="00B3667F">
        <w:t>(</w:t>
      </w:r>
      <w:proofErr w:type="spellStart"/>
      <w:r w:rsidR="00B3667F">
        <w:t>ів</w:t>
      </w:r>
      <w:proofErr w:type="spellEnd"/>
      <w:r w:rsidR="00B3667F">
        <w:t>) права Європейського Союзу; у разі, коли положення законопроекту не відповідають акту(</w:t>
      </w:r>
      <w:proofErr w:type="spellStart"/>
      <w:r w:rsidR="00B3667F">
        <w:t>ам</w:t>
      </w:r>
      <w:proofErr w:type="spellEnd"/>
      <w:r w:rsidR="00B3667F">
        <w:t>) права Європейського Союзу, обґрунтування необхідності їх прийняття із зазначенням терміну застосування таких положень</w:t>
      </w:r>
      <w:r w:rsidR="004B210E">
        <w:t>;</w:t>
      </w:r>
    </w:p>
    <w:p w:rsidR="00B3667F" w:rsidRDefault="003F2544" w:rsidP="003F2544">
      <w:pPr>
        <w:ind w:firstLine="708"/>
        <w:jc w:val="both"/>
      </w:pPr>
      <w:r>
        <w:lastRenderedPageBreak/>
        <w:t xml:space="preserve">- викласти в новій редакції </w:t>
      </w:r>
      <w:r w:rsidR="00F64BC0">
        <w:t>частину першу статті 93 Регламенту Верховної Ради України</w:t>
      </w:r>
      <w:r>
        <w:t xml:space="preserve">, </w:t>
      </w:r>
      <w:r w:rsidR="00F64BC0">
        <w:t>згідно з якою  кожен законопроект направляється комітетами, до предмета відання яких належать, зокрема, оцінка відповідності законопроектів міжнародно-правовим зобов’язанням України у сфері європейської інтеграції, до Кабінету Міністрів України для здійснення експертизи на відповідність міжнародно-правовим зобов’язанням України у сфері європейської інтеграції.</w:t>
      </w:r>
    </w:p>
    <w:p w:rsidR="003F2544" w:rsidRDefault="003F2544" w:rsidP="003F2544">
      <w:pPr>
        <w:ind w:firstLine="708"/>
        <w:jc w:val="both"/>
      </w:pPr>
      <w:r>
        <w:t xml:space="preserve">- доповнити новим пунктом 3 частину другу статті 94, згідно з яким підставою для повернення Головою Верховної Ради України за пропозицією головного комітету законопроекту, проекту іншого </w:t>
      </w:r>
      <w:proofErr w:type="spellStart"/>
      <w:r>
        <w:t>акта</w:t>
      </w:r>
      <w:proofErr w:type="spellEnd"/>
      <w:r>
        <w:t xml:space="preserve"> без його включення до порядку денного та розгляду на пленарному засіданні є висновок комітету, до предмета відання якого належить оцінка відповідності міжнародно-правовим зобов’язанням України у сфері європейської інтеграції про те, що внесений законопроект оформлений та/або зареєстрований без дотримання пункту 2 частини першої та частини четвертої статті 91 Регламенту Верховної Ради України.</w:t>
      </w:r>
    </w:p>
    <w:p w:rsidR="003F2544" w:rsidRDefault="003F2544" w:rsidP="003F2544">
      <w:pPr>
        <w:ind w:firstLine="708"/>
        <w:jc w:val="both"/>
      </w:pPr>
      <w:r>
        <w:t>Загалом підтримуючи ініціативу авторів законопроекту</w:t>
      </w:r>
      <w:r w:rsidR="004B210E">
        <w:t xml:space="preserve"> щодо удосконалення експертизи законопроектів, пов’язаних з виконанням міжнародно-правових зобов’язань України у сфері європейської інтеграції</w:t>
      </w:r>
      <w:r>
        <w:t xml:space="preserve">, Комітет </w:t>
      </w:r>
      <w:r w:rsidR="009419D0">
        <w:t xml:space="preserve">звернув увагу на те, що </w:t>
      </w:r>
      <w:r>
        <w:t xml:space="preserve">вже </w:t>
      </w:r>
      <w:r w:rsidRPr="001C506D">
        <w:t>розгля</w:t>
      </w:r>
      <w:r>
        <w:t xml:space="preserve">дав  ідентичний за змістом </w:t>
      </w:r>
      <w:r w:rsidRPr="001C506D">
        <w:t xml:space="preserve"> проект Закону України «Про внесення змін до Закону України «Про Регламент Верховної Ради України» (щодо удосконалення механізму наближення законодавства України до права ЄС), внесений народним</w:t>
      </w:r>
      <w:r w:rsidR="00FF5FF1">
        <w:t>и</w:t>
      </w:r>
      <w:r w:rsidRPr="001C506D">
        <w:t xml:space="preserve"> депутат</w:t>
      </w:r>
      <w:r w:rsidR="00FF5FF1">
        <w:t>а</w:t>
      </w:r>
      <w:r w:rsidRPr="001C506D">
        <w:t>м</w:t>
      </w:r>
      <w:r w:rsidR="00FF5FF1">
        <w:t>и</w:t>
      </w:r>
      <w:r w:rsidRPr="001C506D">
        <w:t xml:space="preserve"> України </w:t>
      </w:r>
      <w:r w:rsidR="00FF5FF1">
        <w:t>Сироїд О.І., Геращенко І.В.</w:t>
      </w:r>
      <w:r w:rsidRPr="001C506D">
        <w:t>. та іншими народними депутатами України  (реєстр. № 2046а від 09.06.2015),</w:t>
      </w:r>
      <w:r>
        <w:t xml:space="preserve"> в якому, зокрема, пропонувалось </w:t>
      </w:r>
      <w:proofErr w:type="spellStart"/>
      <w:r>
        <w:t>внести</w:t>
      </w:r>
      <w:proofErr w:type="spellEnd"/>
      <w:r>
        <w:t xml:space="preserve"> зміни до статей  91, 93, 94  Регламенту Верховної Ради України, і який Комітет рекомендував Верховній Раді України прийняти за основу.</w:t>
      </w:r>
    </w:p>
    <w:p w:rsidR="00C851E6" w:rsidRDefault="00BA5928" w:rsidP="00C851E6">
      <w:pPr>
        <w:ind w:firstLine="708"/>
        <w:jc w:val="both"/>
      </w:pPr>
      <w:r>
        <w:t xml:space="preserve">За аналогією із зазначеним вище проектом Закону, законопроект (реєстр. № 8610) </w:t>
      </w:r>
      <w:r w:rsidR="00C1238B">
        <w:t>містить</w:t>
      </w:r>
      <w:r w:rsidR="00C851E6">
        <w:t xml:space="preserve"> пропозиці</w:t>
      </w:r>
      <w:r w:rsidR="00C1238B">
        <w:t>ю</w:t>
      </w:r>
      <w:r w:rsidR="00C851E6">
        <w:t xml:space="preserve"> (зміни до частини першої статті 91 Регламенту Верховної Ради України) про те, що пояснювальна записка до законопроекту має містити інформацію про наявність міжнародно-правових зобов’язань України у сфері європейської інтеграції щодо предмета правового регулювання законопроекту (Угода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інші міжнародні договори та домовленості України у сфері європейської інтеграції), у тому числі щодо імплементації </w:t>
      </w:r>
      <w:proofErr w:type="spellStart"/>
      <w:r w:rsidR="00C851E6">
        <w:t>акта</w:t>
      </w:r>
      <w:proofErr w:type="spellEnd"/>
      <w:r w:rsidR="00C851E6">
        <w:t>(</w:t>
      </w:r>
      <w:proofErr w:type="spellStart"/>
      <w:r w:rsidR="00C851E6">
        <w:t>ів</w:t>
      </w:r>
      <w:proofErr w:type="spellEnd"/>
      <w:r w:rsidR="00C851E6">
        <w:t xml:space="preserve">) права Європейського Союзу. </w:t>
      </w:r>
    </w:p>
    <w:p w:rsidR="00C851E6" w:rsidRDefault="00C1238B" w:rsidP="00C851E6">
      <w:pPr>
        <w:ind w:firstLine="708"/>
        <w:jc w:val="both"/>
      </w:pPr>
      <w:r>
        <w:t>Це передбачає</w:t>
      </w:r>
      <w:r w:rsidR="00C851E6">
        <w:t xml:space="preserve">, </w:t>
      </w:r>
      <w:r>
        <w:t xml:space="preserve">що </w:t>
      </w:r>
      <w:r w:rsidR="0019720C">
        <w:t xml:space="preserve">суб’єкт права законодавчої ініціативи має володіти необхідною інформацією щодо цього питання, проте </w:t>
      </w:r>
      <w:r w:rsidR="00BA5928">
        <w:t xml:space="preserve">слід мати на увазі, що </w:t>
      </w:r>
      <w:r w:rsidR="0019720C">
        <w:t>не всі</w:t>
      </w:r>
      <w:r w:rsidR="001B1B46">
        <w:t>, зокрема,</w:t>
      </w:r>
      <w:r w:rsidR="0019720C">
        <w:t xml:space="preserve"> народні депутати України</w:t>
      </w:r>
      <w:r w:rsidR="00BA5928">
        <w:t xml:space="preserve"> </w:t>
      </w:r>
      <w:r w:rsidR="0019720C">
        <w:t xml:space="preserve">володіють відповідними знаннями. </w:t>
      </w:r>
    </w:p>
    <w:p w:rsidR="007D4CC3" w:rsidRDefault="00D17D57" w:rsidP="00D17D57">
      <w:pPr>
        <w:ind w:firstLine="708"/>
        <w:jc w:val="both"/>
      </w:pPr>
      <w:r>
        <w:t xml:space="preserve">Щодо зобов’язання </w:t>
      </w:r>
      <w:r w:rsidRPr="00D17D57">
        <w:t>суб’єкт</w:t>
      </w:r>
      <w:r>
        <w:t>а</w:t>
      </w:r>
      <w:r w:rsidRPr="00D17D57">
        <w:t xml:space="preserve"> права законодавчої ініціативи дода</w:t>
      </w:r>
      <w:r>
        <w:t>вати</w:t>
      </w:r>
      <w:r w:rsidRPr="00D17D57">
        <w:t xml:space="preserve"> інформацію у формі таблиці відповідності, яка має містити положення </w:t>
      </w:r>
      <w:proofErr w:type="spellStart"/>
      <w:r w:rsidRPr="00D17D57">
        <w:t>акта</w:t>
      </w:r>
      <w:proofErr w:type="spellEnd"/>
      <w:r w:rsidRPr="00D17D57">
        <w:t>(</w:t>
      </w:r>
      <w:proofErr w:type="spellStart"/>
      <w:r w:rsidRPr="00D17D57">
        <w:t>ів</w:t>
      </w:r>
      <w:proofErr w:type="spellEnd"/>
      <w:r w:rsidRPr="00D17D57">
        <w:t>) права Європейського Союзу</w:t>
      </w:r>
      <w:r>
        <w:t xml:space="preserve">, </w:t>
      </w:r>
      <w:r w:rsidR="009419D0">
        <w:t xml:space="preserve">Комітет </w:t>
      </w:r>
      <w:r>
        <w:t>зазнач</w:t>
      </w:r>
      <w:r w:rsidR="009419D0">
        <w:t>ив</w:t>
      </w:r>
      <w:r>
        <w:t>, що у законопроекті не уточнено, хто саме  має готувати таку таблицю відповідності, яким критеріям вона має відповідати, які позиції мають бути відображені у ній.</w:t>
      </w:r>
      <w:r w:rsidR="002572CA">
        <w:t xml:space="preserve"> </w:t>
      </w:r>
    </w:p>
    <w:p w:rsidR="002C4193" w:rsidRDefault="0003218E" w:rsidP="00AC6DC9">
      <w:pPr>
        <w:ind w:firstLine="709"/>
        <w:jc w:val="both"/>
        <w:rPr>
          <w:color w:val="000000"/>
        </w:rPr>
      </w:pPr>
      <w:r>
        <w:rPr>
          <w:color w:val="000000"/>
        </w:rPr>
        <w:lastRenderedPageBreak/>
        <w:t>При попередньому опрацюванні зак</w:t>
      </w:r>
      <w:r w:rsidR="00C1238B">
        <w:rPr>
          <w:color w:val="000000"/>
        </w:rPr>
        <w:t xml:space="preserve">онопроекту було взято до уваги </w:t>
      </w:r>
      <w:r>
        <w:rPr>
          <w:color w:val="000000"/>
        </w:rPr>
        <w:t>висновки комітетів Верховної Ради України</w:t>
      </w:r>
      <w:r w:rsidR="00AC6DC9">
        <w:rPr>
          <w:color w:val="000000"/>
        </w:rPr>
        <w:t xml:space="preserve"> з питань бюджету та </w:t>
      </w:r>
      <w:r w:rsidR="002C4193">
        <w:rPr>
          <w:color w:val="000000"/>
        </w:rPr>
        <w:t>запобігання і протидії корупції</w:t>
      </w:r>
      <w:r w:rsidR="00AC6DC9">
        <w:rPr>
          <w:color w:val="000000"/>
        </w:rPr>
        <w:t xml:space="preserve">. </w:t>
      </w:r>
      <w:r w:rsidR="002C4193">
        <w:rPr>
          <w:color w:val="000000"/>
        </w:rPr>
        <w:t xml:space="preserve"> </w:t>
      </w:r>
    </w:p>
    <w:p w:rsidR="00075A36" w:rsidRDefault="0003218E" w:rsidP="001C506D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Головне науково-експертне управління </w:t>
      </w:r>
      <w:r w:rsidR="00AD2BEC">
        <w:rPr>
          <w:color w:val="000000"/>
        </w:rPr>
        <w:t xml:space="preserve">у </w:t>
      </w:r>
      <w:r w:rsidR="00D440EE">
        <w:rPr>
          <w:color w:val="000000"/>
        </w:rPr>
        <w:t>своєму висновку висловило низку зауважень до законопроекту та вважає, що він потребує доопрацювання.</w:t>
      </w:r>
    </w:p>
    <w:p w:rsidR="0003218E" w:rsidRDefault="0003218E" w:rsidP="00AC6DC9">
      <w:pPr>
        <w:ind w:firstLine="708"/>
        <w:jc w:val="both"/>
      </w:pPr>
      <w:r w:rsidRPr="00515EE3">
        <w:t xml:space="preserve">Враховуючи вищевикладене, </w:t>
      </w:r>
      <w:r w:rsidR="00D440EE">
        <w:t xml:space="preserve">а також те, що новели, запропоновані у поданому законопроекті, аналогічні по суті пропозиціям, викладеним у проекті Закону України </w:t>
      </w:r>
      <w:r w:rsidR="00D440EE" w:rsidRPr="00D440EE">
        <w:t>«Про внесення змін до Закону України «Про Регламент Верховної Ради України» (щодо удосконалення механізму наближення законодавства України до права ЄС)</w:t>
      </w:r>
      <w:r w:rsidR="00D440EE">
        <w:t xml:space="preserve"> </w:t>
      </w:r>
      <w:r w:rsidR="00D440EE" w:rsidRPr="00D440EE">
        <w:t>(реєстр. № 2046а</w:t>
      </w:r>
      <w:r w:rsidR="00D440EE">
        <w:t xml:space="preserve">), </w:t>
      </w:r>
      <w:r w:rsidR="00D440EE" w:rsidRPr="00D440EE">
        <w:t>який Комітет рекомендував Верховній Раді України прийняти за основу</w:t>
      </w:r>
      <w:r w:rsidR="00D440EE">
        <w:t xml:space="preserve">, </w:t>
      </w:r>
      <w:r w:rsidRPr="00AC6DC9">
        <w:t>Комітет  ухвали</w:t>
      </w:r>
      <w:r w:rsidR="009419D0">
        <w:t>в</w:t>
      </w:r>
      <w:r w:rsidRPr="00AC6DC9">
        <w:t xml:space="preserve"> висновок на проект Закону України</w:t>
      </w:r>
      <w:r w:rsidR="001C506D" w:rsidRPr="00AC6DC9">
        <w:t xml:space="preserve"> «Про</w:t>
      </w:r>
      <w:r w:rsidR="001C506D" w:rsidRPr="0003218E">
        <w:t xml:space="preserve"> внесення змін до Регламенту Верховної Ради України (щодо удосконалення експертизи законопроектів, пов’язаних з виконанням міжнародно-правових зобов’язань України у сфері європейської інтеграції)»,  внесений народними депутатами України Геращенко І.В., </w:t>
      </w:r>
      <w:proofErr w:type="spellStart"/>
      <w:r w:rsidR="001C506D" w:rsidRPr="0003218E">
        <w:t>Іоновою</w:t>
      </w:r>
      <w:proofErr w:type="spellEnd"/>
      <w:r w:rsidR="001C506D" w:rsidRPr="0003218E">
        <w:t xml:space="preserve"> М.М., </w:t>
      </w:r>
      <w:proofErr w:type="spellStart"/>
      <w:r w:rsidR="001C506D" w:rsidRPr="0003218E">
        <w:t>Юринець</w:t>
      </w:r>
      <w:proofErr w:type="spellEnd"/>
      <w:r w:rsidR="001C506D" w:rsidRPr="0003218E">
        <w:t xml:space="preserve"> О.В., </w:t>
      </w:r>
      <w:proofErr w:type="spellStart"/>
      <w:r w:rsidR="001C506D" w:rsidRPr="0003218E">
        <w:t>Тіміш</w:t>
      </w:r>
      <w:proofErr w:type="spellEnd"/>
      <w:r w:rsidR="001C506D" w:rsidRPr="0003218E">
        <w:t xml:space="preserve"> Г.І., </w:t>
      </w:r>
      <w:r w:rsidR="0012462B">
        <w:t xml:space="preserve">                       </w:t>
      </w:r>
      <w:r w:rsidR="001C506D" w:rsidRPr="0003218E">
        <w:t>Сотник О.С., Білозір О.В. (реєстр. № 8610 від 13.07.2018)</w:t>
      </w:r>
      <w:r w:rsidR="001C506D">
        <w:t xml:space="preserve">, </w:t>
      </w:r>
      <w:r w:rsidR="00AC6DC9" w:rsidRPr="00AC6DC9">
        <w:rPr>
          <w:lang w:eastAsia="ru-RU"/>
        </w:rPr>
        <w:t xml:space="preserve">та </w:t>
      </w:r>
      <w:r w:rsidR="00AC6DC9" w:rsidRPr="00AC6DC9">
        <w:t>відповідно до положень частини третьої статті 93 Ре</w:t>
      </w:r>
      <w:r w:rsidR="009419D0">
        <w:t>гламенту Верховної Ради України прийняв рішення</w:t>
      </w:r>
      <w:r w:rsidR="00AC6DC9" w:rsidRPr="00AC6DC9">
        <w:t xml:space="preserve"> </w:t>
      </w:r>
      <w:bookmarkStart w:id="0" w:name="_GoBack"/>
      <w:r w:rsidR="00AC6DC9" w:rsidRPr="00AC6DC9">
        <w:t>рекомендувати Верховній Раді України не включ</w:t>
      </w:r>
      <w:r w:rsidR="00B950DC">
        <w:t xml:space="preserve">ати проект Закону </w:t>
      </w:r>
      <w:r w:rsidR="00AC6DC9" w:rsidRPr="00AC6DC9">
        <w:t>до порядку денного десятої сесії Верховної Ради України восьмого скликання.</w:t>
      </w:r>
      <w:bookmarkEnd w:id="0"/>
    </w:p>
    <w:p w:rsidR="0003218E" w:rsidRDefault="0003218E" w:rsidP="0003218E"/>
    <w:p w:rsidR="009419D0" w:rsidRDefault="009419D0" w:rsidP="0003218E"/>
    <w:p w:rsidR="009419D0" w:rsidRDefault="009419D0" w:rsidP="0003218E">
      <w:r>
        <w:tab/>
        <w:t xml:space="preserve">Перший заступник </w:t>
      </w:r>
    </w:p>
    <w:p w:rsidR="009419D0" w:rsidRDefault="009419D0" w:rsidP="0003218E">
      <w:r>
        <w:tab/>
        <w:t xml:space="preserve">голови Комітету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419D0">
        <w:rPr>
          <w:b/>
        </w:rPr>
        <w:t>П.В.ПИНЗЕНИК</w:t>
      </w:r>
    </w:p>
    <w:p w:rsidR="005204CF" w:rsidRDefault="005204CF"/>
    <w:sectPr w:rsidR="005204CF" w:rsidSect="00C1238B">
      <w:headerReference w:type="even" r:id="rId7"/>
      <w:headerReference w:type="default" r:id="rId8"/>
      <w:pgSz w:w="11906" w:h="16838"/>
      <w:pgMar w:top="568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512" w:rsidRDefault="00CE5512">
      <w:r>
        <w:separator/>
      </w:r>
    </w:p>
  </w:endnote>
  <w:endnote w:type="continuationSeparator" w:id="0">
    <w:p w:rsidR="00CE5512" w:rsidRDefault="00CE5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512" w:rsidRDefault="00CE5512">
      <w:r>
        <w:separator/>
      </w:r>
    </w:p>
  </w:footnote>
  <w:footnote w:type="continuationSeparator" w:id="0">
    <w:p w:rsidR="00CE5512" w:rsidRDefault="00CE5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D80" w:rsidRDefault="0012462B" w:rsidP="00FC201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419D0">
      <w:rPr>
        <w:rStyle w:val="a5"/>
        <w:noProof/>
      </w:rPr>
      <w:t>4</w:t>
    </w:r>
    <w:r>
      <w:rPr>
        <w:rStyle w:val="a5"/>
      </w:rPr>
      <w:fldChar w:fldCharType="end"/>
    </w:r>
  </w:p>
  <w:p w:rsidR="00316D80" w:rsidRDefault="00CE5512" w:rsidP="00FC2015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D80" w:rsidRDefault="0012462B" w:rsidP="00FC201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950DC">
      <w:rPr>
        <w:rStyle w:val="a5"/>
        <w:noProof/>
      </w:rPr>
      <w:t>4</w:t>
    </w:r>
    <w:r>
      <w:rPr>
        <w:rStyle w:val="a5"/>
      </w:rPr>
      <w:fldChar w:fldCharType="end"/>
    </w:r>
  </w:p>
  <w:p w:rsidR="00316D80" w:rsidRDefault="00CE5512" w:rsidP="00FC2015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86ACF"/>
    <w:multiLevelType w:val="hybridMultilevel"/>
    <w:tmpl w:val="E80E1938"/>
    <w:lvl w:ilvl="0" w:tplc="7B2CEE0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18E"/>
    <w:rsid w:val="000319CD"/>
    <w:rsid w:val="0003218E"/>
    <w:rsid w:val="00042631"/>
    <w:rsid w:val="00064B14"/>
    <w:rsid w:val="00075A36"/>
    <w:rsid w:val="000B2FC2"/>
    <w:rsid w:val="000D510B"/>
    <w:rsid w:val="0012462B"/>
    <w:rsid w:val="00160A7C"/>
    <w:rsid w:val="00174B6B"/>
    <w:rsid w:val="00183E55"/>
    <w:rsid w:val="0019720C"/>
    <w:rsid w:val="001B1B46"/>
    <w:rsid w:val="001C506D"/>
    <w:rsid w:val="002572CA"/>
    <w:rsid w:val="002B57DA"/>
    <w:rsid w:val="002C4193"/>
    <w:rsid w:val="002D6CC5"/>
    <w:rsid w:val="00366C4D"/>
    <w:rsid w:val="003F2544"/>
    <w:rsid w:val="00496E55"/>
    <w:rsid w:val="004B210E"/>
    <w:rsid w:val="005204CF"/>
    <w:rsid w:val="00597A37"/>
    <w:rsid w:val="00657057"/>
    <w:rsid w:val="0069720F"/>
    <w:rsid w:val="006E667D"/>
    <w:rsid w:val="007D4CC3"/>
    <w:rsid w:val="00824AED"/>
    <w:rsid w:val="009419D0"/>
    <w:rsid w:val="009B293E"/>
    <w:rsid w:val="009C0567"/>
    <w:rsid w:val="009D5C91"/>
    <w:rsid w:val="009F2370"/>
    <w:rsid w:val="00A125B4"/>
    <w:rsid w:val="00A67969"/>
    <w:rsid w:val="00AB1BB3"/>
    <w:rsid w:val="00AC6DC9"/>
    <w:rsid w:val="00AD2BEC"/>
    <w:rsid w:val="00AF60BD"/>
    <w:rsid w:val="00B3667F"/>
    <w:rsid w:val="00B7496F"/>
    <w:rsid w:val="00B950DC"/>
    <w:rsid w:val="00BA5928"/>
    <w:rsid w:val="00BC7647"/>
    <w:rsid w:val="00BD0E98"/>
    <w:rsid w:val="00BE33F2"/>
    <w:rsid w:val="00C1238B"/>
    <w:rsid w:val="00C348E2"/>
    <w:rsid w:val="00C851E6"/>
    <w:rsid w:val="00CA2077"/>
    <w:rsid w:val="00CE5512"/>
    <w:rsid w:val="00D17D57"/>
    <w:rsid w:val="00D440EE"/>
    <w:rsid w:val="00DA6CAA"/>
    <w:rsid w:val="00DC0EEA"/>
    <w:rsid w:val="00F16E85"/>
    <w:rsid w:val="00F52841"/>
    <w:rsid w:val="00F55094"/>
    <w:rsid w:val="00F64BC0"/>
    <w:rsid w:val="00FC5D24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ECD1A"/>
  <w15:chartTrackingRefBased/>
  <w15:docId w15:val="{F1DC3F7F-819F-48A7-B99C-CE74DC3C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218E"/>
    <w:pPr>
      <w:spacing w:after="0" w:line="240" w:lineRule="auto"/>
    </w:pPr>
    <w:rPr>
      <w:rFonts w:eastAsia="Times New Roman" w:cs="Times New Roman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3218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03218E"/>
    <w:rPr>
      <w:rFonts w:eastAsia="Times New Roman" w:cs="Times New Roman"/>
      <w:szCs w:val="28"/>
      <w:lang w:eastAsia="uk-UA"/>
    </w:rPr>
  </w:style>
  <w:style w:type="character" w:styleId="a5">
    <w:name w:val="page number"/>
    <w:basedOn w:val="a0"/>
    <w:rsid w:val="0003218E"/>
  </w:style>
  <w:style w:type="paragraph" w:styleId="a6">
    <w:name w:val="List Paragraph"/>
    <w:basedOn w:val="a"/>
    <w:uiPriority w:val="34"/>
    <w:qFormat/>
    <w:rsid w:val="00B3667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B1BB3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B1BB3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5896</Words>
  <Characters>3361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Вікторівна Поліщук</dc:creator>
  <cp:keywords/>
  <dc:description/>
  <cp:lastModifiedBy>Попович Тамара Вікторівна</cp:lastModifiedBy>
  <cp:revision>5</cp:revision>
  <cp:lastPrinted>2019-01-21T12:11:00Z</cp:lastPrinted>
  <dcterms:created xsi:type="dcterms:W3CDTF">2019-01-21T10:29:00Z</dcterms:created>
  <dcterms:modified xsi:type="dcterms:W3CDTF">2019-01-23T15:21:00Z</dcterms:modified>
</cp:coreProperties>
</file>