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A08" w:rsidRPr="00A8702A" w:rsidRDefault="00DE2A08" w:rsidP="00DE2A08">
      <w:pPr>
        <w:shd w:val="clear" w:color="auto" w:fill="FFFFFF"/>
        <w:spacing w:after="0" w:line="240" w:lineRule="auto"/>
        <w:jc w:val="right"/>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До реєстр. № </w:t>
      </w:r>
      <w:r>
        <w:rPr>
          <w:rFonts w:ascii="Times New Roman" w:eastAsia="Times New Roman" w:hAnsi="Times New Roman" w:cs="Times New Roman"/>
          <w:b/>
          <w:bCs/>
          <w:sz w:val="28"/>
          <w:szCs w:val="28"/>
          <w:lang w:eastAsia="ru-RU"/>
        </w:rPr>
        <w:t>9016</w:t>
      </w:r>
      <w:r>
        <w:rPr>
          <w:rFonts w:ascii="Times New Roman" w:eastAsia="Times New Roman" w:hAnsi="Times New Roman" w:cs="Times New Roman"/>
          <w:b/>
          <w:bCs/>
          <w:sz w:val="28"/>
          <w:szCs w:val="28"/>
          <w:lang w:eastAsia="ru-RU"/>
        </w:rPr>
        <w:t xml:space="preserve"> від </w:t>
      </w:r>
      <w:r>
        <w:rPr>
          <w:rFonts w:ascii="Times New Roman" w:eastAsia="Times New Roman" w:hAnsi="Times New Roman" w:cs="Times New Roman"/>
          <w:b/>
          <w:bCs/>
          <w:sz w:val="28"/>
          <w:szCs w:val="28"/>
          <w:lang w:eastAsia="ru-RU"/>
        </w:rPr>
        <w:t>08</w:t>
      </w:r>
      <w:r>
        <w:rPr>
          <w:rFonts w:ascii="Times New Roman" w:eastAsia="Times New Roman" w:hAnsi="Times New Roman" w:cs="Times New Roman"/>
          <w:b/>
          <w:bCs/>
          <w:sz w:val="28"/>
          <w:szCs w:val="28"/>
          <w:lang w:eastAsia="ru-RU"/>
        </w:rPr>
        <w:t>.0</w:t>
      </w:r>
      <w:r>
        <w:rPr>
          <w:rFonts w:ascii="Times New Roman" w:eastAsia="Times New Roman" w:hAnsi="Times New Roman" w:cs="Times New Roman"/>
          <w:b/>
          <w:bCs/>
          <w:sz w:val="28"/>
          <w:szCs w:val="28"/>
          <w:lang w:eastAsia="ru-RU"/>
        </w:rPr>
        <w:t>8</w:t>
      </w:r>
      <w:r>
        <w:rPr>
          <w:rFonts w:ascii="Times New Roman" w:eastAsia="Times New Roman" w:hAnsi="Times New Roman" w:cs="Times New Roman"/>
          <w:b/>
          <w:bCs/>
          <w:sz w:val="28"/>
          <w:szCs w:val="28"/>
          <w:lang w:eastAsia="ru-RU"/>
        </w:rPr>
        <w:t>.2018 року</w:t>
      </w:r>
    </w:p>
    <w:p w:rsidR="00DE2A08" w:rsidRPr="00A8702A" w:rsidRDefault="00DE2A08" w:rsidP="00DE2A08">
      <w:pPr>
        <w:shd w:val="clear" w:color="auto" w:fill="FFFFFF"/>
        <w:spacing w:after="0" w:line="240" w:lineRule="auto"/>
        <w:jc w:val="center"/>
        <w:rPr>
          <w:rFonts w:ascii="Times New Roman" w:eastAsia="Times New Roman" w:hAnsi="Times New Roman" w:cs="Times New Roman"/>
          <w:b/>
          <w:bCs/>
          <w:sz w:val="28"/>
          <w:szCs w:val="28"/>
          <w:lang w:eastAsia="ru-RU"/>
        </w:rPr>
      </w:pPr>
    </w:p>
    <w:p w:rsidR="00DE2A08" w:rsidRPr="00A8702A" w:rsidRDefault="00DE2A08" w:rsidP="00DE2A08">
      <w:pPr>
        <w:shd w:val="clear" w:color="auto" w:fill="FFFFFF"/>
        <w:spacing w:after="0" w:line="240" w:lineRule="auto"/>
        <w:jc w:val="center"/>
        <w:rPr>
          <w:rFonts w:ascii="Times New Roman" w:eastAsia="Times New Roman" w:hAnsi="Times New Roman" w:cs="Times New Roman"/>
          <w:b/>
          <w:bCs/>
          <w:sz w:val="28"/>
          <w:szCs w:val="28"/>
          <w:lang w:eastAsia="ru-RU"/>
        </w:rPr>
      </w:pPr>
    </w:p>
    <w:p w:rsidR="00DE2A08" w:rsidRPr="00A8702A" w:rsidRDefault="00DE2A08" w:rsidP="00DE2A08">
      <w:pPr>
        <w:shd w:val="clear" w:color="auto" w:fill="FFFFFF"/>
        <w:spacing w:after="0" w:line="240" w:lineRule="auto"/>
        <w:jc w:val="center"/>
        <w:rPr>
          <w:rFonts w:ascii="Times New Roman" w:eastAsia="Times New Roman" w:hAnsi="Times New Roman" w:cs="Times New Roman"/>
          <w:b/>
          <w:bCs/>
          <w:sz w:val="28"/>
          <w:szCs w:val="28"/>
          <w:lang w:eastAsia="ru-RU"/>
        </w:rPr>
      </w:pPr>
    </w:p>
    <w:p w:rsidR="00DE2A08" w:rsidRPr="00A8702A" w:rsidRDefault="00DE2A08" w:rsidP="00DE2A08">
      <w:pPr>
        <w:spacing w:after="0" w:line="240" w:lineRule="auto"/>
        <w:rPr>
          <w:rFonts w:ascii="Times New Roman" w:eastAsia="Times New Roman" w:hAnsi="Times New Roman" w:cs="Times New Roman"/>
          <w:sz w:val="28"/>
          <w:szCs w:val="24"/>
          <w:lang w:eastAsia="ru-RU"/>
        </w:rPr>
      </w:pPr>
    </w:p>
    <w:p w:rsidR="00DE2A08" w:rsidRDefault="00DE2A08" w:rsidP="00DE2A08">
      <w:pPr>
        <w:spacing w:after="0" w:line="230" w:lineRule="auto"/>
        <w:ind w:firstLine="709"/>
        <w:jc w:val="both"/>
        <w:rPr>
          <w:rFonts w:ascii="Times New Roman" w:eastAsia="Times New Roman" w:hAnsi="Times New Roman" w:cs="Times New Roman"/>
          <w:sz w:val="28"/>
          <w:szCs w:val="28"/>
          <w:lang w:eastAsia="ru-RU"/>
        </w:rPr>
      </w:pPr>
    </w:p>
    <w:p w:rsidR="00DE2A08" w:rsidRDefault="00DE2A08" w:rsidP="00DE2A08">
      <w:pPr>
        <w:spacing w:after="0" w:line="230" w:lineRule="auto"/>
        <w:ind w:firstLine="709"/>
        <w:jc w:val="both"/>
        <w:rPr>
          <w:rFonts w:ascii="Times New Roman" w:eastAsia="Times New Roman" w:hAnsi="Times New Roman" w:cs="Times New Roman"/>
          <w:sz w:val="28"/>
          <w:szCs w:val="28"/>
          <w:lang w:eastAsia="ru-RU"/>
        </w:rPr>
      </w:pPr>
    </w:p>
    <w:p w:rsidR="00DE2A08" w:rsidRDefault="00DE2A08" w:rsidP="00DE2A08">
      <w:pPr>
        <w:spacing w:after="0" w:line="230" w:lineRule="auto"/>
        <w:ind w:firstLine="709"/>
        <w:jc w:val="both"/>
        <w:rPr>
          <w:rFonts w:ascii="Times New Roman" w:eastAsia="Times New Roman" w:hAnsi="Times New Roman" w:cs="Times New Roman"/>
          <w:sz w:val="28"/>
          <w:szCs w:val="28"/>
          <w:lang w:eastAsia="ru-RU"/>
        </w:rPr>
      </w:pPr>
    </w:p>
    <w:p w:rsidR="00DE2A08" w:rsidRDefault="00DE2A08" w:rsidP="00DE2A08">
      <w:pPr>
        <w:spacing w:after="0" w:line="230" w:lineRule="auto"/>
        <w:ind w:firstLine="709"/>
        <w:jc w:val="right"/>
        <w:rPr>
          <w:rFonts w:ascii="Times New Roman" w:eastAsia="Times New Roman" w:hAnsi="Times New Roman" w:cs="Times New Roman"/>
          <w:b/>
          <w:sz w:val="28"/>
          <w:szCs w:val="28"/>
          <w:lang w:eastAsia="ru-RU"/>
        </w:rPr>
      </w:pPr>
    </w:p>
    <w:p w:rsidR="00DE2A08" w:rsidRDefault="00DE2A08" w:rsidP="00DE2A08">
      <w:pPr>
        <w:spacing w:after="0" w:line="230" w:lineRule="auto"/>
        <w:ind w:firstLine="709"/>
        <w:jc w:val="right"/>
        <w:rPr>
          <w:rFonts w:ascii="Times New Roman" w:eastAsia="Times New Roman" w:hAnsi="Times New Roman" w:cs="Times New Roman"/>
          <w:b/>
          <w:sz w:val="28"/>
          <w:szCs w:val="28"/>
          <w:lang w:eastAsia="ru-RU"/>
        </w:rPr>
      </w:pPr>
    </w:p>
    <w:p w:rsidR="00DE2A08" w:rsidRPr="00A8702A" w:rsidRDefault="00DE2A08" w:rsidP="00DE2A08">
      <w:pPr>
        <w:spacing w:after="0" w:line="230" w:lineRule="auto"/>
        <w:ind w:firstLine="709"/>
        <w:jc w:val="right"/>
        <w:rPr>
          <w:rFonts w:ascii="Times New Roman" w:eastAsia="Times New Roman" w:hAnsi="Times New Roman" w:cs="Times New Roman"/>
          <w:b/>
          <w:sz w:val="28"/>
          <w:szCs w:val="28"/>
          <w:lang w:eastAsia="ru-RU"/>
        </w:rPr>
      </w:pPr>
      <w:r w:rsidRPr="00A8702A">
        <w:rPr>
          <w:rFonts w:ascii="Times New Roman" w:eastAsia="Times New Roman" w:hAnsi="Times New Roman" w:cs="Times New Roman"/>
          <w:b/>
          <w:sz w:val="28"/>
          <w:szCs w:val="28"/>
          <w:lang w:eastAsia="ru-RU"/>
        </w:rPr>
        <w:t>ВЕРХОВНА РАДА УКРАЇНИ</w:t>
      </w:r>
    </w:p>
    <w:p w:rsidR="00DE2A08" w:rsidRDefault="00DE2A08" w:rsidP="00DE2A08">
      <w:pPr>
        <w:spacing w:after="0" w:line="230" w:lineRule="auto"/>
        <w:ind w:firstLine="709"/>
        <w:jc w:val="both"/>
        <w:rPr>
          <w:rFonts w:ascii="Times New Roman" w:eastAsia="Times New Roman" w:hAnsi="Times New Roman" w:cs="Times New Roman"/>
          <w:sz w:val="28"/>
          <w:szCs w:val="28"/>
          <w:lang w:eastAsia="ru-RU"/>
        </w:rPr>
      </w:pPr>
    </w:p>
    <w:p w:rsidR="00DE2A08" w:rsidRDefault="00DE2A08" w:rsidP="00DE2A08">
      <w:pPr>
        <w:spacing w:after="0" w:line="230" w:lineRule="auto"/>
        <w:ind w:firstLine="709"/>
        <w:jc w:val="both"/>
        <w:rPr>
          <w:rFonts w:ascii="Times New Roman" w:eastAsia="Times New Roman" w:hAnsi="Times New Roman" w:cs="Times New Roman"/>
          <w:sz w:val="28"/>
          <w:szCs w:val="28"/>
          <w:lang w:eastAsia="ru-RU"/>
        </w:rPr>
      </w:pPr>
    </w:p>
    <w:p w:rsidR="007D4600" w:rsidRDefault="007D4600" w:rsidP="00DE2A08">
      <w:pPr>
        <w:shd w:val="clear" w:color="auto" w:fill="FFFFFF"/>
        <w:spacing w:after="0" w:line="240" w:lineRule="auto"/>
        <w:ind w:firstLine="708"/>
        <w:jc w:val="both"/>
        <w:rPr>
          <w:rFonts w:ascii="Times New Roman" w:eastAsia="Times New Roman" w:hAnsi="Times New Roman" w:cs="Times New Roman"/>
          <w:sz w:val="28"/>
          <w:szCs w:val="28"/>
          <w:lang w:eastAsia="ru-RU"/>
        </w:rPr>
      </w:pPr>
    </w:p>
    <w:p w:rsidR="00DE2A08" w:rsidRPr="00DE2A08" w:rsidRDefault="00DE2A08" w:rsidP="00DE2A08">
      <w:pPr>
        <w:shd w:val="clear" w:color="auto" w:fill="FFFFFF"/>
        <w:spacing w:after="0" w:line="240" w:lineRule="auto"/>
        <w:ind w:firstLine="708"/>
        <w:jc w:val="both"/>
        <w:rPr>
          <w:rFonts w:ascii="Times New Roman" w:eastAsia="Times New Roman" w:hAnsi="Times New Roman" w:cs="Times New Roman"/>
          <w:spacing w:val="-6"/>
          <w:sz w:val="28"/>
          <w:szCs w:val="28"/>
          <w:lang w:eastAsia="ru-RU"/>
        </w:rPr>
      </w:pPr>
      <w:r>
        <w:rPr>
          <w:rFonts w:ascii="Times New Roman" w:eastAsia="Times New Roman" w:hAnsi="Times New Roman" w:cs="Times New Roman"/>
          <w:sz w:val="28"/>
          <w:szCs w:val="28"/>
          <w:lang w:eastAsia="ru-RU"/>
        </w:rPr>
        <w:t xml:space="preserve">На розгляд Верховної Ради України вноситься  </w:t>
      </w:r>
      <w:r w:rsidRPr="00DE2A08">
        <w:rPr>
          <w:rFonts w:ascii="Times New Roman" w:eastAsia="Times New Roman" w:hAnsi="Times New Roman" w:cs="Times New Roman"/>
          <w:sz w:val="28"/>
          <w:szCs w:val="28"/>
          <w:lang w:eastAsia="ru-RU"/>
        </w:rPr>
        <w:t xml:space="preserve">проект Закону України </w:t>
      </w:r>
      <w:r w:rsidRPr="00DE2A08">
        <w:rPr>
          <w:rFonts w:ascii="Times New Roman" w:hAnsi="Times New Roman" w:cs="Times New Roman"/>
          <w:sz w:val="28"/>
          <w:szCs w:val="28"/>
        </w:rPr>
        <w:t xml:space="preserve">про внесення змін до Закону України «Про статус і соціальний захист громадян, які постраждали внаслідок Чорнобильської катастрофи» (щодо приведення його норм у відповідність до рішення Конституційного Суду України від 17 липня 2018 року   № 6-р/2018) </w:t>
      </w:r>
      <w:r w:rsidRPr="00DE2A08">
        <w:rPr>
          <w:rFonts w:ascii="Times New Roman" w:eastAsiaTheme="majorEastAsia" w:hAnsi="Times New Roman" w:cs="Times New Roman"/>
          <w:sz w:val="28"/>
          <w:szCs w:val="28"/>
        </w:rPr>
        <w:t>(реєстр. № 9016 від 08.08.2018 року),  внесений народними депутатами України Ільюком А.О</w:t>
      </w:r>
      <w:r>
        <w:rPr>
          <w:rFonts w:ascii="Times New Roman" w:eastAsiaTheme="majorEastAsia" w:hAnsi="Times New Roman" w:cs="Times New Roman"/>
          <w:sz w:val="28"/>
          <w:szCs w:val="28"/>
        </w:rPr>
        <w:t>., Кулінічем О.І., Шипком А.Ф.</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eastAsia="ru-RU"/>
        </w:rPr>
      </w:pPr>
      <w:r w:rsidRPr="00DE2A08">
        <w:rPr>
          <w:rFonts w:ascii="Times New Roman" w:eastAsia="Times New Roman" w:hAnsi="Times New Roman" w:cs="Times New Roman"/>
          <w:sz w:val="28"/>
          <w:szCs w:val="28"/>
          <w:lang w:eastAsia="ru-RU"/>
        </w:rPr>
        <w:t>Законопроектом передбачається згідно із рішенням Конституційного Суду України від 17.07.2018 № 6-р/2018 відновити дію пунктів та норм статей Закону України «Про статус і соціальний захист громадян, які постраждали внаслідок Чорнобильської катастрофи», зміни до яких були внесені Законом України «Про внесення змін та визнання такими, що втратили чинність, деяких законодавчих актів України» від 28.12.2014 № 76-</w:t>
      </w:r>
      <w:r w:rsidRPr="00DE2A08">
        <w:rPr>
          <w:rFonts w:ascii="Times New Roman" w:eastAsia="Times New Roman" w:hAnsi="Times New Roman" w:cs="Times New Roman"/>
          <w:sz w:val="28"/>
          <w:szCs w:val="28"/>
          <w:lang w:val="ru-RU" w:eastAsia="ru-RU"/>
        </w:rPr>
        <w:t>V</w:t>
      </w:r>
      <w:r w:rsidRPr="00DE2A08">
        <w:rPr>
          <w:rFonts w:ascii="Times New Roman" w:eastAsia="Times New Roman" w:hAnsi="Times New Roman" w:cs="Times New Roman"/>
          <w:sz w:val="28"/>
          <w:szCs w:val="28"/>
          <w:lang w:eastAsia="ru-RU"/>
        </w:rPr>
        <w:t>ІІІ (далі – Закон № 76-</w:t>
      </w:r>
      <w:r w:rsidRPr="00DE2A08">
        <w:rPr>
          <w:rFonts w:ascii="Times New Roman" w:eastAsia="Times New Roman" w:hAnsi="Times New Roman" w:cs="Times New Roman"/>
          <w:sz w:val="28"/>
          <w:szCs w:val="28"/>
          <w:lang w:val="ru-RU" w:eastAsia="ru-RU"/>
        </w:rPr>
        <w:t>V</w:t>
      </w:r>
      <w:r w:rsidRPr="00DE2A08">
        <w:rPr>
          <w:rFonts w:ascii="Times New Roman" w:eastAsia="Times New Roman" w:hAnsi="Times New Roman" w:cs="Times New Roman"/>
          <w:sz w:val="28"/>
          <w:szCs w:val="28"/>
          <w:lang w:eastAsia="ru-RU"/>
        </w:rPr>
        <w:t>ІІІ).</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val="ru-RU" w:eastAsia="ru-RU"/>
        </w:rPr>
      </w:pPr>
      <w:r w:rsidRPr="00DE2A08">
        <w:rPr>
          <w:rFonts w:ascii="Times New Roman" w:eastAsia="Times New Roman" w:hAnsi="Times New Roman" w:cs="Times New Roman"/>
          <w:sz w:val="28"/>
          <w:szCs w:val="28"/>
          <w:lang w:val="ru-RU" w:eastAsia="ru-RU"/>
        </w:rPr>
        <w:t>А саме, законопроектом пропонується зокрема поновити:</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val="ru-RU" w:eastAsia="ru-RU"/>
        </w:rPr>
      </w:pPr>
      <w:r w:rsidRPr="00DE2A08">
        <w:rPr>
          <w:rFonts w:ascii="Times New Roman" w:eastAsia="Times New Roman" w:hAnsi="Times New Roman" w:cs="Times New Roman"/>
          <w:sz w:val="28"/>
          <w:szCs w:val="28"/>
          <w:lang w:val="ru-RU" w:eastAsia="ru-RU"/>
        </w:rPr>
        <w:t>надання допомоги сім’ям, що мають дітей шкільного віку, які проживають на територіях радіоактивного забруднення;</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val="ru-RU" w:eastAsia="ru-RU"/>
        </w:rPr>
      </w:pPr>
      <w:r w:rsidRPr="00DE2A08">
        <w:rPr>
          <w:rFonts w:ascii="Times New Roman" w:eastAsia="Times New Roman" w:hAnsi="Times New Roman" w:cs="Times New Roman"/>
          <w:sz w:val="28"/>
          <w:szCs w:val="28"/>
          <w:lang w:val="ru-RU" w:eastAsia="ru-RU"/>
        </w:rPr>
        <w:t xml:space="preserve">пільги та компенсації потерпілим дітям та їх батькам (повне державне забезпечення дітей до вступу їх до школи (не старше 8 років) шляхом безоплатного виховання (утримання) їх у державних та комунальних дошкільних навчальних закладах і надання щомісячної грошової допомоги, розмір якої визначається Кабінетом Міністрів України; безплатний проїзд у межах України на всіх видах транспорту (крім таксі) дитині та особі, яка супроводжує хвору дитину до місця лікування (реабілітації), оздоровлення та назад (за направленням медичних закладів), з правом позачергового придбання квитків; щорічне безплатне забезпечення потерпілих дітей путівками на оздоровлення строком до двох місяців шляхом надання щорічної грошової допомоги для компенсації вартості путівки; щомісячна виплата в порядку та розмірі, встановлених Кабінетом Міністрів України, незалежно від інших виплат на кожну дитину шкільного віку, яка евакуйована із зони відчуження або народилася після 26 квітня 1986 року від батька, який на час настання вагітності матері, має підстави належати до категорії 1 або 2, або матері, яка на час настання вагітності або під час вагітності має підстави належати до категорії 1 або 2, а також на кожну дитину, яка проживала у зоні безумовного (обов’язкового) відселення з моменту </w:t>
      </w:r>
      <w:r w:rsidRPr="00DE2A08">
        <w:rPr>
          <w:rFonts w:ascii="Times New Roman" w:eastAsia="Times New Roman" w:hAnsi="Times New Roman" w:cs="Times New Roman"/>
          <w:sz w:val="28"/>
          <w:szCs w:val="28"/>
          <w:lang w:val="ru-RU" w:eastAsia="ru-RU"/>
        </w:rPr>
        <w:lastRenderedPageBreak/>
        <w:t>аварії до прийняття постанови про відселення; щомісячна виплата в порядку та розмірі, встановлених Кабінетом Міністрів України, сім’ям на кожну дитину шкільного віку, яка стала інвалідом або перебуває на диспансерному обліку по захворюванню внаслідок Чорнобильської катастрофи, а також дітям шкільного віку, батьки яких стали інвалідами I або II групи чи померли внаслідок Чорнобильської катастрофи; надання путівки для оздоровлення у спеціалізованих оздоровчих закладах жінкам під час вагітності, які проживають на території радіоактивного забруднення; виплата грошової компенсації батькам потерпілих дітей, які не відвідують дитячі дошкільні та загальноосвітні навчальні заклади (у тому числі і тих, які не знаходяться в обліковому складі шкіл), якщо діти не перебувають на повному державному забезпеченні);</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val="ru-RU" w:eastAsia="ru-RU"/>
        </w:rPr>
      </w:pPr>
      <w:r w:rsidRPr="00DE2A08">
        <w:rPr>
          <w:rFonts w:ascii="Times New Roman" w:eastAsia="Times New Roman" w:hAnsi="Times New Roman" w:cs="Times New Roman"/>
          <w:sz w:val="28"/>
          <w:szCs w:val="28"/>
          <w:lang w:val="ru-RU" w:eastAsia="ru-RU"/>
        </w:rPr>
        <w:t>доплату в порядку та розмірах, встановлених Кабінетом Міністрів України, громадянам, які працюють на територіях радіоактивного забруднення;</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val="ru-RU" w:eastAsia="ru-RU"/>
        </w:rPr>
      </w:pPr>
      <w:r w:rsidRPr="00DE2A08">
        <w:rPr>
          <w:rFonts w:ascii="Times New Roman" w:eastAsia="Times New Roman" w:hAnsi="Times New Roman" w:cs="Times New Roman"/>
          <w:sz w:val="28"/>
          <w:szCs w:val="28"/>
          <w:lang w:val="ru-RU" w:eastAsia="ru-RU"/>
        </w:rPr>
        <w:t>збереження за працівниками середньої заробітної плати та стажу роботи при звільненні у зв’язку з відселенням або самостійним переселенням;</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val="ru-RU" w:eastAsia="ru-RU"/>
        </w:rPr>
      </w:pPr>
      <w:r w:rsidRPr="00DE2A08">
        <w:rPr>
          <w:rFonts w:ascii="Times New Roman" w:eastAsia="Times New Roman" w:hAnsi="Times New Roman" w:cs="Times New Roman"/>
          <w:sz w:val="28"/>
          <w:szCs w:val="28"/>
          <w:lang w:val="ru-RU" w:eastAsia="ru-RU"/>
        </w:rPr>
        <w:t>першочергове безоплатне надання санаторно-курортних путівок чи одержання компенсації вартості самостійного санаторно-курортного лікування громадянам, віднесеним до категорій 2, 3, та 4;</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val="ru-RU" w:eastAsia="ru-RU"/>
        </w:rPr>
      </w:pPr>
      <w:r w:rsidRPr="00DE2A08">
        <w:rPr>
          <w:rFonts w:ascii="Times New Roman" w:eastAsia="Times New Roman" w:hAnsi="Times New Roman" w:cs="Times New Roman"/>
          <w:sz w:val="28"/>
          <w:szCs w:val="28"/>
          <w:lang w:val="ru-RU" w:eastAsia="ru-RU"/>
        </w:rPr>
        <w:t>компенсації та пільги громадянам, віднесеним до категорії 4.</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val="ru-RU" w:eastAsia="ru-RU"/>
        </w:rPr>
      </w:pPr>
      <w:r w:rsidRPr="00DE2A08">
        <w:rPr>
          <w:rFonts w:ascii="Times New Roman" w:eastAsia="Times New Roman" w:hAnsi="Times New Roman" w:cs="Times New Roman"/>
          <w:sz w:val="28"/>
          <w:szCs w:val="28"/>
          <w:lang w:eastAsia="ru-RU"/>
        </w:rPr>
        <w:t xml:space="preserve">Законопроектом </w:t>
      </w:r>
      <w:r w:rsidRPr="00DE2A08">
        <w:rPr>
          <w:rFonts w:ascii="Times New Roman" w:eastAsia="Times New Roman" w:hAnsi="Times New Roman" w:cs="Times New Roman"/>
          <w:sz w:val="28"/>
          <w:szCs w:val="28"/>
          <w:lang w:val="ru-RU" w:eastAsia="ru-RU"/>
        </w:rPr>
        <w:t>пропонується скасувати норму Закону щодо надання пільг у відповідності до величини доходу, який дає право на податкову соціальну пільгу, у порядку визначеному Кабінетом Міністрів України.</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val="ru-RU" w:eastAsia="ru-RU"/>
        </w:rPr>
      </w:pPr>
      <w:r w:rsidRPr="00DE2A08">
        <w:rPr>
          <w:rFonts w:ascii="Times New Roman" w:eastAsia="Times New Roman" w:hAnsi="Times New Roman" w:cs="Times New Roman"/>
          <w:sz w:val="28"/>
          <w:szCs w:val="28"/>
          <w:lang w:val="ru-RU" w:eastAsia="ru-RU"/>
        </w:rPr>
        <w:t>Також законопроектом у відповідності із порядком виконання рішення Конституційного Суду України від 17.07.2018 № 6-р/2018 пропонується поновити:</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val="ru-RU" w:eastAsia="ru-RU"/>
        </w:rPr>
      </w:pPr>
      <w:r w:rsidRPr="00DE2A08">
        <w:rPr>
          <w:rFonts w:ascii="Times New Roman" w:eastAsia="Times New Roman" w:hAnsi="Times New Roman" w:cs="Times New Roman"/>
          <w:sz w:val="28"/>
          <w:szCs w:val="28"/>
          <w:lang w:val="ru-RU" w:eastAsia="ru-RU"/>
        </w:rPr>
        <w:t>редакцію статті 53 Закону, що передбачає виплату сім’ям додаткової пенсії за шкоду, заподіяну здоров’ю, та щомісячної компенсації за втрату годувальника внаслідок Чорнобильської катастрофи повністю незалежно від заробітку, пенсії чи іншого доходу;</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val="ru-RU" w:eastAsia="ru-RU"/>
        </w:rPr>
      </w:pPr>
      <w:r w:rsidRPr="00DE2A08">
        <w:rPr>
          <w:rFonts w:ascii="Times New Roman" w:eastAsia="Times New Roman" w:hAnsi="Times New Roman" w:cs="Times New Roman"/>
          <w:sz w:val="28"/>
          <w:szCs w:val="28"/>
          <w:lang w:val="ru-RU" w:eastAsia="ru-RU"/>
        </w:rPr>
        <w:t>редакцію статті 60 Закону, що передбачає надання особам, які постраждали внаслідок Чорнобильської катастрофи, й інших пільг та компенсацій, передбачених законодавством України.</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eastAsia="ru-RU"/>
        </w:rPr>
      </w:pPr>
      <w:r w:rsidRPr="00DE2A08">
        <w:rPr>
          <w:rFonts w:ascii="Times New Roman" w:eastAsia="Times New Roman" w:hAnsi="Times New Roman" w:cs="Times New Roman"/>
          <w:sz w:val="28"/>
          <w:szCs w:val="28"/>
          <w:lang w:eastAsia="ru-RU"/>
        </w:rPr>
        <w:t>Міністерство охорони здоров’я України підтримує проект Закону.</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eastAsia="ru-RU"/>
        </w:rPr>
      </w:pPr>
      <w:r w:rsidRPr="00DE2A08">
        <w:rPr>
          <w:rFonts w:ascii="Times New Roman" w:eastAsia="Times New Roman" w:hAnsi="Times New Roman" w:cs="Times New Roman"/>
          <w:sz w:val="28"/>
          <w:szCs w:val="28"/>
          <w:lang w:eastAsia="ru-RU"/>
        </w:rPr>
        <w:t>Міністерство соціальної політики України  у своєму висновку висловило зауваження до законопроекту. Зокрема Мінсоцполітики зазначає, що до набрання чинності Законом № 76-</w:t>
      </w:r>
      <w:r w:rsidRPr="00DE2A08">
        <w:rPr>
          <w:rFonts w:ascii="Times New Roman" w:eastAsia="Times New Roman" w:hAnsi="Times New Roman" w:cs="Times New Roman"/>
          <w:sz w:val="28"/>
          <w:szCs w:val="28"/>
          <w:lang w:val="ru-RU" w:eastAsia="ru-RU"/>
        </w:rPr>
        <w:t>V</w:t>
      </w:r>
      <w:r w:rsidRPr="00DE2A08">
        <w:rPr>
          <w:rFonts w:ascii="Times New Roman" w:eastAsia="Times New Roman" w:hAnsi="Times New Roman" w:cs="Times New Roman"/>
          <w:sz w:val="28"/>
          <w:szCs w:val="28"/>
          <w:lang w:eastAsia="ru-RU"/>
        </w:rPr>
        <w:t xml:space="preserve">ІІІ, надання пільги та компенсації постраждалим громадянам, віднесеним до категорії 4, передбачалося за умови постійного проживання або постійної роботи чи постійного навчання у зоні посиленого радіоекологічного контролю. На сьогодні зона посиленого радіоекологічного контролю відсутня, а тому пільги та компенсації надаватимуться зазначеній категорії громадян, не виконуючи умови щодо їх постійного проживання або постійної роботи чи постійного навчання на забруднених територіях. Отже, що стосується громадян, які постійно проживали, працювали чи навчались до 1 січня 2015 року на території, що до 1 січня 2015 року вважалась зоною посиленого радіоекологічного контролю, то станом на </w:t>
      </w:r>
      <w:r w:rsidRPr="00DE2A08">
        <w:rPr>
          <w:rFonts w:ascii="Times New Roman" w:eastAsia="Times New Roman" w:hAnsi="Times New Roman" w:cs="Times New Roman"/>
          <w:sz w:val="28"/>
          <w:szCs w:val="28"/>
          <w:lang w:eastAsia="ru-RU"/>
        </w:rPr>
        <w:lastRenderedPageBreak/>
        <w:t xml:space="preserve">сьогодні не існує правових підстав для надання їм компенсаційних виплат, доплат, різних видів допомог та пільг відповідно до Закону. </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eastAsia="ru-RU"/>
        </w:rPr>
      </w:pPr>
      <w:r w:rsidRPr="00DE2A08">
        <w:rPr>
          <w:rFonts w:ascii="Times New Roman" w:eastAsia="Times New Roman" w:hAnsi="Times New Roman" w:cs="Times New Roman"/>
          <w:sz w:val="28"/>
          <w:szCs w:val="28"/>
          <w:lang w:eastAsia="ru-RU"/>
        </w:rPr>
        <w:t>За попередніми підрахунками Мінсоцполітики реалізація в повній мірі статей Закону, що були скасовані Законом № 76-</w:t>
      </w:r>
      <w:r w:rsidRPr="00DE2A08">
        <w:rPr>
          <w:rFonts w:ascii="Times New Roman" w:eastAsia="Times New Roman" w:hAnsi="Times New Roman" w:cs="Times New Roman"/>
          <w:sz w:val="28"/>
          <w:szCs w:val="28"/>
          <w:lang w:val="ru-RU" w:eastAsia="ru-RU"/>
        </w:rPr>
        <w:t>V</w:t>
      </w:r>
      <w:r w:rsidRPr="00DE2A08">
        <w:rPr>
          <w:rFonts w:ascii="Times New Roman" w:eastAsia="Times New Roman" w:hAnsi="Times New Roman" w:cs="Times New Roman"/>
          <w:sz w:val="28"/>
          <w:szCs w:val="28"/>
          <w:lang w:eastAsia="ru-RU"/>
        </w:rPr>
        <w:t>ІІІ, потребуватиме додаткових витрат із держбюджету.</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eastAsia="ru-RU"/>
        </w:rPr>
      </w:pPr>
      <w:r w:rsidRPr="00DE2A08">
        <w:rPr>
          <w:rFonts w:ascii="Times New Roman" w:eastAsia="Times New Roman" w:hAnsi="Times New Roman" w:cs="Times New Roman"/>
          <w:sz w:val="28"/>
          <w:szCs w:val="28"/>
          <w:lang w:eastAsia="ru-RU"/>
        </w:rPr>
        <w:t>Мінсоцполітики підтримує законопроект у разі вирішення розробниками питання щодо фінансового забезпечення його реалізації та узгодження із чинним законодавством запропонованих змін.</w:t>
      </w:r>
    </w:p>
    <w:p w:rsidR="00DE2A08" w:rsidRPr="00DE2A08" w:rsidRDefault="00DE2A08" w:rsidP="00DE2A08">
      <w:pPr>
        <w:widowControl w:val="0"/>
        <w:spacing w:after="0" w:line="240" w:lineRule="auto"/>
        <w:ind w:firstLine="851"/>
        <w:jc w:val="both"/>
        <w:rPr>
          <w:rFonts w:ascii="Times New Roman" w:eastAsiaTheme="majorEastAsia" w:hAnsi="Times New Roman" w:cs="Times New Roman"/>
          <w:sz w:val="28"/>
          <w:szCs w:val="28"/>
        </w:rPr>
      </w:pPr>
      <w:r w:rsidRPr="00DE2A08">
        <w:rPr>
          <w:rFonts w:ascii="Times New Roman" w:eastAsia="Times New Roman" w:hAnsi="Times New Roman" w:cs="Times New Roman"/>
          <w:sz w:val="28"/>
          <w:szCs w:val="28"/>
          <w:lang w:eastAsia="ru-RU"/>
        </w:rPr>
        <w:t xml:space="preserve">Комітет з питань бюджету за наслідками розгляду прийняв рішення, що проект Закону України </w:t>
      </w:r>
      <w:r w:rsidRPr="00DE2A08">
        <w:rPr>
          <w:rFonts w:ascii="Times New Roman" w:hAnsi="Times New Roman" w:cs="Times New Roman"/>
          <w:sz w:val="28"/>
          <w:szCs w:val="28"/>
        </w:rPr>
        <w:t xml:space="preserve">про внесення змін до Закону України «Про статус і соціальний захист громадян, які постраждали внаслідок Чорнобильської катастрофи» (щодо приведення його норм у відповідність до рішення Конституційного Суду України від 17 липня 2018 року   № 6-р/2018) </w:t>
      </w:r>
      <w:r w:rsidRPr="00DE2A08">
        <w:rPr>
          <w:rFonts w:ascii="Times New Roman" w:eastAsiaTheme="majorEastAsia" w:hAnsi="Times New Roman" w:cs="Times New Roman"/>
          <w:sz w:val="28"/>
          <w:szCs w:val="28"/>
        </w:rPr>
        <w:t>(реєстр. № 9016 від 08.08.2018 року),  поданий народними депутатами України Ільюком А.О. та іншими</w:t>
      </w:r>
      <w:r>
        <w:rPr>
          <w:rFonts w:ascii="Times New Roman" w:eastAsiaTheme="majorEastAsia" w:hAnsi="Times New Roman" w:cs="Times New Roman"/>
          <w:sz w:val="28"/>
          <w:szCs w:val="28"/>
        </w:rPr>
        <w:t xml:space="preserve"> народними депутатами України</w:t>
      </w:r>
      <w:r w:rsidRPr="00DE2A08">
        <w:rPr>
          <w:rFonts w:ascii="Times New Roman" w:eastAsiaTheme="majorEastAsia" w:hAnsi="Times New Roman" w:cs="Times New Roman"/>
          <w:sz w:val="28"/>
          <w:szCs w:val="28"/>
        </w:rPr>
        <w:t>, має вплив на показники бюджету (збільшуватиме витрати державного і місцевих бюджетів та призведе до втрат надходжень місцевих бюджетів).  У разі прийняття відповідного закону до 15 липня 2019 року він має вводитися в дію не раніше 1 січня 20</w:t>
      </w:r>
      <w:r w:rsidR="00DC070D">
        <w:rPr>
          <w:rFonts w:ascii="Times New Roman" w:eastAsiaTheme="majorEastAsia" w:hAnsi="Times New Roman" w:cs="Times New Roman"/>
          <w:sz w:val="28"/>
          <w:szCs w:val="28"/>
        </w:rPr>
        <w:t>2</w:t>
      </w:r>
      <w:bookmarkStart w:id="0" w:name="_GoBack"/>
      <w:bookmarkEnd w:id="0"/>
      <w:r w:rsidRPr="00DE2A08">
        <w:rPr>
          <w:rFonts w:ascii="Times New Roman" w:eastAsiaTheme="majorEastAsia" w:hAnsi="Times New Roman" w:cs="Times New Roman"/>
          <w:sz w:val="28"/>
          <w:szCs w:val="28"/>
        </w:rPr>
        <w:t xml:space="preserve">0 року, а після 15 липня 2019 року – не раніше 1 січня 2021 року (або 1 січня наступного за цим року залежно від часу прийняття закону). </w:t>
      </w:r>
    </w:p>
    <w:p w:rsidR="00DE2A08" w:rsidRPr="00DE2A08" w:rsidRDefault="00DE2A08" w:rsidP="00DE2A08">
      <w:pPr>
        <w:widowControl w:val="0"/>
        <w:spacing w:after="0" w:line="240" w:lineRule="auto"/>
        <w:ind w:firstLine="709"/>
        <w:jc w:val="both"/>
        <w:rPr>
          <w:rFonts w:ascii="Times New Roman" w:eastAsia="Times New Roman" w:hAnsi="Times New Roman" w:cs="Times New Roman"/>
          <w:sz w:val="28"/>
          <w:szCs w:val="28"/>
          <w:lang w:eastAsia="ru-RU"/>
        </w:rPr>
      </w:pPr>
      <w:r w:rsidRPr="00DE2A08">
        <w:rPr>
          <w:rFonts w:ascii="Times New Roman" w:eastAsiaTheme="majorEastAsia" w:hAnsi="Times New Roman" w:cs="Times New Roman"/>
          <w:sz w:val="28"/>
          <w:szCs w:val="28"/>
        </w:rPr>
        <w:t>Комітет з питань транспорту рекомендує прийняти зазначений законопроект у першому читанні за основу.</w:t>
      </w:r>
    </w:p>
    <w:p w:rsidR="00DE2A08" w:rsidRPr="00DE2A08" w:rsidRDefault="00DE2A08" w:rsidP="00DE2A08">
      <w:pPr>
        <w:spacing w:after="0" w:line="240" w:lineRule="auto"/>
        <w:ind w:firstLine="709"/>
        <w:jc w:val="both"/>
        <w:rPr>
          <w:rFonts w:ascii="Times New Roman" w:hAnsi="Times New Roman" w:cs="Times New Roman"/>
          <w:sz w:val="28"/>
          <w:szCs w:val="28"/>
          <w:lang w:eastAsia="ru-RU"/>
        </w:rPr>
      </w:pPr>
      <w:r w:rsidRPr="00DE2A08">
        <w:rPr>
          <w:rFonts w:ascii="Times New Roman" w:hAnsi="Times New Roman" w:cs="Times New Roman"/>
          <w:sz w:val="28"/>
          <w:szCs w:val="28"/>
          <w:lang w:eastAsia="ru-RU"/>
        </w:rPr>
        <w:t xml:space="preserve">Головне науково-експертне управління не має заперечень щодо вказаної законодавчої ініціативи, оскільки вона спрямована на покращення соціального захисту осіб, які постраждали внаслідок Чорнобильської катастрофи. </w:t>
      </w:r>
    </w:p>
    <w:p w:rsidR="00DE2A08" w:rsidRPr="00DE2A08" w:rsidRDefault="00DE2A08" w:rsidP="00DE2A08">
      <w:pPr>
        <w:spacing w:after="0" w:line="240" w:lineRule="auto"/>
        <w:ind w:firstLine="709"/>
        <w:jc w:val="both"/>
        <w:rPr>
          <w:rFonts w:ascii="Times New Roman" w:hAnsi="Times New Roman" w:cs="Times New Roman"/>
          <w:sz w:val="28"/>
          <w:szCs w:val="28"/>
          <w:lang w:eastAsia="ru-RU"/>
        </w:rPr>
      </w:pPr>
      <w:r w:rsidRPr="00DE2A08">
        <w:rPr>
          <w:rFonts w:ascii="Times New Roman" w:hAnsi="Times New Roman" w:cs="Times New Roman"/>
          <w:sz w:val="28"/>
          <w:szCs w:val="28"/>
          <w:lang w:eastAsia="ru-RU"/>
        </w:rPr>
        <w:t>Разом з тим,  Головне управління звертає увагу на необхідність дотримання вимог  статті 91 Регламенту Верховної Ради України та статті 27 Бюджетного кодексу України про подання суб’єктами права законодавчої ініціативи щодо законопроекту, прийняття якого призведе до змін показників бюджету (надходжень бюджету та/або витрат бюджету), фінансово-економічного обґрунтування (включаючи відповідні розрахунки). При цьому, якщо такі зміни показників бюджету передбачають зменшення надходжень бюджету та/або збільшення витрат бюджету, до законопроекту мають подаватися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eastAsia="ru-RU"/>
        </w:rPr>
      </w:pPr>
      <w:r w:rsidRPr="00DE2A08">
        <w:rPr>
          <w:rFonts w:ascii="Times New Roman" w:eastAsia="Times New Roman" w:hAnsi="Times New Roman" w:cs="Times New Roman"/>
          <w:sz w:val="28"/>
          <w:szCs w:val="28"/>
          <w:lang w:eastAsia="ru-RU"/>
        </w:rPr>
        <w:t>Головне юридичне управління Апарату Верховної Ради України</w:t>
      </w:r>
      <w:r>
        <w:rPr>
          <w:rFonts w:ascii="Times New Roman" w:eastAsia="Times New Roman" w:hAnsi="Times New Roman" w:cs="Times New Roman"/>
          <w:sz w:val="28"/>
          <w:szCs w:val="28"/>
          <w:lang w:eastAsia="ru-RU"/>
        </w:rPr>
        <w:t xml:space="preserve"> н</w:t>
      </w:r>
      <w:r w:rsidRPr="00DE2A08">
        <w:rPr>
          <w:rFonts w:ascii="Times New Roman" w:eastAsia="Times New Roman" w:hAnsi="Times New Roman" w:cs="Times New Roman"/>
          <w:sz w:val="28"/>
          <w:szCs w:val="28"/>
          <w:lang w:eastAsia="ru-RU"/>
        </w:rPr>
        <w:t xml:space="preserve">а звернення Комітету щодо надання роз’яснення стосовно порядку відновлення дії норм статті 60 Закону України </w:t>
      </w:r>
      <w:r w:rsidRPr="00DE2A08">
        <w:rPr>
          <w:rFonts w:ascii="Times New Roman" w:hAnsi="Times New Roman" w:cs="Times New Roman"/>
          <w:sz w:val="28"/>
          <w:szCs w:val="28"/>
        </w:rPr>
        <w:t xml:space="preserve">«Про статус і соціальний захист громадян, які постраждали внаслідок Чорнобильської катастрофи» від 28 лютого 1991 року </w:t>
      </w:r>
      <w:r w:rsidR="00033021">
        <w:rPr>
          <w:rFonts w:ascii="Times New Roman" w:hAnsi="Times New Roman" w:cs="Times New Roman"/>
          <w:sz w:val="28"/>
          <w:szCs w:val="28"/>
        </w:rPr>
        <w:t xml:space="preserve">    </w:t>
      </w:r>
      <w:r w:rsidRPr="00DE2A08">
        <w:rPr>
          <w:rFonts w:ascii="Times New Roman" w:hAnsi="Times New Roman" w:cs="Times New Roman"/>
          <w:sz w:val="28"/>
          <w:szCs w:val="28"/>
        </w:rPr>
        <w:t>№ 796-</w:t>
      </w:r>
      <w:r w:rsidRPr="00DE2A08">
        <w:rPr>
          <w:rFonts w:ascii="Times New Roman" w:hAnsi="Times New Roman" w:cs="Times New Roman"/>
          <w:sz w:val="28"/>
          <w:szCs w:val="28"/>
          <w:lang w:val="en-US"/>
        </w:rPr>
        <w:t>XII</w:t>
      </w:r>
      <w:r w:rsidRPr="00DE2A08">
        <w:rPr>
          <w:rFonts w:ascii="Times New Roman" w:hAnsi="Times New Roman" w:cs="Times New Roman"/>
          <w:sz w:val="28"/>
          <w:szCs w:val="28"/>
        </w:rPr>
        <w:t xml:space="preserve"> у редакції до внесення змін Законом України </w:t>
      </w:r>
      <w:r w:rsidRPr="00DE2A08">
        <w:rPr>
          <w:rFonts w:ascii="Times New Roman" w:eastAsia="Times New Roman" w:hAnsi="Times New Roman" w:cs="Times New Roman"/>
          <w:sz w:val="28"/>
          <w:szCs w:val="28"/>
          <w:lang w:eastAsia="ru-RU"/>
        </w:rPr>
        <w:t>«Про внесення змін та визнання такими, що втратили чинність, деяких законодавчих актів України» від 28.12.2014 № 76-</w:t>
      </w:r>
      <w:r w:rsidRPr="00DE2A08">
        <w:rPr>
          <w:rFonts w:ascii="Times New Roman" w:eastAsia="Times New Roman" w:hAnsi="Times New Roman" w:cs="Times New Roman"/>
          <w:sz w:val="28"/>
          <w:szCs w:val="28"/>
          <w:lang w:val="ru-RU" w:eastAsia="ru-RU"/>
        </w:rPr>
        <w:t>V</w:t>
      </w:r>
      <w:r w:rsidRPr="00DE2A08">
        <w:rPr>
          <w:rFonts w:ascii="Times New Roman" w:eastAsia="Times New Roman" w:hAnsi="Times New Roman" w:cs="Times New Roman"/>
          <w:sz w:val="28"/>
          <w:szCs w:val="28"/>
          <w:lang w:eastAsia="ru-RU"/>
        </w:rPr>
        <w:t>ІІІ</w:t>
      </w:r>
      <w:r w:rsidR="00033021">
        <w:rPr>
          <w:rFonts w:ascii="Times New Roman" w:eastAsia="Times New Roman" w:hAnsi="Times New Roman" w:cs="Times New Roman"/>
          <w:sz w:val="28"/>
          <w:szCs w:val="28"/>
          <w:lang w:eastAsia="ru-RU"/>
        </w:rPr>
        <w:t xml:space="preserve"> </w:t>
      </w:r>
      <w:r w:rsidRPr="00DE2A08">
        <w:rPr>
          <w:rFonts w:ascii="Times New Roman" w:eastAsia="Times New Roman" w:hAnsi="Times New Roman" w:cs="Times New Roman"/>
          <w:sz w:val="28"/>
          <w:szCs w:val="28"/>
          <w:lang w:eastAsia="ru-RU"/>
        </w:rPr>
        <w:t xml:space="preserve"> повідомило, що згідно із статтею 75 Конституції України Верховна Рада України є єдиним органом законодавчої влади. </w:t>
      </w:r>
    </w:p>
    <w:p w:rsidR="00DE2A08" w:rsidRPr="00DE2A08" w:rsidRDefault="00DE2A08" w:rsidP="00DE2A08">
      <w:pPr>
        <w:widowControl w:val="0"/>
        <w:spacing w:after="0" w:line="240" w:lineRule="auto"/>
        <w:ind w:firstLine="851"/>
        <w:jc w:val="both"/>
        <w:rPr>
          <w:rFonts w:ascii="Times New Roman" w:eastAsia="Times New Roman" w:hAnsi="Times New Roman" w:cs="Times New Roman"/>
          <w:sz w:val="28"/>
          <w:szCs w:val="28"/>
          <w:lang w:eastAsia="ru-RU"/>
        </w:rPr>
      </w:pPr>
      <w:r w:rsidRPr="00DE2A08">
        <w:rPr>
          <w:rFonts w:ascii="Times New Roman" w:eastAsia="Times New Roman" w:hAnsi="Times New Roman" w:cs="Times New Roman"/>
          <w:sz w:val="28"/>
          <w:szCs w:val="28"/>
          <w:lang w:eastAsia="ru-RU"/>
        </w:rPr>
        <w:t xml:space="preserve">Рішенням Конституційного Суду України № 17-рп/2002 від 17.10.2002 </w:t>
      </w:r>
      <w:r w:rsidRPr="00DE2A08">
        <w:rPr>
          <w:rFonts w:ascii="Times New Roman" w:eastAsia="Times New Roman" w:hAnsi="Times New Roman" w:cs="Times New Roman"/>
          <w:sz w:val="28"/>
          <w:szCs w:val="28"/>
          <w:lang w:eastAsia="ru-RU"/>
        </w:rPr>
        <w:lastRenderedPageBreak/>
        <w:t>статті 75 Основного Закону України надано офіційне тлумачення, згідно з яким «Верховна Рада України за своєю природою є представницьким органом державної влади і здійснює законодавчу владу. Визначення Верховної Ради України єдиним органом законодавчої влади означає, що жоден інший орган державної влади не уповноважений приймати закони».</w:t>
      </w:r>
    </w:p>
    <w:p w:rsidR="00DE2A08" w:rsidRPr="00DE2A08" w:rsidRDefault="00033021" w:rsidP="00DE2A08">
      <w:pPr>
        <w:widowControl w:val="0"/>
        <w:spacing w:after="0" w:line="24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С</w:t>
      </w:r>
      <w:r w:rsidR="00DE2A08" w:rsidRPr="00DE2A08">
        <w:rPr>
          <w:rFonts w:ascii="Times New Roman" w:eastAsia="Times New Roman" w:hAnsi="Times New Roman" w:cs="Times New Roman"/>
          <w:sz w:val="28"/>
          <w:szCs w:val="28"/>
          <w:lang w:eastAsia="ru-RU"/>
        </w:rPr>
        <w:t xml:space="preserve">аме парламент України має визначити шляхи і способи виконання рішення Конституційного Суду України. Одним із шляхів вирішення порушеного питання є опрацювання законопроекту </w:t>
      </w:r>
      <w:r w:rsidR="00DE2A08" w:rsidRPr="00DE2A08">
        <w:rPr>
          <w:rFonts w:ascii="Times New Roman" w:eastAsiaTheme="majorEastAsia" w:hAnsi="Times New Roman" w:cs="Times New Roman"/>
          <w:sz w:val="28"/>
          <w:szCs w:val="28"/>
        </w:rPr>
        <w:t>від 08.08.2018 року реєстр.    № 9016</w:t>
      </w:r>
      <w:r w:rsidR="00DE2A08" w:rsidRPr="00DE2A08">
        <w:rPr>
          <w:rFonts w:ascii="Times New Roman" w:hAnsi="Times New Roman" w:cs="Times New Roman"/>
          <w:sz w:val="28"/>
          <w:szCs w:val="28"/>
        </w:rPr>
        <w:t xml:space="preserve"> про внесення змін до Закону України «Про статус і соціальний захист громадян, які постраждали внаслідок Чорнобильської катастрофи» (щодо приведення його норм у відповідність до рішення Конституційного Суду України від 17 липня 2018 року № 6-р/2018).</w:t>
      </w:r>
    </w:p>
    <w:p w:rsidR="00033021" w:rsidRPr="001E5AD4" w:rsidRDefault="00033021" w:rsidP="00033021">
      <w:pPr>
        <w:spacing w:after="0" w:line="240" w:lineRule="auto"/>
        <w:ind w:firstLine="708"/>
        <w:jc w:val="both"/>
        <w:rPr>
          <w:rFonts w:ascii="Times New Roman" w:eastAsia="Times New Roman" w:hAnsi="Times New Roman" w:cs="Times New Roman"/>
          <w:sz w:val="28"/>
          <w:szCs w:val="28"/>
          <w:lang w:eastAsia="ru-RU"/>
        </w:rPr>
      </w:pPr>
      <w:r w:rsidRPr="001E5AD4">
        <w:rPr>
          <w:rFonts w:ascii="Times New Roman" w:eastAsia="Times New Roman" w:hAnsi="Times New Roman" w:cs="Times New Roman"/>
          <w:sz w:val="28"/>
          <w:szCs w:val="28"/>
          <w:lang w:eastAsia="ru-RU"/>
        </w:rPr>
        <w:t xml:space="preserve">Комітет з питань екологічної політики, природокористування та ліквідації наслідків Чорнобильської катастрофи рекомендує Верховній Раді України  прийняти за основу проект Закону України </w:t>
      </w:r>
      <w:r w:rsidR="00DE2A08" w:rsidRPr="00DE2A08">
        <w:rPr>
          <w:rFonts w:ascii="Times New Roman" w:hAnsi="Times New Roman" w:cs="Times New Roman"/>
          <w:sz w:val="28"/>
          <w:szCs w:val="28"/>
        </w:rPr>
        <w:t>про внесення змін до Закону України «Про статус і соціальний захист громадян, які постраждали внаслідок Чорнобильської катастрофи» (щодо приведення його норм у відповідність до рішення Конституційного Суду України від 17 липня 2018 року № 6-р/2018)</w:t>
      </w:r>
      <w:r w:rsidR="00DE2A08" w:rsidRPr="00DE2A08">
        <w:rPr>
          <w:rFonts w:ascii="Times New Roman" w:eastAsiaTheme="majorEastAsia" w:hAnsi="Times New Roman" w:cs="Times New Roman"/>
          <w:sz w:val="28"/>
          <w:szCs w:val="28"/>
        </w:rPr>
        <w:t>(реєстр. № 9016)</w:t>
      </w:r>
      <w:r>
        <w:rPr>
          <w:rFonts w:ascii="Times New Roman" w:eastAsiaTheme="majorEastAsia" w:hAnsi="Times New Roman" w:cs="Times New Roman"/>
          <w:sz w:val="28"/>
          <w:szCs w:val="28"/>
        </w:rPr>
        <w:t>.</w:t>
      </w:r>
    </w:p>
    <w:p w:rsidR="00033021" w:rsidRPr="001E5AD4" w:rsidRDefault="00033021" w:rsidP="00033021">
      <w:pPr>
        <w:spacing w:after="0" w:line="240" w:lineRule="auto"/>
        <w:ind w:firstLine="560"/>
        <w:jc w:val="both"/>
        <w:rPr>
          <w:rFonts w:ascii="Times New Roman" w:eastAsia="Times New Roman" w:hAnsi="Times New Roman" w:cs="Times New Roman"/>
          <w:color w:val="000000"/>
          <w:sz w:val="28"/>
          <w:szCs w:val="28"/>
          <w:lang w:eastAsia="ru-RU"/>
        </w:rPr>
      </w:pPr>
      <w:r w:rsidRPr="001E5AD4">
        <w:rPr>
          <w:rFonts w:ascii="Times New Roman" w:eastAsia="Times New Roman" w:hAnsi="Times New Roman" w:cs="Times New Roman"/>
          <w:color w:val="000000"/>
          <w:sz w:val="28"/>
          <w:szCs w:val="28"/>
          <w:lang w:eastAsia="ru-RU"/>
        </w:rPr>
        <w:t xml:space="preserve">  Співдоповідачем від Комітету на пленарному засіданні Верховної Ради України визначено  народного депутата України, голову підкомітету з питань подолання наслідків Чорнобильської катастрофи, соціального захисту постраждалих внаслідок Чорнобильської катастрофи Москаленка Ярослава Миколайовича. </w:t>
      </w:r>
    </w:p>
    <w:p w:rsidR="00033021" w:rsidRPr="001E5AD4" w:rsidRDefault="00033021" w:rsidP="00033021">
      <w:pPr>
        <w:spacing w:after="0" w:line="240" w:lineRule="auto"/>
        <w:ind w:firstLine="800"/>
        <w:rPr>
          <w:rFonts w:ascii="Times New Roman" w:eastAsia="Times New Roman" w:hAnsi="Times New Roman" w:cs="Times New Roman"/>
          <w:sz w:val="28"/>
          <w:szCs w:val="24"/>
          <w:lang w:eastAsia="ru-RU"/>
        </w:rPr>
      </w:pPr>
    </w:p>
    <w:p w:rsidR="00033021" w:rsidRPr="00A8702A" w:rsidRDefault="00033021" w:rsidP="00033021">
      <w:pPr>
        <w:suppressAutoHyphens/>
        <w:spacing w:after="0" w:line="240" w:lineRule="auto"/>
        <w:ind w:firstLine="709"/>
        <w:jc w:val="both"/>
        <w:rPr>
          <w:rFonts w:ascii="Times New Roman" w:eastAsia="Times New Roman" w:hAnsi="Times New Roman" w:cs="Times New Roman"/>
          <w:sz w:val="28"/>
          <w:szCs w:val="28"/>
          <w:lang w:eastAsia="ar-SA"/>
        </w:rPr>
      </w:pPr>
    </w:p>
    <w:p w:rsidR="00033021" w:rsidRPr="00A8702A" w:rsidRDefault="00033021" w:rsidP="0003302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r w:rsidRPr="00A8702A">
        <w:rPr>
          <w:rFonts w:ascii="Times New Roman" w:eastAsia="Times New Roman" w:hAnsi="Times New Roman" w:cs="Times New Roman"/>
          <w:color w:val="000000"/>
          <w:sz w:val="28"/>
          <w:szCs w:val="28"/>
          <w:lang w:eastAsia="ru-RU"/>
        </w:rPr>
        <w:tab/>
      </w:r>
    </w:p>
    <w:p w:rsidR="00033021" w:rsidRPr="00A8702A" w:rsidRDefault="00033021" w:rsidP="00033021">
      <w:pPr>
        <w:spacing w:after="0" w:line="240" w:lineRule="auto"/>
        <w:ind w:firstLine="709"/>
        <w:jc w:val="both"/>
        <w:rPr>
          <w:rFonts w:ascii="Times New Roman" w:eastAsia="Times New Roman" w:hAnsi="Times New Roman" w:cs="Times New Roman"/>
          <w:b/>
          <w:color w:val="000000"/>
          <w:sz w:val="28"/>
          <w:szCs w:val="28"/>
          <w:lang w:eastAsia="ru-RU"/>
        </w:rPr>
      </w:pPr>
      <w:r w:rsidRPr="00A8702A">
        <w:rPr>
          <w:rFonts w:ascii="Times New Roman" w:eastAsia="Times New Roman" w:hAnsi="Times New Roman" w:cs="Times New Roman"/>
          <w:b/>
          <w:color w:val="000000"/>
          <w:sz w:val="28"/>
          <w:szCs w:val="28"/>
          <w:lang w:eastAsia="ru-RU"/>
        </w:rPr>
        <w:t>Перший заступник</w:t>
      </w:r>
    </w:p>
    <w:p w:rsidR="00033021" w:rsidRPr="00A8702A" w:rsidRDefault="00033021" w:rsidP="00033021">
      <w:pPr>
        <w:spacing w:after="0" w:line="240" w:lineRule="auto"/>
        <w:ind w:left="709"/>
        <w:jc w:val="both"/>
        <w:rPr>
          <w:rFonts w:ascii="Times New Roman" w:eastAsia="Times New Roman" w:hAnsi="Times New Roman" w:cs="Times New Roman"/>
          <w:sz w:val="28"/>
          <w:szCs w:val="24"/>
          <w:lang w:eastAsia="ru-RU"/>
        </w:rPr>
      </w:pPr>
      <w:r w:rsidRPr="00A8702A">
        <w:rPr>
          <w:rFonts w:ascii="Times New Roman" w:eastAsia="Times New Roman" w:hAnsi="Times New Roman" w:cs="Times New Roman"/>
          <w:b/>
          <w:color w:val="000000"/>
          <w:sz w:val="28"/>
          <w:szCs w:val="28"/>
          <w:lang w:eastAsia="ru-RU"/>
        </w:rPr>
        <w:t xml:space="preserve">Голови Комітету                                                             А.ДИРІВ </w:t>
      </w:r>
    </w:p>
    <w:p w:rsidR="00033021" w:rsidRPr="00A8702A" w:rsidRDefault="00033021" w:rsidP="00033021">
      <w:pPr>
        <w:spacing w:after="0" w:line="230" w:lineRule="auto"/>
        <w:ind w:firstLine="709"/>
        <w:jc w:val="both"/>
        <w:rPr>
          <w:rFonts w:ascii="Times New Roman" w:eastAsia="Times New Roman" w:hAnsi="Times New Roman" w:cs="Times New Roman"/>
          <w:spacing w:val="-6"/>
          <w:sz w:val="28"/>
          <w:szCs w:val="28"/>
          <w:lang w:eastAsia="ru-RU"/>
        </w:rPr>
      </w:pPr>
    </w:p>
    <w:p w:rsidR="00033021" w:rsidRDefault="00033021" w:rsidP="00033021"/>
    <w:p w:rsidR="00DE2A08" w:rsidRPr="00DE2A08" w:rsidRDefault="00DE2A08" w:rsidP="00DE2A08">
      <w:pPr>
        <w:widowControl w:val="0"/>
        <w:spacing w:after="0" w:line="240" w:lineRule="auto"/>
        <w:ind w:firstLine="851"/>
        <w:jc w:val="both"/>
        <w:rPr>
          <w:rFonts w:ascii="Times New Roman" w:hAnsi="Times New Roman" w:cs="Times New Roman"/>
          <w:sz w:val="28"/>
          <w:szCs w:val="28"/>
        </w:rPr>
      </w:pPr>
    </w:p>
    <w:sectPr w:rsidR="00DE2A08" w:rsidRPr="00DE2A08">
      <w:headerReference w:type="default" r:id="rId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9B3" w:rsidRDefault="00D379B3" w:rsidP="00033021">
      <w:pPr>
        <w:spacing w:after="0" w:line="240" w:lineRule="auto"/>
      </w:pPr>
      <w:r>
        <w:separator/>
      </w:r>
    </w:p>
  </w:endnote>
  <w:endnote w:type="continuationSeparator" w:id="0">
    <w:p w:rsidR="00D379B3" w:rsidRDefault="00D379B3" w:rsidP="00033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Bookman Old Style"/>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9B3" w:rsidRDefault="00D379B3" w:rsidP="00033021">
      <w:pPr>
        <w:spacing w:after="0" w:line="240" w:lineRule="auto"/>
      </w:pPr>
      <w:r>
        <w:separator/>
      </w:r>
    </w:p>
  </w:footnote>
  <w:footnote w:type="continuationSeparator" w:id="0">
    <w:p w:rsidR="00D379B3" w:rsidRDefault="00D379B3" w:rsidP="000330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9627111"/>
      <w:docPartObj>
        <w:docPartGallery w:val="Page Numbers (Top of Page)"/>
        <w:docPartUnique/>
      </w:docPartObj>
    </w:sdtPr>
    <w:sdtContent>
      <w:p w:rsidR="00033021" w:rsidRDefault="00033021">
        <w:pPr>
          <w:pStyle w:val="a3"/>
          <w:jc w:val="center"/>
        </w:pPr>
        <w:r>
          <w:fldChar w:fldCharType="begin"/>
        </w:r>
        <w:r>
          <w:instrText>PAGE   \* MERGEFORMAT</w:instrText>
        </w:r>
        <w:r>
          <w:fldChar w:fldCharType="separate"/>
        </w:r>
        <w:r w:rsidR="00DC070D">
          <w:rPr>
            <w:noProof/>
          </w:rPr>
          <w:t>3</w:t>
        </w:r>
        <w:r>
          <w:fldChar w:fldCharType="end"/>
        </w:r>
      </w:p>
    </w:sdtContent>
  </w:sdt>
  <w:p w:rsidR="00033021" w:rsidRDefault="0003302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1E70C9"/>
    <w:multiLevelType w:val="hybridMultilevel"/>
    <w:tmpl w:val="31167B88"/>
    <w:lvl w:ilvl="0" w:tplc="676AE086">
      <w:start w:val="1"/>
      <w:numFmt w:val="decimal"/>
      <w:lvlText w:val="%1."/>
      <w:lvlJc w:val="left"/>
      <w:pPr>
        <w:ind w:left="1166" w:hanging="360"/>
      </w:pPr>
      <w:rPr>
        <w:rFonts w:eastAsia="Times New Roman" w:hint="default"/>
      </w:rPr>
    </w:lvl>
    <w:lvl w:ilvl="1" w:tplc="04220019" w:tentative="1">
      <w:start w:val="1"/>
      <w:numFmt w:val="lowerLetter"/>
      <w:lvlText w:val="%2."/>
      <w:lvlJc w:val="left"/>
      <w:pPr>
        <w:ind w:left="1886" w:hanging="360"/>
      </w:pPr>
    </w:lvl>
    <w:lvl w:ilvl="2" w:tplc="0422001B" w:tentative="1">
      <w:start w:val="1"/>
      <w:numFmt w:val="lowerRoman"/>
      <w:lvlText w:val="%3."/>
      <w:lvlJc w:val="right"/>
      <w:pPr>
        <w:ind w:left="2606" w:hanging="180"/>
      </w:pPr>
    </w:lvl>
    <w:lvl w:ilvl="3" w:tplc="0422000F" w:tentative="1">
      <w:start w:val="1"/>
      <w:numFmt w:val="decimal"/>
      <w:lvlText w:val="%4."/>
      <w:lvlJc w:val="left"/>
      <w:pPr>
        <w:ind w:left="3326" w:hanging="360"/>
      </w:pPr>
    </w:lvl>
    <w:lvl w:ilvl="4" w:tplc="04220019" w:tentative="1">
      <w:start w:val="1"/>
      <w:numFmt w:val="lowerLetter"/>
      <w:lvlText w:val="%5."/>
      <w:lvlJc w:val="left"/>
      <w:pPr>
        <w:ind w:left="4046" w:hanging="360"/>
      </w:pPr>
    </w:lvl>
    <w:lvl w:ilvl="5" w:tplc="0422001B" w:tentative="1">
      <w:start w:val="1"/>
      <w:numFmt w:val="lowerRoman"/>
      <w:lvlText w:val="%6."/>
      <w:lvlJc w:val="right"/>
      <w:pPr>
        <w:ind w:left="4766" w:hanging="180"/>
      </w:pPr>
    </w:lvl>
    <w:lvl w:ilvl="6" w:tplc="0422000F" w:tentative="1">
      <w:start w:val="1"/>
      <w:numFmt w:val="decimal"/>
      <w:lvlText w:val="%7."/>
      <w:lvlJc w:val="left"/>
      <w:pPr>
        <w:ind w:left="5486" w:hanging="360"/>
      </w:pPr>
    </w:lvl>
    <w:lvl w:ilvl="7" w:tplc="04220019" w:tentative="1">
      <w:start w:val="1"/>
      <w:numFmt w:val="lowerLetter"/>
      <w:lvlText w:val="%8."/>
      <w:lvlJc w:val="left"/>
      <w:pPr>
        <w:ind w:left="6206" w:hanging="360"/>
      </w:pPr>
    </w:lvl>
    <w:lvl w:ilvl="8" w:tplc="0422001B" w:tentative="1">
      <w:start w:val="1"/>
      <w:numFmt w:val="lowerRoman"/>
      <w:lvlText w:val="%9."/>
      <w:lvlJc w:val="right"/>
      <w:pPr>
        <w:ind w:left="692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A08"/>
    <w:rsid w:val="00033021"/>
    <w:rsid w:val="00525776"/>
    <w:rsid w:val="007D4600"/>
    <w:rsid w:val="00D379B3"/>
    <w:rsid w:val="00DC070D"/>
    <w:rsid w:val="00DE2A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17AEF"/>
  <w15:chartTrackingRefBased/>
  <w15:docId w15:val="{A3766894-2833-490B-ACF8-191DFB2AE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2A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33021"/>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033021"/>
  </w:style>
  <w:style w:type="paragraph" w:styleId="a5">
    <w:name w:val="footer"/>
    <w:basedOn w:val="a"/>
    <w:link w:val="a6"/>
    <w:uiPriority w:val="99"/>
    <w:unhideWhenUsed/>
    <w:rsid w:val="00033021"/>
    <w:pPr>
      <w:tabs>
        <w:tab w:val="center" w:pos="4819"/>
        <w:tab w:val="right" w:pos="9639"/>
      </w:tabs>
      <w:spacing w:after="0" w:line="240" w:lineRule="auto"/>
    </w:pPr>
  </w:style>
  <w:style w:type="character" w:customStyle="1" w:styleId="a6">
    <w:name w:val="Нижній колонтитул Знак"/>
    <w:basedOn w:val="a0"/>
    <w:link w:val="a5"/>
    <w:uiPriority w:val="99"/>
    <w:rsid w:val="00033021"/>
  </w:style>
  <w:style w:type="paragraph" w:styleId="a7">
    <w:name w:val="Balloon Text"/>
    <w:basedOn w:val="a"/>
    <w:link w:val="a8"/>
    <w:uiPriority w:val="99"/>
    <w:semiHidden/>
    <w:unhideWhenUsed/>
    <w:rsid w:val="007D4600"/>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7D46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6431</Words>
  <Characters>3667</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Халімон Галина Василівна</dc:creator>
  <cp:keywords/>
  <dc:description/>
  <cp:lastModifiedBy>Халімон Галина Василівна</cp:lastModifiedBy>
  <cp:revision>3</cp:revision>
  <cp:lastPrinted>2018-10-16T14:16:00Z</cp:lastPrinted>
  <dcterms:created xsi:type="dcterms:W3CDTF">2018-10-16T13:45:00Z</dcterms:created>
  <dcterms:modified xsi:type="dcterms:W3CDTF">2018-10-16T14:26:00Z</dcterms:modified>
</cp:coreProperties>
</file>