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2AE" w:rsidRPr="004D52AE" w:rsidRDefault="005E375B" w:rsidP="004D52AE">
      <w:pPr>
        <w:jc w:val="center"/>
        <w:rPr>
          <w:b/>
          <w:sz w:val="28"/>
          <w:szCs w:val="28"/>
        </w:rPr>
      </w:pPr>
      <w:r w:rsidRPr="00FC5703">
        <w:rPr>
          <w:rFonts w:eastAsia="Times New Roman"/>
          <w:b/>
          <w:sz w:val="28"/>
          <w:szCs w:val="28"/>
        </w:rPr>
        <w:t>ПОЯСНЮВАЛЬНА ЗАПИСКА</w:t>
      </w:r>
      <w:r w:rsidRPr="00FC5703">
        <w:rPr>
          <w:rFonts w:eastAsia="Times New Roman"/>
          <w:b/>
          <w:sz w:val="28"/>
          <w:szCs w:val="28"/>
        </w:rPr>
        <w:br/>
        <w:t xml:space="preserve">до проекту Закону України </w:t>
      </w:r>
      <w:r w:rsidR="00E45294" w:rsidRPr="00FC5703">
        <w:rPr>
          <w:b/>
          <w:sz w:val="28"/>
          <w:szCs w:val="28"/>
        </w:rPr>
        <w:t>"</w:t>
      </w:r>
      <w:r w:rsidR="006B1C21" w:rsidRPr="00FC5703">
        <w:rPr>
          <w:b/>
          <w:sz w:val="28"/>
          <w:szCs w:val="28"/>
        </w:rPr>
        <w:t>Про внесення змін до Закону України "Про Державний бюджет України на 2018 рік"</w:t>
      </w:r>
      <w:r w:rsidR="00F247BA">
        <w:rPr>
          <w:b/>
          <w:sz w:val="28"/>
          <w:szCs w:val="28"/>
        </w:rPr>
        <w:t xml:space="preserve"> щодо </w:t>
      </w:r>
      <w:r w:rsidR="008929E1" w:rsidRPr="008929E1">
        <w:rPr>
          <w:b/>
          <w:sz w:val="28"/>
          <w:szCs w:val="28"/>
        </w:rPr>
        <w:t>субвенції на погашення різниці між фактичною вартістю теплової енергії, послуг з централізованого оп</w:t>
      </w:r>
      <w:r w:rsidR="004D52AE">
        <w:rPr>
          <w:b/>
          <w:sz w:val="28"/>
          <w:szCs w:val="28"/>
        </w:rPr>
        <w:t>алення, постачання гарячої води</w:t>
      </w:r>
      <w:r w:rsidR="008929E1" w:rsidRPr="008929E1">
        <w:rPr>
          <w:b/>
          <w:sz w:val="28"/>
          <w:szCs w:val="28"/>
        </w:rPr>
        <w:t xml:space="preserve"> </w:t>
      </w:r>
      <w:r w:rsidR="004D52AE" w:rsidRPr="004D52AE">
        <w:rPr>
          <w:b/>
          <w:sz w:val="28"/>
          <w:szCs w:val="28"/>
        </w:rPr>
        <w:t>та тарифами, що затверджувалися та/або погоджувалися органами державної влади чи місцевого самоврядування</w:t>
      </w:r>
    </w:p>
    <w:p w:rsidR="004D52AE" w:rsidRDefault="004D52AE" w:rsidP="004D52AE">
      <w:pPr>
        <w:jc w:val="center"/>
        <w:rPr>
          <w:b/>
          <w:sz w:val="28"/>
          <w:szCs w:val="28"/>
        </w:rPr>
      </w:pPr>
    </w:p>
    <w:p w:rsidR="00004475" w:rsidRDefault="00F275DF" w:rsidP="00F275DF">
      <w:pPr>
        <w:jc w:val="center"/>
        <w:rPr>
          <w:b/>
          <w:bCs/>
          <w:sz w:val="28"/>
          <w:szCs w:val="28"/>
        </w:rPr>
      </w:pPr>
      <w:r>
        <w:rPr>
          <w:b/>
          <w:bCs/>
          <w:sz w:val="28"/>
          <w:szCs w:val="28"/>
        </w:rPr>
        <w:t>1.</w:t>
      </w:r>
      <w:r w:rsidR="005E375B" w:rsidRPr="006B1C21">
        <w:rPr>
          <w:b/>
          <w:bCs/>
          <w:sz w:val="28"/>
          <w:szCs w:val="28"/>
        </w:rPr>
        <w:t>Обґрунтування необхідності прийняття законопроекту</w:t>
      </w:r>
    </w:p>
    <w:p w:rsidR="00B30358" w:rsidRPr="001D794F" w:rsidRDefault="006B1C21" w:rsidP="002421B2">
      <w:pPr>
        <w:pStyle w:val="a3"/>
        <w:tabs>
          <w:tab w:val="right" w:pos="9355"/>
        </w:tabs>
        <w:spacing w:before="0" w:beforeAutospacing="0" w:after="0" w:afterAutospacing="0"/>
        <w:ind w:firstLine="709"/>
        <w:jc w:val="both"/>
        <w:rPr>
          <w:sz w:val="28"/>
          <w:szCs w:val="28"/>
        </w:rPr>
      </w:pPr>
      <w:r w:rsidRPr="001D794F">
        <w:rPr>
          <w:bCs/>
          <w:sz w:val="28"/>
          <w:szCs w:val="28"/>
        </w:rPr>
        <w:t xml:space="preserve">Законом України «Про Державний бюджет України на 2018 рік» передбачена субвенція з державного бюджету місцевим бюджетам </w:t>
      </w:r>
      <w:r w:rsidR="00B30358" w:rsidRPr="001D794F">
        <w:rPr>
          <w:sz w:val="28"/>
          <w:szCs w:val="28"/>
        </w:rPr>
        <w:t xml:space="preserve">на погашення різниці між фактичною вартістю теплової енергії, послуг з централізованого опалення, постачання гарячої води, централізованого водопостачання та водовідведення, постачання холодної води та водовідведення (з використанням </w:t>
      </w:r>
      <w:proofErr w:type="spellStart"/>
      <w:r w:rsidR="00B30358" w:rsidRPr="001D794F">
        <w:rPr>
          <w:sz w:val="28"/>
          <w:szCs w:val="28"/>
        </w:rPr>
        <w:t>внутрішньобудинкових</w:t>
      </w:r>
      <w:proofErr w:type="spellEnd"/>
      <w:r w:rsidR="00B30358" w:rsidRPr="001D794F">
        <w:rPr>
          <w:sz w:val="28"/>
          <w:szCs w:val="28"/>
        </w:rPr>
        <w:t xml:space="preserve"> систем), що вироблялися, транспортувалися та постачалися населенню, бюджетним установам і організаціям та/або іншим підприємствам теплопостачання, централізованого питного водопостачання та водовідведення, які надають такі послуги, та тарифами, що затверджувалися та/або погоджувалися органами державної влади чи місцевого самоврядування.</w:t>
      </w:r>
    </w:p>
    <w:p w:rsidR="00BB5A11" w:rsidRDefault="00B30358" w:rsidP="00004475">
      <w:pPr>
        <w:pStyle w:val="a3"/>
        <w:tabs>
          <w:tab w:val="right" w:pos="9355"/>
        </w:tabs>
        <w:spacing w:before="0" w:beforeAutospacing="0" w:after="0" w:afterAutospacing="0"/>
        <w:ind w:firstLine="709"/>
        <w:jc w:val="both"/>
        <w:rPr>
          <w:sz w:val="28"/>
          <w:szCs w:val="28"/>
        </w:rPr>
      </w:pPr>
      <w:r w:rsidRPr="001D794F">
        <w:rPr>
          <w:sz w:val="28"/>
          <w:szCs w:val="28"/>
        </w:rPr>
        <w:t>Джерелом зазначеної субвенції визначено</w:t>
      </w:r>
      <w:r w:rsidR="00BB5A11" w:rsidRPr="001D794F">
        <w:rPr>
          <w:sz w:val="28"/>
          <w:szCs w:val="28"/>
        </w:rPr>
        <w:t xml:space="preserve"> надходження до спеціального фонду державного бюджету від погашення податкового боргу, в тому числі </w:t>
      </w:r>
      <w:proofErr w:type="spellStart"/>
      <w:r w:rsidR="00BB5A11" w:rsidRPr="001D794F">
        <w:rPr>
          <w:sz w:val="28"/>
          <w:szCs w:val="28"/>
        </w:rPr>
        <w:t>реструктуризованого</w:t>
      </w:r>
      <w:proofErr w:type="spellEnd"/>
      <w:r w:rsidR="00BB5A11" w:rsidRPr="001D794F">
        <w:rPr>
          <w:sz w:val="28"/>
          <w:szCs w:val="28"/>
        </w:rPr>
        <w:t xml:space="preserve"> або розстроченого (відстроченого), з податку на прибуток підприємств (з урахуванням штрафних санкцій, пені та процентів, нарахованих на суму цього боргу), що склався станом на 1 січня 2018 року, який сплачується підприємствами електроенергетичної, нафтогазової, вугільної галузей та надходження від погашення податкового боргу, в тому числі </w:t>
      </w:r>
      <w:proofErr w:type="spellStart"/>
      <w:r w:rsidR="00BB5A11" w:rsidRPr="001D794F">
        <w:rPr>
          <w:sz w:val="28"/>
          <w:szCs w:val="28"/>
        </w:rPr>
        <w:t>реструктуризованого</w:t>
      </w:r>
      <w:proofErr w:type="spellEnd"/>
      <w:r w:rsidR="00BB5A11" w:rsidRPr="001D794F">
        <w:rPr>
          <w:sz w:val="28"/>
          <w:szCs w:val="28"/>
        </w:rPr>
        <w:t xml:space="preserve"> або розстроченого (відстроченого), із сплати частини чистого прибутку (доходу) державних унітарних підприємств та їх об'єднань, що вилучається до державного бюджету відповідно до закону (з урахуванням штрафних санкцій, пені та процентів, нарахованих на суму цього боргу), що склався станом на 1 січня 2018 року, який сплачується підприємствами електроенергетичної, нафтогазової, вугільної галузей. Відсутність реальних надходжень цього джерела унеможливлює здійснення розрахунків з погашення заборгованості з різниці в тарифах, що у свою чергу призводить до критичних ситуацій в регіонах </w:t>
      </w:r>
      <w:r w:rsidR="009231D1" w:rsidRPr="001D794F">
        <w:rPr>
          <w:sz w:val="28"/>
          <w:szCs w:val="28"/>
        </w:rPr>
        <w:t>та неможливості надання послуг з теплопостачання та гарячого водопостачання населенню. Зокрема у зв’язку з наявністю заборгованості з різниці в тарифах перед надавачами послуг</w:t>
      </w:r>
      <w:r w:rsidR="00004475">
        <w:rPr>
          <w:sz w:val="28"/>
          <w:szCs w:val="28"/>
        </w:rPr>
        <w:t xml:space="preserve"> </w:t>
      </w:r>
      <w:r w:rsidR="009231D1" w:rsidRPr="001D794F">
        <w:rPr>
          <w:sz w:val="28"/>
          <w:szCs w:val="28"/>
        </w:rPr>
        <w:t>(ПАТ «Київенерго») у місті Києві виникає загроза із безперебійним забезпеченням теплопостачання в осінньо-зимовий період 2018-2019 року та виникнення надзвичайної ситуації.</w:t>
      </w:r>
    </w:p>
    <w:p w:rsidR="009231D1" w:rsidRDefault="009231D1" w:rsidP="00004475">
      <w:pPr>
        <w:pStyle w:val="a3"/>
        <w:tabs>
          <w:tab w:val="right" w:pos="9355"/>
        </w:tabs>
        <w:spacing w:before="0" w:beforeAutospacing="0" w:after="0" w:afterAutospacing="0"/>
        <w:ind w:firstLine="709"/>
        <w:jc w:val="both"/>
        <w:rPr>
          <w:sz w:val="28"/>
          <w:szCs w:val="28"/>
        </w:rPr>
      </w:pPr>
      <w:r w:rsidRPr="001D794F">
        <w:rPr>
          <w:sz w:val="28"/>
          <w:szCs w:val="28"/>
        </w:rPr>
        <w:t xml:space="preserve">Збільшення обсягу субвенції з державного бюджету </w:t>
      </w:r>
      <w:r w:rsidR="00FC5703">
        <w:rPr>
          <w:sz w:val="28"/>
          <w:szCs w:val="28"/>
        </w:rPr>
        <w:t xml:space="preserve">до </w:t>
      </w:r>
      <w:r w:rsidRPr="001D794F">
        <w:rPr>
          <w:sz w:val="28"/>
          <w:szCs w:val="28"/>
        </w:rPr>
        <w:t xml:space="preserve">бюджету міста Києва на погашення різниці між фактичною вартістю теплової енергії, послуг з централізованого опалення, постачання гарячої води, централізованого водопостачання та водовідведення, постачання холодної води та водовідведення (з використанням </w:t>
      </w:r>
      <w:proofErr w:type="spellStart"/>
      <w:r w:rsidRPr="001D794F">
        <w:rPr>
          <w:sz w:val="28"/>
          <w:szCs w:val="28"/>
        </w:rPr>
        <w:t>внутрішньобудинкових</w:t>
      </w:r>
      <w:proofErr w:type="spellEnd"/>
      <w:r w:rsidRPr="001D794F">
        <w:rPr>
          <w:sz w:val="28"/>
          <w:szCs w:val="28"/>
        </w:rPr>
        <w:t xml:space="preserve"> систем), що </w:t>
      </w:r>
      <w:r w:rsidRPr="001D794F">
        <w:rPr>
          <w:sz w:val="28"/>
          <w:szCs w:val="28"/>
        </w:rPr>
        <w:lastRenderedPageBreak/>
        <w:t xml:space="preserve">вироблялися, транспортувалися та постачалися населенню, бюджетним установам і організаціям та/або іншим підприємствам теплопостачання, централізованого питного водопостачання та водовідведення, які надають такі послуги, та тарифами, що затверджувалися та/або погоджувалися органами державної влади чи місцевого самоврядування за рахунок джерел загального фонду державного бюджету </w:t>
      </w:r>
      <w:proofErr w:type="spellStart"/>
      <w:r w:rsidRPr="001D794F">
        <w:rPr>
          <w:sz w:val="28"/>
          <w:szCs w:val="28"/>
        </w:rPr>
        <w:t>надасть</w:t>
      </w:r>
      <w:proofErr w:type="spellEnd"/>
      <w:r w:rsidRPr="001D794F">
        <w:rPr>
          <w:sz w:val="28"/>
          <w:szCs w:val="28"/>
        </w:rPr>
        <w:t xml:space="preserve"> можливість здійснити розрахунки з ПАТ «Київенерго», а останнього з НАК «Нафтогаз України». </w:t>
      </w:r>
    </w:p>
    <w:p w:rsidR="002421B2" w:rsidRPr="001D794F" w:rsidRDefault="002421B2" w:rsidP="002421B2">
      <w:pPr>
        <w:pStyle w:val="a3"/>
        <w:tabs>
          <w:tab w:val="right" w:pos="9355"/>
        </w:tabs>
        <w:spacing w:before="0" w:beforeAutospacing="0" w:after="0" w:afterAutospacing="0"/>
        <w:ind w:firstLine="709"/>
        <w:jc w:val="both"/>
        <w:rPr>
          <w:sz w:val="28"/>
          <w:szCs w:val="28"/>
        </w:rPr>
      </w:pPr>
    </w:p>
    <w:p w:rsidR="001D7A47" w:rsidRDefault="005E375B" w:rsidP="00004475">
      <w:pPr>
        <w:pStyle w:val="a3"/>
        <w:numPr>
          <w:ilvl w:val="0"/>
          <w:numId w:val="1"/>
        </w:numPr>
        <w:spacing w:before="0" w:beforeAutospacing="0" w:after="0" w:afterAutospacing="0"/>
        <w:jc w:val="both"/>
        <w:rPr>
          <w:b/>
          <w:bCs/>
          <w:sz w:val="28"/>
          <w:szCs w:val="28"/>
        </w:rPr>
      </w:pPr>
      <w:r w:rsidRPr="006B1C21">
        <w:rPr>
          <w:b/>
          <w:bCs/>
          <w:sz w:val="28"/>
          <w:szCs w:val="28"/>
        </w:rPr>
        <w:t>Цілі та завдання законопроекту</w:t>
      </w:r>
    </w:p>
    <w:p w:rsidR="00004475" w:rsidRPr="006B1C21" w:rsidRDefault="00004475" w:rsidP="00004475">
      <w:pPr>
        <w:pStyle w:val="a3"/>
        <w:spacing w:before="0" w:beforeAutospacing="0" w:after="0" w:afterAutospacing="0"/>
        <w:ind w:left="1068"/>
        <w:jc w:val="both"/>
        <w:rPr>
          <w:sz w:val="28"/>
          <w:szCs w:val="28"/>
        </w:rPr>
      </w:pPr>
    </w:p>
    <w:p w:rsidR="001D7A47" w:rsidRDefault="005E375B" w:rsidP="002421B2">
      <w:pPr>
        <w:pStyle w:val="a3"/>
        <w:spacing w:before="0" w:beforeAutospacing="0" w:after="0" w:afterAutospacing="0"/>
        <w:ind w:firstLine="708"/>
        <w:jc w:val="both"/>
        <w:rPr>
          <w:sz w:val="28"/>
          <w:szCs w:val="28"/>
        </w:rPr>
      </w:pPr>
      <w:r w:rsidRPr="006B1C21">
        <w:rPr>
          <w:sz w:val="28"/>
          <w:szCs w:val="28"/>
        </w:rPr>
        <w:t xml:space="preserve">Метою прийняття законопроекту є </w:t>
      </w:r>
      <w:r w:rsidR="001D794F">
        <w:rPr>
          <w:sz w:val="28"/>
          <w:szCs w:val="28"/>
        </w:rPr>
        <w:t xml:space="preserve">забезпечення стабільних джерел для надання субвенції </w:t>
      </w:r>
      <w:r w:rsidR="001D794F" w:rsidRPr="001D794F">
        <w:rPr>
          <w:bCs/>
          <w:sz w:val="28"/>
          <w:szCs w:val="28"/>
        </w:rPr>
        <w:t xml:space="preserve">з державного бюджету місцевим бюджетам </w:t>
      </w:r>
      <w:r w:rsidR="001D794F" w:rsidRPr="001D794F">
        <w:rPr>
          <w:sz w:val="28"/>
          <w:szCs w:val="28"/>
        </w:rPr>
        <w:t xml:space="preserve">на погашення різниці між фактичною вартістю теплової енергії, послуг з централізованого опалення, постачання гарячої води, централізованого водопостачання та водовідведення, постачання холодної води та водовідведення (з використанням </w:t>
      </w:r>
      <w:proofErr w:type="spellStart"/>
      <w:r w:rsidR="001D794F" w:rsidRPr="001D794F">
        <w:rPr>
          <w:sz w:val="28"/>
          <w:szCs w:val="28"/>
        </w:rPr>
        <w:t>внутрішньобудинкових</w:t>
      </w:r>
      <w:proofErr w:type="spellEnd"/>
      <w:r w:rsidR="001D794F" w:rsidRPr="001D794F">
        <w:rPr>
          <w:sz w:val="28"/>
          <w:szCs w:val="28"/>
        </w:rPr>
        <w:t xml:space="preserve"> систем), що вироблялися, транспортувалися та постачалися населенню, бюджетним установам і організаціям та/або іншим підприємствам теплопостачання, централізованого питного водопостачання та водовідведення, які надають такі послуги, та тарифами, що затверджувалися та/або погоджувалися органами державної влади чи місцевого самоврядування.</w:t>
      </w:r>
    </w:p>
    <w:p w:rsidR="002421B2" w:rsidRPr="006B1C21" w:rsidRDefault="002421B2" w:rsidP="002421B2">
      <w:pPr>
        <w:pStyle w:val="a3"/>
        <w:spacing w:before="0" w:beforeAutospacing="0" w:after="0" w:afterAutospacing="0"/>
        <w:ind w:firstLine="708"/>
        <w:jc w:val="both"/>
        <w:rPr>
          <w:sz w:val="28"/>
          <w:szCs w:val="28"/>
        </w:rPr>
      </w:pPr>
    </w:p>
    <w:p w:rsidR="001D794F" w:rsidRDefault="001D794F" w:rsidP="00004475">
      <w:pPr>
        <w:pStyle w:val="a3"/>
        <w:numPr>
          <w:ilvl w:val="0"/>
          <w:numId w:val="1"/>
        </w:numPr>
        <w:spacing w:before="0" w:beforeAutospacing="0" w:after="0" w:afterAutospacing="0"/>
        <w:jc w:val="both"/>
        <w:rPr>
          <w:b/>
          <w:bCs/>
          <w:sz w:val="28"/>
          <w:szCs w:val="28"/>
        </w:rPr>
      </w:pPr>
      <w:r w:rsidRPr="00360359">
        <w:rPr>
          <w:b/>
          <w:bCs/>
          <w:sz w:val="28"/>
          <w:szCs w:val="28"/>
        </w:rPr>
        <w:t>Правові аспекти</w:t>
      </w:r>
    </w:p>
    <w:p w:rsidR="00004475" w:rsidRPr="00360359" w:rsidRDefault="00004475" w:rsidP="00004475">
      <w:pPr>
        <w:pStyle w:val="a3"/>
        <w:spacing w:before="0" w:beforeAutospacing="0" w:after="0" w:afterAutospacing="0"/>
        <w:ind w:left="1068"/>
        <w:jc w:val="both"/>
        <w:rPr>
          <w:sz w:val="28"/>
          <w:szCs w:val="28"/>
        </w:rPr>
      </w:pPr>
    </w:p>
    <w:p w:rsidR="001D794F" w:rsidRPr="00816F9A" w:rsidRDefault="001D794F" w:rsidP="002421B2">
      <w:pPr>
        <w:pStyle w:val="a3"/>
        <w:spacing w:before="0" w:beforeAutospacing="0" w:after="0" w:afterAutospacing="0"/>
        <w:ind w:firstLine="709"/>
        <w:jc w:val="both"/>
        <w:rPr>
          <w:sz w:val="28"/>
          <w:szCs w:val="28"/>
        </w:rPr>
      </w:pPr>
      <w:r w:rsidRPr="00360359">
        <w:rPr>
          <w:sz w:val="28"/>
          <w:szCs w:val="28"/>
        </w:rPr>
        <w:t>У даній сфері правового регулювання діють:</w:t>
      </w:r>
      <w:r w:rsidR="00A61532" w:rsidRPr="00A61532">
        <w:rPr>
          <w:sz w:val="28"/>
          <w:szCs w:val="28"/>
          <w:lang w:val="ru-RU"/>
        </w:rPr>
        <w:t xml:space="preserve"> </w:t>
      </w:r>
      <w:r w:rsidR="00A61532">
        <w:rPr>
          <w:sz w:val="28"/>
          <w:szCs w:val="28"/>
        </w:rPr>
        <w:t xml:space="preserve">Бюджетний кодекс України </w:t>
      </w:r>
      <w:r w:rsidR="00A61532">
        <w:rPr>
          <w:sz w:val="28"/>
          <w:szCs w:val="28"/>
          <w:lang w:val="ru-RU"/>
        </w:rPr>
        <w:t xml:space="preserve">та </w:t>
      </w:r>
      <w:r w:rsidRPr="00360359">
        <w:rPr>
          <w:sz w:val="28"/>
          <w:szCs w:val="28"/>
        </w:rPr>
        <w:t xml:space="preserve">Закон України </w:t>
      </w:r>
      <w:r w:rsidRPr="00DA186F">
        <w:rPr>
          <w:color w:val="000000"/>
          <w:spacing w:val="3"/>
          <w:sz w:val="28"/>
          <w:szCs w:val="28"/>
        </w:rPr>
        <w:t>"</w:t>
      </w:r>
      <w:r w:rsidRPr="00360359">
        <w:rPr>
          <w:sz w:val="28"/>
          <w:szCs w:val="28"/>
        </w:rPr>
        <w:t xml:space="preserve"> Про Державний бюджет України на 201</w:t>
      </w:r>
      <w:r w:rsidR="00FC5703">
        <w:rPr>
          <w:sz w:val="28"/>
          <w:szCs w:val="28"/>
        </w:rPr>
        <w:t xml:space="preserve">8 </w:t>
      </w:r>
      <w:r w:rsidRPr="00360359">
        <w:rPr>
          <w:sz w:val="28"/>
          <w:szCs w:val="28"/>
        </w:rPr>
        <w:t>рік</w:t>
      </w:r>
      <w:r w:rsidRPr="00DA186F">
        <w:rPr>
          <w:color w:val="000000"/>
          <w:spacing w:val="3"/>
          <w:sz w:val="28"/>
          <w:szCs w:val="28"/>
        </w:rPr>
        <w:t>"</w:t>
      </w:r>
      <w:r w:rsidRPr="00360359">
        <w:rPr>
          <w:sz w:val="28"/>
          <w:szCs w:val="28"/>
        </w:rPr>
        <w:t>.</w:t>
      </w:r>
    </w:p>
    <w:p w:rsidR="001D794F" w:rsidRDefault="001D794F" w:rsidP="002421B2">
      <w:pPr>
        <w:pStyle w:val="a3"/>
        <w:spacing w:before="0" w:beforeAutospacing="0" w:after="0" w:afterAutospacing="0"/>
        <w:ind w:firstLine="709"/>
        <w:jc w:val="both"/>
        <w:rPr>
          <w:b/>
          <w:bCs/>
          <w:sz w:val="28"/>
          <w:szCs w:val="28"/>
        </w:rPr>
      </w:pPr>
    </w:p>
    <w:p w:rsidR="001D794F" w:rsidRDefault="001D794F" w:rsidP="00004475">
      <w:pPr>
        <w:pStyle w:val="a3"/>
        <w:numPr>
          <w:ilvl w:val="0"/>
          <w:numId w:val="1"/>
        </w:numPr>
        <w:spacing w:before="0" w:beforeAutospacing="0" w:after="0" w:afterAutospacing="0"/>
        <w:jc w:val="both"/>
        <w:rPr>
          <w:b/>
          <w:bCs/>
          <w:sz w:val="28"/>
          <w:szCs w:val="28"/>
        </w:rPr>
      </w:pPr>
      <w:r w:rsidRPr="00FC5703">
        <w:rPr>
          <w:b/>
          <w:bCs/>
          <w:sz w:val="28"/>
          <w:szCs w:val="28"/>
        </w:rPr>
        <w:t>Фінансово-економічне обґрунтування</w:t>
      </w:r>
    </w:p>
    <w:p w:rsidR="00004475" w:rsidRPr="00FC5703" w:rsidRDefault="00004475" w:rsidP="00004475">
      <w:pPr>
        <w:pStyle w:val="a3"/>
        <w:spacing w:before="0" w:beforeAutospacing="0" w:after="0" w:afterAutospacing="0"/>
        <w:ind w:left="1068"/>
        <w:jc w:val="both"/>
        <w:rPr>
          <w:b/>
          <w:bCs/>
          <w:sz w:val="28"/>
          <w:szCs w:val="28"/>
        </w:rPr>
      </w:pPr>
    </w:p>
    <w:p w:rsidR="001D6B94" w:rsidRPr="008929E1" w:rsidRDefault="00B125F7" w:rsidP="008929E1">
      <w:pPr>
        <w:pStyle w:val="a3"/>
        <w:spacing w:before="0" w:beforeAutospacing="0" w:after="0" w:afterAutospacing="0"/>
        <w:ind w:firstLine="709"/>
        <w:jc w:val="both"/>
        <w:rPr>
          <w:sz w:val="28"/>
          <w:szCs w:val="28"/>
        </w:rPr>
      </w:pPr>
      <w:r w:rsidRPr="00B125F7">
        <w:rPr>
          <w:sz w:val="28"/>
          <w:szCs w:val="28"/>
        </w:rPr>
        <w:t>Проектом Закону передбачається збільшення надходжень до загального фонду державного бюджету у сумі 729056,0 тис. грн від частини чистого прибутку (доходу) державних або комунальних унітарних підприємств та їх об'єднань, що вилучається до відповідного бюджету, та дивіденд</w:t>
      </w:r>
      <w:r w:rsidR="002421B2">
        <w:rPr>
          <w:sz w:val="28"/>
          <w:szCs w:val="28"/>
        </w:rPr>
        <w:t>ів</w:t>
      </w:r>
      <w:r w:rsidRPr="00B125F7">
        <w:rPr>
          <w:sz w:val="28"/>
          <w:szCs w:val="28"/>
        </w:rPr>
        <w:t xml:space="preserve"> (дох</w:t>
      </w:r>
      <w:r w:rsidR="002421B2">
        <w:rPr>
          <w:sz w:val="28"/>
          <w:szCs w:val="28"/>
        </w:rPr>
        <w:t>оду</w:t>
      </w:r>
      <w:r w:rsidRPr="00B125F7">
        <w:rPr>
          <w:sz w:val="28"/>
          <w:szCs w:val="28"/>
        </w:rPr>
        <w:t>), нарахован</w:t>
      </w:r>
      <w:r w:rsidR="002421B2">
        <w:rPr>
          <w:sz w:val="28"/>
          <w:szCs w:val="28"/>
        </w:rPr>
        <w:t>их</w:t>
      </w:r>
      <w:r w:rsidRPr="00B125F7">
        <w:rPr>
          <w:sz w:val="28"/>
          <w:szCs w:val="28"/>
        </w:rPr>
        <w:t xml:space="preserve"> на акції (частки, паї) господарських товариств, у статутних капіталах яких є державна або комунальна власність та збільшення видатків загального фонду Міністерств</w:t>
      </w:r>
      <w:r w:rsidR="00FC5703">
        <w:rPr>
          <w:sz w:val="28"/>
          <w:szCs w:val="28"/>
        </w:rPr>
        <w:t>а</w:t>
      </w:r>
      <w:r w:rsidRPr="00B125F7">
        <w:rPr>
          <w:sz w:val="28"/>
          <w:szCs w:val="28"/>
        </w:rPr>
        <w:t xml:space="preserve"> регіонального розвитку, будівництва та житлово-комунального господарства України по субвенції на погашення різниці між фактичною вартістю теплової енергії, послуг з централізованого опалення, постачання гарячої води, централізованого водопостачання та водовідведення, постачання холодної води та водовідведення (з використанням </w:t>
      </w:r>
      <w:proofErr w:type="spellStart"/>
      <w:r w:rsidRPr="00B125F7">
        <w:rPr>
          <w:sz w:val="28"/>
          <w:szCs w:val="28"/>
        </w:rPr>
        <w:t>внутрішньобудинкових</w:t>
      </w:r>
      <w:proofErr w:type="spellEnd"/>
      <w:r w:rsidRPr="00B125F7">
        <w:rPr>
          <w:sz w:val="28"/>
          <w:szCs w:val="28"/>
        </w:rPr>
        <w:t xml:space="preserve"> систем), що вироблялися, транспортувалися та постачалися населенню, бюджетним установам і організаціям та/або іншим підприємствам теплопостачання, централізованого питного водопостачання та водовідведення, які надають такі послуги, та тарифами, що затверджувалися та/або погоджувалися органами державної влади чи місцевого самоврядування у сумі</w:t>
      </w:r>
      <w:r w:rsidR="008929E1">
        <w:rPr>
          <w:sz w:val="28"/>
          <w:szCs w:val="28"/>
        </w:rPr>
        <w:t xml:space="preserve"> 729056,0 тис. грн</w:t>
      </w:r>
    </w:p>
    <w:p w:rsidR="001D794F" w:rsidRDefault="001D794F" w:rsidP="00004475">
      <w:pPr>
        <w:pStyle w:val="a3"/>
        <w:numPr>
          <w:ilvl w:val="0"/>
          <w:numId w:val="1"/>
        </w:numPr>
        <w:spacing w:before="0" w:beforeAutospacing="0" w:after="0" w:afterAutospacing="0"/>
        <w:jc w:val="both"/>
        <w:rPr>
          <w:b/>
          <w:bCs/>
          <w:sz w:val="28"/>
          <w:szCs w:val="28"/>
        </w:rPr>
      </w:pPr>
      <w:r w:rsidRPr="0098582A">
        <w:rPr>
          <w:b/>
          <w:bCs/>
          <w:sz w:val="28"/>
          <w:szCs w:val="28"/>
        </w:rPr>
        <w:lastRenderedPageBreak/>
        <w:t>Прогноз результатів</w:t>
      </w:r>
    </w:p>
    <w:p w:rsidR="00004475" w:rsidRPr="0098582A" w:rsidRDefault="00004475" w:rsidP="00004475">
      <w:pPr>
        <w:pStyle w:val="a3"/>
        <w:spacing w:before="0" w:beforeAutospacing="0" w:after="0" w:afterAutospacing="0"/>
        <w:ind w:left="1068"/>
        <w:jc w:val="both"/>
        <w:rPr>
          <w:sz w:val="28"/>
          <w:szCs w:val="28"/>
        </w:rPr>
      </w:pPr>
    </w:p>
    <w:p w:rsidR="001D794F" w:rsidRDefault="001D794F" w:rsidP="002421B2">
      <w:pPr>
        <w:pStyle w:val="a3"/>
        <w:spacing w:before="0" w:beforeAutospacing="0" w:after="0" w:afterAutospacing="0"/>
        <w:ind w:firstLine="709"/>
        <w:jc w:val="both"/>
        <w:rPr>
          <w:sz w:val="28"/>
          <w:szCs w:val="28"/>
        </w:rPr>
      </w:pPr>
      <w:r w:rsidRPr="0098582A">
        <w:rPr>
          <w:sz w:val="28"/>
          <w:szCs w:val="28"/>
        </w:rPr>
        <w:t xml:space="preserve">Проект Закону </w:t>
      </w:r>
      <w:r>
        <w:rPr>
          <w:sz w:val="28"/>
          <w:szCs w:val="28"/>
        </w:rPr>
        <w:t xml:space="preserve">є збалансованим та </w:t>
      </w:r>
      <w:r w:rsidRPr="00B0723F">
        <w:rPr>
          <w:sz w:val="28"/>
          <w:szCs w:val="28"/>
        </w:rPr>
        <w:t xml:space="preserve">сприятиме </w:t>
      </w:r>
      <w:r>
        <w:rPr>
          <w:sz w:val="28"/>
          <w:szCs w:val="28"/>
        </w:rPr>
        <w:t xml:space="preserve">вирішенню нагальних питань і забезпеченню </w:t>
      </w:r>
      <w:r w:rsidRPr="00B0723F">
        <w:rPr>
          <w:sz w:val="28"/>
          <w:szCs w:val="28"/>
        </w:rPr>
        <w:t>цільового та ефективного використання коштів Державного бюджету України.</w:t>
      </w:r>
    </w:p>
    <w:p w:rsidR="001D6B94" w:rsidRDefault="001D6B94" w:rsidP="002421B2">
      <w:pPr>
        <w:pStyle w:val="a3"/>
        <w:spacing w:before="0" w:beforeAutospacing="0" w:after="0" w:afterAutospacing="0"/>
        <w:ind w:firstLine="709"/>
        <w:jc w:val="both"/>
        <w:rPr>
          <w:sz w:val="28"/>
          <w:szCs w:val="28"/>
        </w:rPr>
      </w:pPr>
    </w:p>
    <w:p w:rsidR="00004475" w:rsidRDefault="00004475" w:rsidP="002421B2">
      <w:pPr>
        <w:pStyle w:val="a3"/>
        <w:spacing w:before="0" w:beforeAutospacing="0" w:after="0" w:afterAutospacing="0"/>
        <w:ind w:firstLine="709"/>
        <w:jc w:val="both"/>
        <w:rPr>
          <w:sz w:val="28"/>
          <w:szCs w:val="28"/>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359"/>
      </w:tblGrid>
      <w:tr w:rsidR="001D6B94" w:rsidRPr="001D6B94" w:rsidTr="00793A21">
        <w:tc>
          <w:tcPr>
            <w:tcW w:w="5211" w:type="dxa"/>
          </w:tcPr>
          <w:p w:rsidR="001D6B94" w:rsidRPr="00004475" w:rsidRDefault="001D6B94" w:rsidP="00793A21">
            <w:pPr>
              <w:jc w:val="both"/>
              <w:rPr>
                <w:rFonts w:ascii="Times New Roman" w:hAnsi="Times New Roman"/>
                <w:b/>
                <w:sz w:val="28"/>
                <w:szCs w:val="28"/>
                <w:lang w:val="en-US" w:eastAsia="ru-RU"/>
              </w:rPr>
            </w:pPr>
            <w:r w:rsidRPr="00004475">
              <w:rPr>
                <w:rFonts w:ascii="Times New Roman" w:hAnsi="Times New Roman"/>
                <w:b/>
                <w:bCs/>
                <w:sz w:val="28"/>
                <w:szCs w:val="28"/>
                <w:lang w:eastAsia="ru-RU"/>
              </w:rPr>
              <w:t>Народні депутати України</w:t>
            </w:r>
          </w:p>
        </w:tc>
        <w:tc>
          <w:tcPr>
            <w:tcW w:w="4359" w:type="dxa"/>
          </w:tcPr>
          <w:p w:rsidR="00F247BA" w:rsidRDefault="00004475" w:rsidP="00793A21">
            <w:pPr>
              <w:jc w:val="both"/>
              <w:rPr>
                <w:rFonts w:ascii="Times New Roman" w:hAnsi="Times New Roman"/>
                <w:bCs/>
                <w:sz w:val="28"/>
                <w:szCs w:val="28"/>
                <w:lang w:eastAsia="ru-RU"/>
              </w:rPr>
            </w:pPr>
            <w:r>
              <w:rPr>
                <w:rFonts w:ascii="Times New Roman" w:hAnsi="Times New Roman"/>
                <w:bCs/>
                <w:sz w:val="28"/>
                <w:szCs w:val="28"/>
                <w:lang w:eastAsia="ru-RU"/>
              </w:rPr>
              <w:t xml:space="preserve"> </w:t>
            </w:r>
            <w:proofErr w:type="spellStart"/>
            <w:r w:rsidR="001D6B94" w:rsidRPr="001D6B94">
              <w:rPr>
                <w:rFonts w:ascii="Times New Roman" w:hAnsi="Times New Roman"/>
                <w:bCs/>
                <w:sz w:val="28"/>
                <w:szCs w:val="28"/>
                <w:lang w:eastAsia="ru-RU"/>
              </w:rPr>
              <w:t>Андрієвський</w:t>
            </w:r>
            <w:proofErr w:type="spellEnd"/>
            <w:r w:rsidR="001D6B94" w:rsidRPr="00F247BA">
              <w:rPr>
                <w:rFonts w:ascii="Times New Roman" w:hAnsi="Times New Roman"/>
                <w:bCs/>
                <w:sz w:val="28"/>
                <w:szCs w:val="28"/>
                <w:lang w:val="ru-RU" w:eastAsia="ru-RU"/>
              </w:rPr>
              <w:t xml:space="preserve"> </w:t>
            </w:r>
            <w:r w:rsidR="001D6B94" w:rsidRPr="001D6B94">
              <w:rPr>
                <w:rFonts w:ascii="Times New Roman" w:hAnsi="Times New Roman"/>
                <w:bCs/>
                <w:sz w:val="28"/>
                <w:szCs w:val="28"/>
                <w:lang w:eastAsia="ru-RU"/>
              </w:rPr>
              <w:t>Д.Й.  (</w:t>
            </w:r>
            <w:proofErr w:type="spellStart"/>
            <w:r w:rsidR="001D6B94" w:rsidRPr="001D6B94">
              <w:rPr>
                <w:rFonts w:ascii="Times New Roman" w:hAnsi="Times New Roman"/>
                <w:bCs/>
                <w:sz w:val="28"/>
                <w:szCs w:val="28"/>
                <w:lang w:eastAsia="ru-RU"/>
              </w:rPr>
              <w:t>посв</w:t>
            </w:r>
            <w:proofErr w:type="spellEnd"/>
            <w:r w:rsidR="001D6B94" w:rsidRPr="001D6B94">
              <w:rPr>
                <w:rFonts w:ascii="Times New Roman" w:hAnsi="Times New Roman"/>
                <w:bCs/>
                <w:sz w:val="28"/>
                <w:szCs w:val="28"/>
                <w:lang w:eastAsia="ru-RU"/>
              </w:rPr>
              <w:t>. № 420)</w:t>
            </w:r>
          </w:p>
          <w:p w:rsidR="00F247BA" w:rsidRDefault="00F247BA" w:rsidP="00793A21">
            <w:pPr>
              <w:jc w:val="both"/>
              <w:rPr>
                <w:rFonts w:ascii="Times New Roman" w:hAnsi="Times New Roman"/>
                <w:bCs/>
                <w:sz w:val="28"/>
                <w:szCs w:val="28"/>
                <w:lang w:eastAsia="ru-RU"/>
              </w:rPr>
            </w:pPr>
            <w:r>
              <w:rPr>
                <w:rFonts w:ascii="Times New Roman" w:hAnsi="Times New Roman"/>
                <w:bCs/>
                <w:sz w:val="28"/>
                <w:szCs w:val="28"/>
                <w:lang w:eastAsia="ru-RU"/>
              </w:rPr>
              <w:t xml:space="preserve"> Романюк Р.С. (</w:t>
            </w:r>
            <w:proofErr w:type="spellStart"/>
            <w:r>
              <w:rPr>
                <w:rFonts w:ascii="Times New Roman" w:hAnsi="Times New Roman"/>
                <w:bCs/>
                <w:sz w:val="28"/>
                <w:szCs w:val="28"/>
                <w:lang w:eastAsia="ru-RU"/>
              </w:rPr>
              <w:t>посв</w:t>
            </w:r>
            <w:proofErr w:type="spellEnd"/>
            <w:r>
              <w:rPr>
                <w:rFonts w:ascii="Times New Roman" w:hAnsi="Times New Roman"/>
                <w:bCs/>
                <w:sz w:val="28"/>
                <w:szCs w:val="28"/>
                <w:lang w:eastAsia="ru-RU"/>
              </w:rPr>
              <w:t>. № 089)</w:t>
            </w:r>
          </w:p>
          <w:p w:rsidR="00F247BA" w:rsidRDefault="00F247BA" w:rsidP="00793A21">
            <w:pPr>
              <w:jc w:val="both"/>
              <w:rPr>
                <w:rFonts w:ascii="Times New Roman" w:hAnsi="Times New Roman"/>
                <w:bCs/>
                <w:sz w:val="28"/>
                <w:szCs w:val="28"/>
                <w:lang w:eastAsia="ru-RU"/>
              </w:rPr>
            </w:pPr>
            <w:r>
              <w:rPr>
                <w:rFonts w:ascii="Times New Roman" w:hAnsi="Times New Roman"/>
                <w:bCs/>
                <w:sz w:val="28"/>
                <w:szCs w:val="28"/>
                <w:lang w:eastAsia="ru-RU"/>
              </w:rPr>
              <w:t xml:space="preserve"> </w:t>
            </w:r>
            <w:proofErr w:type="spellStart"/>
            <w:r>
              <w:rPr>
                <w:rFonts w:ascii="Times New Roman" w:hAnsi="Times New Roman"/>
                <w:bCs/>
                <w:sz w:val="28"/>
                <w:szCs w:val="28"/>
                <w:lang w:eastAsia="ru-RU"/>
              </w:rPr>
              <w:t>Білоцерковець</w:t>
            </w:r>
            <w:proofErr w:type="spellEnd"/>
            <w:r>
              <w:rPr>
                <w:rFonts w:ascii="Times New Roman" w:hAnsi="Times New Roman"/>
                <w:bCs/>
                <w:sz w:val="28"/>
                <w:szCs w:val="28"/>
                <w:lang w:eastAsia="ru-RU"/>
              </w:rPr>
              <w:t xml:space="preserve"> Д.О. (</w:t>
            </w:r>
            <w:proofErr w:type="spellStart"/>
            <w:r>
              <w:rPr>
                <w:rFonts w:ascii="Times New Roman" w:hAnsi="Times New Roman"/>
                <w:bCs/>
                <w:sz w:val="28"/>
                <w:szCs w:val="28"/>
                <w:lang w:eastAsia="ru-RU"/>
              </w:rPr>
              <w:t>посв</w:t>
            </w:r>
            <w:proofErr w:type="spellEnd"/>
            <w:r>
              <w:rPr>
                <w:rFonts w:ascii="Times New Roman" w:hAnsi="Times New Roman"/>
                <w:bCs/>
                <w:sz w:val="28"/>
                <w:szCs w:val="28"/>
                <w:lang w:eastAsia="ru-RU"/>
              </w:rPr>
              <w:t>. № 445)</w:t>
            </w:r>
          </w:p>
          <w:p w:rsidR="00F247BA" w:rsidRPr="00F247BA" w:rsidRDefault="00815ACA" w:rsidP="00793A21">
            <w:pPr>
              <w:jc w:val="both"/>
              <w:rPr>
                <w:rFonts w:ascii="Times New Roman" w:hAnsi="Times New Roman"/>
                <w:bCs/>
                <w:sz w:val="28"/>
                <w:szCs w:val="28"/>
                <w:lang w:eastAsia="ru-RU"/>
              </w:rPr>
            </w:pPr>
            <w:r>
              <w:rPr>
                <w:rFonts w:ascii="Times New Roman" w:hAnsi="Times New Roman"/>
                <w:bCs/>
                <w:sz w:val="28"/>
                <w:szCs w:val="28"/>
                <w:lang w:eastAsia="ru-RU"/>
              </w:rPr>
              <w:t xml:space="preserve"> Але</w:t>
            </w:r>
            <w:bookmarkStart w:id="0" w:name="_GoBack"/>
            <w:bookmarkEnd w:id="0"/>
            <w:r w:rsidR="00F247BA">
              <w:rPr>
                <w:rFonts w:ascii="Times New Roman" w:hAnsi="Times New Roman"/>
                <w:bCs/>
                <w:sz w:val="28"/>
                <w:szCs w:val="28"/>
                <w:lang w:eastAsia="ru-RU"/>
              </w:rPr>
              <w:t>ксєєв С.О. (</w:t>
            </w:r>
            <w:proofErr w:type="spellStart"/>
            <w:r w:rsidR="00F247BA">
              <w:rPr>
                <w:rFonts w:ascii="Times New Roman" w:hAnsi="Times New Roman"/>
                <w:bCs/>
                <w:sz w:val="28"/>
                <w:szCs w:val="28"/>
                <w:lang w:eastAsia="ru-RU"/>
              </w:rPr>
              <w:t>посв</w:t>
            </w:r>
            <w:proofErr w:type="spellEnd"/>
            <w:r w:rsidR="00F247BA">
              <w:rPr>
                <w:rFonts w:ascii="Times New Roman" w:hAnsi="Times New Roman"/>
                <w:bCs/>
                <w:sz w:val="28"/>
                <w:szCs w:val="28"/>
                <w:lang w:eastAsia="ru-RU"/>
              </w:rPr>
              <w:t>. № 119)</w:t>
            </w:r>
          </w:p>
        </w:tc>
      </w:tr>
      <w:tr w:rsidR="001D6B94" w:rsidRPr="001D6B94" w:rsidTr="00793A21">
        <w:tc>
          <w:tcPr>
            <w:tcW w:w="5211" w:type="dxa"/>
          </w:tcPr>
          <w:p w:rsidR="001D6B94" w:rsidRPr="00F247BA" w:rsidRDefault="001D6B94" w:rsidP="00793A21">
            <w:pPr>
              <w:jc w:val="both"/>
              <w:rPr>
                <w:rFonts w:ascii="Times New Roman" w:hAnsi="Times New Roman"/>
                <w:sz w:val="28"/>
                <w:szCs w:val="28"/>
                <w:lang w:eastAsia="ru-RU"/>
              </w:rPr>
            </w:pPr>
          </w:p>
        </w:tc>
        <w:tc>
          <w:tcPr>
            <w:tcW w:w="4359" w:type="dxa"/>
          </w:tcPr>
          <w:p w:rsidR="001D6B94" w:rsidRPr="001D6B94" w:rsidRDefault="001D6B94" w:rsidP="00793A21">
            <w:pPr>
              <w:jc w:val="both"/>
              <w:rPr>
                <w:rFonts w:ascii="Times New Roman" w:hAnsi="Times New Roman"/>
                <w:sz w:val="28"/>
                <w:szCs w:val="28"/>
                <w:lang w:eastAsia="ru-RU"/>
              </w:rPr>
            </w:pPr>
          </w:p>
        </w:tc>
      </w:tr>
    </w:tbl>
    <w:p w:rsidR="001D6B94" w:rsidRDefault="001D6B94" w:rsidP="002421B2">
      <w:pPr>
        <w:pStyle w:val="a3"/>
        <w:spacing w:before="0" w:beforeAutospacing="0" w:after="0" w:afterAutospacing="0"/>
        <w:ind w:firstLine="709"/>
        <w:jc w:val="both"/>
        <w:rPr>
          <w:sz w:val="28"/>
          <w:szCs w:val="28"/>
        </w:rPr>
      </w:pPr>
    </w:p>
    <w:sectPr w:rsidR="001D6B94" w:rsidSect="008929E1">
      <w:pgSz w:w="11906" w:h="16838"/>
      <w:pgMar w:top="993"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D4CFE"/>
    <w:multiLevelType w:val="hybridMultilevel"/>
    <w:tmpl w:val="F854639A"/>
    <w:lvl w:ilvl="0" w:tplc="64A0AD22">
      <w:start w:val="2"/>
      <w:numFmt w:val="bullet"/>
      <w:lvlText w:val="-"/>
      <w:lvlJc w:val="left"/>
      <w:pPr>
        <w:ind w:left="1429" w:hanging="360"/>
      </w:pPr>
      <w:rPr>
        <w:rFonts w:ascii="Times New Roman" w:eastAsia="Times New Roman" w:hAnsi="Times New Roman"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67531FC1"/>
    <w:multiLevelType w:val="hybridMultilevel"/>
    <w:tmpl w:val="2E1C41CE"/>
    <w:lvl w:ilvl="0" w:tplc="64A0AD22">
      <w:start w:val="2"/>
      <w:numFmt w:val="bullet"/>
      <w:lvlText w:val="-"/>
      <w:lvlJc w:val="left"/>
      <w:pPr>
        <w:ind w:left="1287" w:hanging="360"/>
      </w:pPr>
      <w:rPr>
        <w:rFonts w:ascii="Times New Roman" w:eastAsia="Times New Roman" w:hAnsi="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
    <w:nsid w:val="7E6962A1"/>
    <w:multiLevelType w:val="hybridMultilevel"/>
    <w:tmpl w:val="F8A47710"/>
    <w:lvl w:ilvl="0" w:tplc="C9566AE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ECD"/>
    <w:rsid w:val="00004475"/>
    <w:rsid w:val="000B2FF9"/>
    <w:rsid w:val="001D6B94"/>
    <w:rsid w:val="001D794F"/>
    <w:rsid w:val="001D7A47"/>
    <w:rsid w:val="002421B2"/>
    <w:rsid w:val="002C5442"/>
    <w:rsid w:val="004D52AE"/>
    <w:rsid w:val="005E2FF0"/>
    <w:rsid w:val="005E375B"/>
    <w:rsid w:val="006B1C21"/>
    <w:rsid w:val="00815ACA"/>
    <w:rsid w:val="00887E5C"/>
    <w:rsid w:val="008929E1"/>
    <w:rsid w:val="009231D1"/>
    <w:rsid w:val="00A61532"/>
    <w:rsid w:val="00B125F7"/>
    <w:rsid w:val="00B30358"/>
    <w:rsid w:val="00BB5A11"/>
    <w:rsid w:val="00C8759E"/>
    <w:rsid w:val="00CA5ECD"/>
    <w:rsid w:val="00D0077E"/>
    <w:rsid w:val="00E45294"/>
    <w:rsid w:val="00E815DA"/>
    <w:rsid w:val="00F2274F"/>
    <w:rsid w:val="00F247BA"/>
    <w:rsid w:val="00F275DF"/>
    <w:rsid w:val="00FC570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paragraph" w:styleId="a3">
    <w:name w:val="Normal (Web)"/>
    <w:basedOn w:val="a"/>
    <w:uiPriority w:val="99"/>
    <w:unhideWhenUsed/>
    <w:pPr>
      <w:spacing w:before="100" w:beforeAutospacing="1" w:after="100" w:afterAutospacing="1"/>
    </w:pPr>
  </w:style>
  <w:style w:type="paragraph" w:styleId="a4">
    <w:name w:val="Balloon Text"/>
    <w:basedOn w:val="a"/>
    <w:link w:val="a5"/>
    <w:uiPriority w:val="99"/>
    <w:semiHidden/>
    <w:unhideWhenUsed/>
    <w:rsid w:val="00CA5ECD"/>
    <w:rPr>
      <w:rFonts w:ascii="Tahoma" w:hAnsi="Tahoma" w:cs="Tahoma"/>
      <w:sz w:val="16"/>
      <w:szCs w:val="16"/>
    </w:rPr>
  </w:style>
  <w:style w:type="character" w:customStyle="1" w:styleId="a5">
    <w:name w:val="Текст у виносці Знак"/>
    <w:basedOn w:val="a0"/>
    <w:link w:val="a4"/>
    <w:uiPriority w:val="99"/>
    <w:semiHidden/>
    <w:rsid w:val="00CA5ECD"/>
    <w:rPr>
      <w:rFonts w:ascii="Tahoma" w:eastAsiaTheme="minorEastAsia" w:hAnsi="Tahoma" w:cs="Tahoma"/>
      <w:sz w:val="16"/>
      <w:szCs w:val="16"/>
    </w:rPr>
  </w:style>
  <w:style w:type="paragraph" w:styleId="a6">
    <w:name w:val="List Paragraph"/>
    <w:basedOn w:val="a"/>
    <w:uiPriority w:val="34"/>
    <w:qFormat/>
    <w:rsid w:val="001D794F"/>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7">
    <w:name w:val="Нормальний текст"/>
    <w:basedOn w:val="a"/>
    <w:rsid w:val="001D794F"/>
    <w:pPr>
      <w:spacing w:before="120"/>
      <w:ind w:firstLine="567"/>
    </w:pPr>
    <w:rPr>
      <w:rFonts w:ascii="Antiqua" w:eastAsia="Times New Roman" w:hAnsi="Antiqua"/>
      <w:sz w:val="26"/>
      <w:szCs w:val="20"/>
      <w:lang w:eastAsia="ru-RU"/>
    </w:rPr>
  </w:style>
  <w:style w:type="character" w:customStyle="1" w:styleId="apple-converted-space">
    <w:name w:val="apple-converted-space"/>
    <w:basedOn w:val="a0"/>
    <w:rsid w:val="001D794F"/>
  </w:style>
  <w:style w:type="paragraph" w:customStyle="1" w:styleId="21">
    <w:name w:val="Обычный2"/>
    <w:rsid w:val="001D794F"/>
    <w:rPr>
      <w:snapToGrid w:val="0"/>
      <w:lang w:val="en-US" w:eastAsia="ru-RU"/>
    </w:rPr>
  </w:style>
  <w:style w:type="paragraph" w:customStyle="1" w:styleId="rvps2">
    <w:name w:val="rvps2"/>
    <w:basedOn w:val="a"/>
    <w:rsid w:val="005E2FF0"/>
    <w:pPr>
      <w:spacing w:before="100" w:beforeAutospacing="1" w:after="100" w:afterAutospacing="1"/>
    </w:pPr>
    <w:rPr>
      <w:rFonts w:eastAsia="Times New Roman"/>
      <w:lang w:val="ru-RU" w:eastAsia="ru-RU"/>
    </w:rPr>
  </w:style>
  <w:style w:type="table" w:styleId="a8">
    <w:name w:val="Table Grid"/>
    <w:basedOn w:val="a1"/>
    <w:rsid w:val="001D6B94"/>
    <w:rPr>
      <w:rFonts w:ascii="Cambria" w:hAnsi="Cambria"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paragraph" w:styleId="a3">
    <w:name w:val="Normal (Web)"/>
    <w:basedOn w:val="a"/>
    <w:uiPriority w:val="99"/>
    <w:unhideWhenUsed/>
    <w:pPr>
      <w:spacing w:before="100" w:beforeAutospacing="1" w:after="100" w:afterAutospacing="1"/>
    </w:pPr>
  </w:style>
  <w:style w:type="paragraph" w:styleId="a4">
    <w:name w:val="Balloon Text"/>
    <w:basedOn w:val="a"/>
    <w:link w:val="a5"/>
    <w:uiPriority w:val="99"/>
    <w:semiHidden/>
    <w:unhideWhenUsed/>
    <w:rsid w:val="00CA5ECD"/>
    <w:rPr>
      <w:rFonts w:ascii="Tahoma" w:hAnsi="Tahoma" w:cs="Tahoma"/>
      <w:sz w:val="16"/>
      <w:szCs w:val="16"/>
    </w:rPr>
  </w:style>
  <w:style w:type="character" w:customStyle="1" w:styleId="a5">
    <w:name w:val="Текст у виносці Знак"/>
    <w:basedOn w:val="a0"/>
    <w:link w:val="a4"/>
    <w:uiPriority w:val="99"/>
    <w:semiHidden/>
    <w:rsid w:val="00CA5ECD"/>
    <w:rPr>
      <w:rFonts w:ascii="Tahoma" w:eastAsiaTheme="minorEastAsia" w:hAnsi="Tahoma" w:cs="Tahoma"/>
      <w:sz w:val="16"/>
      <w:szCs w:val="16"/>
    </w:rPr>
  </w:style>
  <w:style w:type="paragraph" w:styleId="a6">
    <w:name w:val="List Paragraph"/>
    <w:basedOn w:val="a"/>
    <w:uiPriority w:val="34"/>
    <w:qFormat/>
    <w:rsid w:val="001D794F"/>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7">
    <w:name w:val="Нормальний текст"/>
    <w:basedOn w:val="a"/>
    <w:rsid w:val="001D794F"/>
    <w:pPr>
      <w:spacing w:before="120"/>
      <w:ind w:firstLine="567"/>
    </w:pPr>
    <w:rPr>
      <w:rFonts w:ascii="Antiqua" w:eastAsia="Times New Roman" w:hAnsi="Antiqua"/>
      <w:sz w:val="26"/>
      <w:szCs w:val="20"/>
      <w:lang w:eastAsia="ru-RU"/>
    </w:rPr>
  </w:style>
  <w:style w:type="character" w:customStyle="1" w:styleId="apple-converted-space">
    <w:name w:val="apple-converted-space"/>
    <w:basedOn w:val="a0"/>
    <w:rsid w:val="001D794F"/>
  </w:style>
  <w:style w:type="paragraph" w:customStyle="1" w:styleId="21">
    <w:name w:val="Обычный2"/>
    <w:rsid w:val="001D794F"/>
    <w:rPr>
      <w:snapToGrid w:val="0"/>
      <w:lang w:val="en-US" w:eastAsia="ru-RU"/>
    </w:rPr>
  </w:style>
  <w:style w:type="paragraph" w:customStyle="1" w:styleId="rvps2">
    <w:name w:val="rvps2"/>
    <w:basedOn w:val="a"/>
    <w:rsid w:val="005E2FF0"/>
    <w:pPr>
      <w:spacing w:before="100" w:beforeAutospacing="1" w:after="100" w:afterAutospacing="1"/>
    </w:pPr>
    <w:rPr>
      <w:rFonts w:eastAsia="Times New Roman"/>
      <w:lang w:val="ru-RU" w:eastAsia="ru-RU"/>
    </w:rPr>
  </w:style>
  <w:style w:type="table" w:styleId="a8">
    <w:name w:val="Table Grid"/>
    <w:basedOn w:val="a1"/>
    <w:rsid w:val="001D6B94"/>
    <w:rPr>
      <w:rFonts w:ascii="Cambria" w:hAnsi="Cambria"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501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2922AF-3035-4F35-B6B6-994CB88C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694</Words>
  <Characters>5164</Characters>
  <Application>Microsoft Office Word</Application>
  <DocSecurity>0</DocSecurity>
  <Lines>43</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Змієвець Олександра Сергіївна</cp:lastModifiedBy>
  <cp:revision>5</cp:revision>
  <cp:lastPrinted>2018-09-04T09:07:00Z</cp:lastPrinted>
  <dcterms:created xsi:type="dcterms:W3CDTF">2018-09-04T06:37:00Z</dcterms:created>
  <dcterms:modified xsi:type="dcterms:W3CDTF">2018-09-04T09:19:00Z</dcterms:modified>
</cp:coreProperties>
</file>