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F10" w:rsidRDefault="00F53F10" w:rsidP="00F53F10">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До реєстр. № </w:t>
      </w:r>
      <w:r w:rsidR="00BF28D8">
        <w:rPr>
          <w:rFonts w:ascii="Times New Roman" w:eastAsia="Calibri" w:hAnsi="Times New Roman" w:cs="Calibri"/>
          <w:sz w:val="28"/>
          <w:szCs w:val="28"/>
        </w:rPr>
        <w:t>9055</w:t>
      </w:r>
    </w:p>
    <w:p w:rsidR="00F53F10" w:rsidRDefault="00663F33" w:rsidP="00F53F10">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 від 06</w:t>
      </w:r>
      <w:r w:rsidR="00F53F10">
        <w:rPr>
          <w:rFonts w:ascii="Times New Roman" w:eastAsia="Calibri" w:hAnsi="Times New Roman" w:cs="Calibri"/>
          <w:sz w:val="28"/>
          <w:szCs w:val="28"/>
        </w:rPr>
        <w:t xml:space="preserve"> </w:t>
      </w:r>
      <w:r>
        <w:rPr>
          <w:rFonts w:ascii="Times New Roman" w:eastAsia="Calibri" w:hAnsi="Times New Roman" w:cs="Calibri"/>
          <w:sz w:val="28"/>
          <w:szCs w:val="28"/>
        </w:rPr>
        <w:t>вересня</w:t>
      </w:r>
      <w:r w:rsidR="00F53F10">
        <w:rPr>
          <w:rFonts w:ascii="Times New Roman" w:eastAsia="Calibri" w:hAnsi="Times New Roman" w:cs="Calibri"/>
          <w:sz w:val="28"/>
          <w:szCs w:val="28"/>
        </w:rPr>
        <w:t xml:space="preserve"> 2018 р.</w:t>
      </w:r>
    </w:p>
    <w:p w:rsidR="00F53F10" w:rsidRDefault="00F53F10" w:rsidP="00F53F10">
      <w:pPr>
        <w:spacing w:after="120" w:line="240" w:lineRule="auto"/>
        <w:ind w:firstLine="709"/>
        <w:jc w:val="right"/>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F53F10" w:rsidRDefault="00F53F10" w:rsidP="00F53F1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F53F10" w:rsidRDefault="00F53F10" w:rsidP="00F53F1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F53F10" w:rsidRDefault="00F53F10" w:rsidP="00F53F10">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9D01E2" w:rsidRDefault="00F53F10" w:rsidP="00F53F10">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xml:space="preserve">: проект Закону </w:t>
      </w:r>
      <w:r w:rsidR="009D01E2" w:rsidRPr="009D01E2">
        <w:rPr>
          <w:rFonts w:ascii="Calibri" w:eastAsia="Times New Roman" w:hAnsi="Calibri" w:cs="Arial"/>
          <w:sz w:val="24"/>
          <w:szCs w:val="24"/>
          <w:lang w:eastAsia="ru-RU"/>
        </w:rPr>
        <w:t xml:space="preserve"> про адвокатуру та адвокатську діяльність</w:t>
      </w:r>
    </w:p>
    <w:p w:rsidR="00F53F10" w:rsidRDefault="00F53F10" w:rsidP="00F53F10">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Реєстр. № </w:t>
      </w:r>
      <w:r w:rsidR="00C726FF">
        <w:rPr>
          <w:rFonts w:ascii="Calibri" w:eastAsia="Times New Roman" w:hAnsi="Calibri" w:cs="Arial"/>
          <w:sz w:val="24"/>
          <w:szCs w:val="24"/>
          <w:lang w:eastAsia="ru-RU"/>
        </w:rPr>
        <w:t>9055</w:t>
      </w:r>
      <w:r w:rsidR="008C27B1">
        <w:rPr>
          <w:rFonts w:ascii="Calibri" w:eastAsia="Times New Roman" w:hAnsi="Calibri" w:cs="Arial"/>
          <w:sz w:val="24"/>
          <w:szCs w:val="24"/>
          <w:lang w:eastAsia="ru-RU"/>
        </w:rPr>
        <w:t xml:space="preserve"> від 06</w:t>
      </w:r>
      <w:r>
        <w:rPr>
          <w:rFonts w:ascii="Calibri" w:eastAsia="Times New Roman" w:hAnsi="Calibri" w:cs="Arial"/>
          <w:sz w:val="24"/>
          <w:szCs w:val="24"/>
          <w:lang w:eastAsia="ru-RU"/>
        </w:rPr>
        <w:t xml:space="preserve"> </w:t>
      </w:r>
      <w:r w:rsidR="008C27B1">
        <w:rPr>
          <w:rFonts w:ascii="Calibri" w:eastAsia="Times New Roman" w:hAnsi="Calibri" w:cs="Arial"/>
          <w:sz w:val="24"/>
          <w:szCs w:val="24"/>
          <w:lang w:eastAsia="ru-RU"/>
        </w:rPr>
        <w:t>вересня</w:t>
      </w:r>
      <w:r>
        <w:rPr>
          <w:rFonts w:ascii="Calibri" w:eastAsia="Times New Roman" w:hAnsi="Calibri" w:cs="Arial"/>
          <w:sz w:val="24"/>
          <w:szCs w:val="24"/>
          <w:lang w:eastAsia="ru-RU"/>
        </w:rPr>
        <w:t xml:space="preserve"> 2018 р.</w:t>
      </w:r>
    </w:p>
    <w:p w:rsidR="00687B74" w:rsidRDefault="00F53F10" w:rsidP="00687B74">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законодавчої ініціативи: </w:t>
      </w:r>
      <w:r w:rsidR="00687B74" w:rsidRPr="00687B74">
        <w:rPr>
          <w:rFonts w:ascii="Calibri" w:eastAsia="Calibri" w:hAnsi="Calibri" w:cs="Arial"/>
          <w:sz w:val="24"/>
          <w:szCs w:val="24"/>
        </w:rPr>
        <w:t xml:space="preserve">Президент України </w:t>
      </w:r>
      <w:r w:rsidR="00687B74">
        <w:rPr>
          <w:rFonts w:ascii="Calibri" w:eastAsia="Calibri" w:hAnsi="Calibri" w:cs="Arial"/>
          <w:sz w:val="24"/>
          <w:szCs w:val="24"/>
        </w:rPr>
        <w:t>П</w:t>
      </w:r>
      <w:r w:rsidR="00687B74" w:rsidRPr="00687B74">
        <w:rPr>
          <w:rFonts w:ascii="Calibri" w:eastAsia="Calibri" w:hAnsi="Calibri" w:cs="Arial"/>
          <w:sz w:val="24"/>
          <w:szCs w:val="24"/>
        </w:rPr>
        <w:t>орошенко П</w:t>
      </w:r>
      <w:r w:rsidR="00687B74">
        <w:rPr>
          <w:rFonts w:ascii="Calibri" w:eastAsia="Calibri" w:hAnsi="Calibri" w:cs="Arial"/>
          <w:sz w:val="24"/>
          <w:szCs w:val="24"/>
        </w:rPr>
        <w:t>.О.</w:t>
      </w:r>
    </w:p>
    <w:p w:rsidR="00687B74" w:rsidRDefault="00F53F10" w:rsidP="00687B74">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xml:space="preserve"> Комітет </w:t>
      </w:r>
      <w:r w:rsidR="00687B74" w:rsidRPr="00687B74">
        <w:rPr>
          <w:rFonts w:ascii="Calibri" w:eastAsia="Calibri" w:hAnsi="Calibri" w:cs="Arial"/>
          <w:sz w:val="24"/>
          <w:szCs w:val="24"/>
          <w:shd w:val="clear" w:color="auto" w:fill="FFFFFF"/>
        </w:rPr>
        <w:t>з питань правової політики та правосуддя</w:t>
      </w:r>
    </w:p>
    <w:p w:rsidR="00C8020E" w:rsidRPr="00C8020E" w:rsidRDefault="00C8020E" w:rsidP="00832592">
      <w:pPr>
        <w:pStyle w:val="a3"/>
        <w:tabs>
          <w:tab w:val="left" w:pos="0"/>
        </w:tabs>
        <w:jc w:val="both"/>
        <w:rPr>
          <w:rFonts w:ascii="Times New Roman" w:eastAsia="Calibri" w:hAnsi="Times New Roman" w:cs="Calibri"/>
          <w:sz w:val="28"/>
          <w:szCs w:val="28"/>
          <w:u w:val="single"/>
        </w:rPr>
      </w:pPr>
      <w:r w:rsidRPr="00C8020E">
        <w:rPr>
          <w:rFonts w:ascii="Times New Roman" w:eastAsia="Calibri" w:hAnsi="Times New Roman" w:cs="Calibri"/>
          <w:sz w:val="28"/>
          <w:szCs w:val="28"/>
          <w:u w:val="single"/>
        </w:rPr>
        <w:t xml:space="preserve">У проекті </w:t>
      </w:r>
      <w:proofErr w:type="spellStart"/>
      <w:r w:rsidRPr="00C8020E">
        <w:rPr>
          <w:rFonts w:ascii="Times New Roman" w:eastAsia="Calibri" w:hAnsi="Times New Roman" w:cs="Calibri"/>
          <w:sz w:val="28"/>
          <w:szCs w:val="28"/>
          <w:u w:val="single"/>
        </w:rPr>
        <w:t>акта</w:t>
      </w:r>
      <w:proofErr w:type="spellEnd"/>
      <w:r w:rsidRPr="00C8020E">
        <w:rPr>
          <w:rFonts w:ascii="Times New Roman" w:eastAsia="Calibri" w:hAnsi="Times New Roman" w:cs="Calibri"/>
          <w:sz w:val="28"/>
          <w:szCs w:val="28"/>
          <w:u w:val="single"/>
        </w:rPr>
        <w:t xml:space="preserve"> виявлено </w:t>
      </w:r>
      <w:proofErr w:type="spellStart"/>
      <w:r w:rsidRPr="00C8020E">
        <w:rPr>
          <w:rFonts w:ascii="Times New Roman" w:eastAsia="Calibri" w:hAnsi="Times New Roman" w:cs="Calibri"/>
          <w:sz w:val="28"/>
          <w:szCs w:val="28"/>
          <w:u w:val="single"/>
        </w:rPr>
        <w:t>корупціогенні</w:t>
      </w:r>
      <w:proofErr w:type="spellEnd"/>
      <w:r w:rsidRPr="00C8020E">
        <w:rPr>
          <w:rFonts w:ascii="Times New Roman" w:eastAsia="Calibri" w:hAnsi="Times New Roman" w:cs="Calibri"/>
          <w:sz w:val="28"/>
          <w:szCs w:val="28"/>
          <w:u w:val="single"/>
        </w:rPr>
        <w:t xml:space="preserve"> фактори – проект </w:t>
      </w:r>
      <w:proofErr w:type="spellStart"/>
      <w:r w:rsidRPr="00C8020E">
        <w:rPr>
          <w:rFonts w:ascii="Times New Roman" w:eastAsia="Calibri" w:hAnsi="Times New Roman" w:cs="Calibri"/>
          <w:sz w:val="28"/>
          <w:szCs w:val="28"/>
          <w:u w:val="single"/>
        </w:rPr>
        <w:t>акта</w:t>
      </w:r>
      <w:proofErr w:type="spellEnd"/>
      <w:r w:rsidRPr="00C8020E">
        <w:rPr>
          <w:rFonts w:ascii="Times New Roman" w:eastAsia="Calibri" w:hAnsi="Times New Roman" w:cs="Calibri"/>
          <w:sz w:val="28"/>
          <w:szCs w:val="28"/>
          <w:u w:val="single"/>
        </w:rPr>
        <w:t xml:space="preserve"> не відповідає вимогам антикорупційного законодавства (рішення Комітету від 21 листопада</w:t>
      </w:r>
      <w:r>
        <w:rPr>
          <w:rFonts w:ascii="Times New Roman" w:eastAsia="Calibri" w:hAnsi="Times New Roman" w:cs="Calibri"/>
          <w:sz w:val="28"/>
          <w:szCs w:val="28"/>
          <w:u w:val="single"/>
        </w:rPr>
        <w:t xml:space="preserve">       2018 р., протокол № 127).</w:t>
      </w:r>
    </w:p>
    <w:p w:rsidR="00040F7A" w:rsidRPr="00F74F6D" w:rsidRDefault="00F53F10" w:rsidP="00040F7A">
      <w:pPr>
        <w:pStyle w:val="a3"/>
        <w:tabs>
          <w:tab w:val="left" w:pos="0"/>
        </w:tabs>
        <w:spacing w:after="120"/>
        <w:ind w:firstLine="709"/>
        <w:jc w:val="both"/>
        <w:rPr>
          <w:rFonts w:ascii="Times New Roman" w:hAnsi="Times New Roman" w:cs="Times New Roman"/>
          <w:sz w:val="28"/>
          <w:szCs w:val="28"/>
        </w:rPr>
      </w:pPr>
      <w:r w:rsidRPr="00097A28">
        <w:rPr>
          <w:rFonts w:ascii="Times New Roman" w:hAnsi="Times New Roman" w:cs="Times New Roman"/>
        </w:rPr>
        <w:t xml:space="preserve">Відповідно до Пояснювальної записки законопроекту </w:t>
      </w:r>
      <w:r w:rsidR="00040F7A">
        <w:rPr>
          <w:rFonts w:ascii="Times New Roman" w:hAnsi="Times New Roman"/>
          <w:bCs/>
          <w:sz w:val="28"/>
          <w:szCs w:val="28"/>
        </w:rPr>
        <w:t xml:space="preserve">Метою законопроекту є визначення засад діяльності адвокатури відповідно до </w:t>
      </w:r>
      <w:r w:rsidR="00040F7A" w:rsidRPr="00A63883">
        <w:rPr>
          <w:rFonts w:ascii="Times New Roman" w:hAnsi="Times New Roman"/>
          <w:bCs/>
          <w:sz w:val="28"/>
          <w:szCs w:val="28"/>
        </w:rPr>
        <w:t xml:space="preserve">кращих </w:t>
      </w:r>
      <w:r w:rsidR="00040F7A">
        <w:rPr>
          <w:rFonts w:ascii="Times New Roman" w:hAnsi="Times New Roman"/>
          <w:bCs/>
          <w:sz w:val="28"/>
          <w:szCs w:val="28"/>
        </w:rPr>
        <w:t>міжнародних стандартів, забезпеч</w:t>
      </w:r>
      <w:r w:rsidR="00040F7A" w:rsidRPr="00A63883">
        <w:rPr>
          <w:rFonts w:ascii="Times New Roman" w:hAnsi="Times New Roman"/>
          <w:bCs/>
          <w:sz w:val="28"/>
          <w:szCs w:val="28"/>
        </w:rPr>
        <w:t>ення</w:t>
      </w:r>
      <w:r w:rsidR="00040F7A" w:rsidRPr="005508E6">
        <w:rPr>
          <w:rFonts w:ascii="Times New Roman" w:hAnsi="Times New Roman"/>
          <w:bCs/>
          <w:sz w:val="28"/>
          <w:szCs w:val="28"/>
        </w:rPr>
        <w:t xml:space="preserve"> в</w:t>
      </w:r>
      <w:bookmarkStart w:id="0" w:name="_GoBack"/>
      <w:bookmarkEnd w:id="0"/>
      <w:r w:rsidR="00040F7A" w:rsidRPr="005508E6">
        <w:rPr>
          <w:rFonts w:ascii="Times New Roman" w:hAnsi="Times New Roman"/>
          <w:bCs/>
          <w:sz w:val="28"/>
          <w:szCs w:val="28"/>
        </w:rPr>
        <w:t>иконання адвокату</w:t>
      </w:r>
      <w:r w:rsidR="00040F7A">
        <w:rPr>
          <w:rFonts w:ascii="Times New Roman" w:hAnsi="Times New Roman"/>
          <w:bCs/>
          <w:sz w:val="28"/>
          <w:szCs w:val="28"/>
        </w:rPr>
        <w:t xml:space="preserve">рою її конституційних завдань </w:t>
      </w:r>
      <w:r w:rsidR="00040F7A" w:rsidRPr="009702FE">
        <w:rPr>
          <w:rFonts w:ascii="Times New Roman" w:hAnsi="Times New Roman"/>
          <w:bCs/>
          <w:sz w:val="28"/>
          <w:szCs w:val="28"/>
        </w:rPr>
        <w:t>щодо надання професійної правничої допомоги</w:t>
      </w:r>
      <w:r w:rsidR="00040F7A" w:rsidRPr="00DF0F1C">
        <w:rPr>
          <w:rFonts w:ascii="Times New Roman" w:hAnsi="Times New Roman"/>
          <w:bCs/>
          <w:sz w:val="28"/>
          <w:szCs w:val="28"/>
        </w:rPr>
        <w:t>,</w:t>
      </w:r>
      <w:r w:rsidR="00040F7A">
        <w:rPr>
          <w:rFonts w:ascii="Times New Roman" w:hAnsi="Times New Roman"/>
          <w:bCs/>
          <w:sz w:val="28"/>
          <w:szCs w:val="28"/>
        </w:rPr>
        <w:t xml:space="preserve"> а також створення передумов для формування єдиної правничої професії, </w:t>
      </w:r>
      <w:r w:rsidR="00040F7A">
        <w:rPr>
          <w:rFonts w:ascii="Times New Roman" w:hAnsi="Times New Roman" w:cs="Times New Roman"/>
          <w:sz w:val="28"/>
          <w:szCs w:val="28"/>
        </w:rPr>
        <w:t>що сприятиме практичній реалізації в Україні принципу верховенства права.</w:t>
      </w:r>
    </w:p>
    <w:p w:rsidR="00040F7A" w:rsidRPr="005508E6" w:rsidRDefault="00040F7A" w:rsidP="00040F7A">
      <w:pPr>
        <w:spacing w:before="120" w:after="120" w:line="240" w:lineRule="auto"/>
        <w:ind w:firstLine="708"/>
        <w:jc w:val="both"/>
        <w:rPr>
          <w:rFonts w:ascii="Times New Roman" w:hAnsi="Times New Roman"/>
          <w:bCs/>
          <w:sz w:val="28"/>
          <w:szCs w:val="28"/>
        </w:rPr>
      </w:pPr>
      <w:r w:rsidRPr="005508E6">
        <w:rPr>
          <w:rFonts w:ascii="Times New Roman" w:hAnsi="Times New Roman"/>
          <w:bCs/>
          <w:sz w:val="28"/>
          <w:szCs w:val="28"/>
        </w:rPr>
        <w:t>Завданням законопроекту є законодавч</w:t>
      </w:r>
      <w:r>
        <w:rPr>
          <w:rFonts w:ascii="Times New Roman" w:hAnsi="Times New Roman"/>
          <w:bCs/>
          <w:sz w:val="28"/>
          <w:szCs w:val="28"/>
        </w:rPr>
        <w:t>е</w:t>
      </w:r>
      <w:r w:rsidRPr="005508E6">
        <w:rPr>
          <w:rFonts w:ascii="Times New Roman" w:hAnsi="Times New Roman"/>
          <w:bCs/>
          <w:sz w:val="28"/>
          <w:szCs w:val="28"/>
        </w:rPr>
        <w:t xml:space="preserve"> </w:t>
      </w:r>
      <w:r>
        <w:rPr>
          <w:rFonts w:ascii="Times New Roman" w:hAnsi="Times New Roman"/>
          <w:bCs/>
          <w:sz w:val="28"/>
          <w:szCs w:val="28"/>
        </w:rPr>
        <w:t xml:space="preserve">посилення </w:t>
      </w:r>
      <w:r w:rsidRPr="002845E4">
        <w:rPr>
          <w:rFonts w:ascii="Times New Roman" w:hAnsi="Times New Roman"/>
          <w:bCs/>
          <w:sz w:val="28"/>
          <w:szCs w:val="28"/>
        </w:rPr>
        <w:t>гарантій здійснення адвокатської діяльності</w:t>
      </w:r>
      <w:r>
        <w:rPr>
          <w:rFonts w:ascii="Times New Roman" w:hAnsi="Times New Roman"/>
          <w:bCs/>
          <w:sz w:val="28"/>
          <w:szCs w:val="28"/>
        </w:rPr>
        <w:t>,</w:t>
      </w:r>
      <w:r w:rsidRPr="005508E6" w:rsidDel="00ED2390">
        <w:rPr>
          <w:rFonts w:ascii="Times New Roman" w:hAnsi="Times New Roman"/>
          <w:bCs/>
          <w:sz w:val="28"/>
          <w:szCs w:val="28"/>
        </w:rPr>
        <w:t xml:space="preserve"> </w:t>
      </w:r>
      <w:r w:rsidRPr="009702FE">
        <w:rPr>
          <w:rFonts w:ascii="Times New Roman" w:hAnsi="Times New Roman"/>
          <w:bCs/>
          <w:sz w:val="28"/>
          <w:szCs w:val="28"/>
        </w:rPr>
        <w:t>розши</w:t>
      </w:r>
      <w:r>
        <w:rPr>
          <w:rFonts w:ascii="Times New Roman" w:hAnsi="Times New Roman"/>
          <w:bCs/>
          <w:sz w:val="28"/>
          <w:szCs w:val="28"/>
        </w:rPr>
        <w:t>рення</w:t>
      </w:r>
      <w:r w:rsidRPr="00A63883">
        <w:rPr>
          <w:rFonts w:ascii="Times New Roman" w:hAnsi="Times New Roman"/>
          <w:bCs/>
          <w:sz w:val="28"/>
          <w:szCs w:val="28"/>
        </w:rPr>
        <w:t xml:space="preserve"> професійних прав адвокатів, </w:t>
      </w:r>
      <w:r>
        <w:rPr>
          <w:rFonts w:ascii="Times New Roman" w:hAnsi="Times New Roman"/>
          <w:bCs/>
          <w:sz w:val="28"/>
          <w:szCs w:val="28"/>
        </w:rPr>
        <w:t xml:space="preserve">забезпечення відповідальності адвокатів за дотримання етичних стандартів та якості правничої допомоги, врегулювання доступу до права на здійснення адвокатської діяльності без ризиків його безпідставного обмеження, </w:t>
      </w:r>
      <w:r w:rsidRPr="00A63883">
        <w:rPr>
          <w:rFonts w:ascii="Times New Roman" w:hAnsi="Times New Roman"/>
          <w:bCs/>
          <w:sz w:val="28"/>
          <w:szCs w:val="28"/>
        </w:rPr>
        <w:t>забезпечення подальшого розвитку та належного функціонування органів адвокатського самоврядування</w:t>
      </w:r>
      <w:r>
        <w:rPr>
          <w:rFonts w:ascii="Times New Roman" w:hAnsi="Times New Roman"/>
          <w:bCs/>
          <w:sz w:val="28"/>
          <w:szCs w:val="28"/>
        </w:rPr>
        <w:t xml:space="preserve"> на принципах децентралізації в межах єдиної Національної асоціації адвокатів України.</w:t>
      </w:r>
    </w:p>
    <w:p w:rsidR="00797734" w:rsidRDefault="00CE21AA" w:rsidP="00DF1F8E">
      <w:pPr>
        <w:spacing w:after="0"/>
        <w:ind w:firstLine="709"/>
        <w:jc w:val="both"/>
        <w:rPr>
          <w:rFonts w:ascii="Times New Roman" w:eastAsia="Times New Roman" w:hAnsi="Times New Roman" w:cs="Times New Roman"/>
          <w:sz w:val="28"/>
          <w:szCs w:val="28"/>
        </w:rPr>
      </w:pPr>
      <w:r w:rsidRPr="003C683D">
        <w:rPr>
          <w:rFonts w:ascii="Times New Roman" w:eastAsia="Times New Roman" w:hAnsi="Times New Roman" w:cs="Times New Roman"/>
          <w:sz w:val="28"/>
          <w:szCs w:val="28"/>
        </w:rPr>
        <w:lastRenderedPageBreak/>
        <w:t>Разом з тим, п</w:t>
      </w:r>
      <w:r w:rsidR="009A43FB" w:rsidRPr="003C683D">
        <w:rPr>
          <w:rFonts w:ascii="Times New Roman" w:eastAsia="Times New Roman" w:hAnsi="Times New Roman" w:cs="Times New Roman"/>
          <w:sz w:val="28"/>
          <w:szCs w:val="28"/>
        </w:rPr>
        <w:t>о-</w:t>
      </w:r>
      <w:r w:rsidRPr="003C683D">
        <w:rPr>
          <w:rFonts w:ascii="Times New Roman" w:eastAsia="Times New Roman" w:hAnsi="Times New Roman" w:cs="Times New Roman"/>
          <w:sz w:val="28"/>
          <w:szCs w:val="28"/>
        </w:rPr>
        <w:t>перш</w:t>
      </w:r>
      <w:r w:rsidR="009A43FB" w:rsidRPr="003C683D">
        <w:rPr>
          <w:rFonts w:ascii="Times New Roman" w:eastAsia="Times New Roman" w:hAnsi="Times New Roman" w:cs="Times New Roman"/>
          <w:sz w:val="28"/>
          <w:szCs w:val="28"/>
        </w:rPr>
        <w:t xml:space="preserve">е, </w:t>
      </w:r>
      <w:r w:rsidR="00797734">
        <w:rPr>
          <w:rFonts w:ascii="Times New Roman" w:eastAsia="Times New Roman" w:hAnsi="Times New Roman" w:cs="Times New Roman"/>
          <w:sz w:val="28"/>
          <w:szCs w:val="28"/>
        </w:rPr>
        <w:t xml:space="preserve">переповнений суперечностями між різними статтями, термінологічною невизначеністю, оціночними судженнями, особливо в частині </w:t>
      </w:r>
      <w:r w:rsidR="00750699">
        <w:rPr>
          <w:rFonts w:ascii="Times New Roman" w:eastAsia="Times New Roman" w:hAnsi="Times New Roman" w:cs="Times New Roman"/>
          <w:sz w:val="28"/>
          <w:szCs w:val="28"/>
        </w:rPr>
        <w:t xml:space="preserve">регулювання доступу до професії та притягнення адвокатів до дисциплінарної відповідальності, розподілу адвокатських внесків. </w:t>
      </w:r>
    </w:p>
    <w:p w:rsidR="00ED102E" w:rsidRDefault="00ED102E" w:rsidP="00DF1F8E">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По-друге, законопроектом пропонується включити до статті 221 КПК України норму про зловживання стороною захисту процесуальними правами. До категорії зловживання суд може віднести і подання скарги на певне судове рішення, і подання клопотання (заяви) для вирішення окремого важливого для захисту питання, і </w:t>
      </w:r>
      <w:proofErr w:type="spellStart"/>
      <w:r>
        <w:rPr>
          <w:rFonts w:ascii="Times New Roman" w:eastAsia="Times New Roman" w:hAnsi="Times New Roman" w:cs="Times New Roman"/>
          <w:sz w:val="28"/>
          <w:szCs w:val="28"/>
        </w:rPr>
        <w:t>заявлення</w:t>
      </w:r>
      <w:proofErr w:type="spellEnd"/>
      <w:r>
        <w:rPr>
          <w:rFonts w:ascii="Times New Roman" w:eastAsia="Times New Roman" w:hAnsi="Times New Roman" w:cs="Times New Roman"/>
          <w:sz w:val="28"/>
          <w:szCs w:val="28"/>
        </w:rPr>
        <w:t xml:space="preserve"> відводу суду тощо. </w:t>
      </w:r>
      <w:r w:rsidR="00BC72CF">
        <w:rPr>
          <w:rFonts w:ascii="Times New Roman" w:eastAsia="Times New Roman" w:hAnsi="Times New Roman" w:cs="Times New Roman"/>
          <w:sz w:val="28"/>
          <w:szCs w:val="28"/>
        </w:rPr>
        <w:t xml:space="preserve">Зазначене призведе до звуження гарантій адвокатської діяльності і створення умов для виникнення конфлікту інтересів.  </w:t>
      </w:r>
    </w:p>
    <w:p w:rsidR="009A43FB" w:rsidRDefault="002D6FCA" w:rsidP="00DF1F8E">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B91280" w:rsidRPr="003C683D">
        <w:rPr>
          <w:rFonts w:ascii="Times New Roman" w:eastAsia="Times New Roman" w:hAnsi="Times New Roman" w:cs="Times New Roman"/>
          <w:sz w:val="28"/>
          <w:szCs w:val="28"/>
        </w:rPr>
        <w:t>ова редакція</w:t>
      </w:r>
      <w:r w:rsidR="00672A89" w:rsidRPr="003C683D">
        <w:rPr>
          <w:rFonts w:ascii="Times New Roman" w:eastAsia="Times New Roman" w:hAnsi="Times New Roman" w:cs="Times New Roman"/>
          <w:sz w:val="28"/>
          <w:szCs w:val="28"/>
        </w:rPr>
        <w:t xml:space="preserve"> </w:t>
      </w:r>
      <w:r w:rsidR="007E5BDC" w:rsidRPr="003C683D">
        <w:rPr>
          <w:rFonts w:ascii="Times New Roman" w:eastAsia="Times New Roman" w:hAnsi="Times New Roman" w:cs="Times New Roman"/>
          <w:sz w:val="28"/>
          <w:szCs w:val="28"/>
        </w:rPr>
        <w:t xml:space="preserve">законопроекту </w:t>
      </w:r>
      <w:r w:rsidR="00D52EF9" w:rsidRPr="003C683D">
        <w:rPr>
          <w:rFonts w:ascii="Times New Roman" w:eastAsia="Times New Roman" w:hAnsi="Times New Roman" w:cs="Times New Roman"/>
          <w:sz w:val="28"/>
          <w:szCs w:val="28"/>
        </w:rPr>
        <w:t>частини третьої</w:t>
      </w:r>
      <w:r w:rsidR="00DF1F8E" w:rsidRPr="003C683D">
        <w:rPr>
          <w:rFonts w:ascii="Times New Roman" w:eastAsia="Times New Roman" w:hAnsi="Times New Roman" w:cs="Times New Roman"/>
          <w:sz w:val="28"/>
          <w:szCs w:val="28"/>
        </w:rPr>
        <w:t xml:space="preserve"> статті 53 КПК </w:t>
      </w:r>
      <w:r w:rsidR="00776DF5" w:rsidRPr="003C683D">
        <w:rPr>
          <w:rFonts w:ascii="Times New Roman" w:eastAsia="Times New Roman" w:hAnsi="Times New Roman" w:cs="Times New Roman"/>
          <w:sz w:val="28"/>
          <w:szCs w:val="28"/>
        </w:rPr>
        <w:t xml:space="preserve">встановлює </w:t>
      </w:r>
      <w:r w:rsidR="00DF1F8E" w:rsidRPr="003C683D">
        <w:rPr>
          <w:rFonts w:ascii="Times New Roman" w:eastAsia="Times New Roman" w:hAnsi="Times New Roman" w:cs="Times New Roman"/>
          <w:sz w:val="28"/>
          <w:szCs w:val="28"/>
        </w:rPr>
        <w:t xml:space="preserve">можливість </w:t>
      </w:r>
      <w:r w:rsidR="00387ACB" w:rsidRPr="003C683D">
        <w:rPr>
          <w:rFonts w:ascii="Times New Roman" w:eastAsia="Times New Roman" w:hAnsi="Times New Roman" w:cs="Times New Roman"/>
          <w:sz w:val="28"/>
          <w:szCs w:val="28"/>
        </w:rPr>
        <w:t xml:space="preserve">за наявності в обвинуваченого, підозрюваного залученого ним захисника </w:t>
      </w:r>
      <w:r w:rsidR="00776DF5" w:rsidRPr="003C683D">
        <w:rPr>
          <w:rFonts w:ascii="Times New Roman" w:eastAsia="Times New Roman" w:hAnsi="Times New Roman" w:cs="Times New Roman"/>
          <w:sz w:val="28"/>
          <w:szCs w:val="28"/>
        </w:rPr>
        <w:t>слідчому</w:t>
      </w:r>
      <w:r w:rsidR="00DF1F8E" w:rsidRPr="003C683D">
        <w:rPr>
          <w:rFonts w:ascii="Times New Roman" w:eastAsia="Times New Roman" w:hAnsi="Times New Roman" w:cs="Times New Roman"/>
          <w:sz w:val="28"/>
          <w:szCs w:val="28"/>
        </w:rPr>
        <w:t>, прокурор</w:t>
      </w:r>
      <w:r w:rsidR="00776DF5" w:rsidRPr="003C683D">
        <w:rPr>
          <w:rFonts w:ascii="Times New Roman" w:eastAsia="Times New Roman" w:hAnsi="Times New Roman" w:cs="Times New Roman"/>
          <w:sz w:val="28"/>
          <w:szCs w:val="28"/>
        </w:rPr>
        <w:t>у, слідчому</w:t>
      </w:r>
      <w:r w:rsidR="00DF1F8E" w:rsidRPr="003C683D">
        <w:rPr>
          <w:rFonts w:ascii="Times New Roman" w:eastAsia="Times New Roman" w:hAnsi="Times New Roman" w:cs="Times New Roman"/>
          <w:sz w:val="28"/>
          <w:szCs w:val="28"/>
        </w:rPr>
        <w:t xml:space="preserve"> судді чи суду залучити іншого захисника для проведення окремої процесуальної дії</w:t>
      </w:r>
      <w:r w:rsidR="008F53CB" w:rsidRPr="003C683D">
        <w:rPr>
          <w:rFonts w:ascii="Times New Roman" w:eastAsia="Times New Roman" w:hAnsi="Times New Roman" w:cs="Times New Roman"/>
          <w:sz w:val="28"/>
          <w:szCs w:val="28"/>
        </w:rPr>
        <w:t>.</w:t>
      </w:r>
      <w:r w:rsidR="00DF1F8E" w:rsidRPr="003C683D">
        <w:rPr>
          <w:rFonts w:ascii="Times New Roman" w:eastAsia="Times New Roman" w:hAnsi="Times New Roman" w:cs="Times New Roman"/>
          <w:sz w:val="28"/>
          <w:szCs w:val="28"/>
        </w:rPr>
        <w:t xml:space="preserve"> </w:t>
      </w:r>
      <w:r w:rsidR="00A903E4" w:rsidRPr="003C683D">
        <w:rPr>
          <w:rFonts w:ascii="Times New Roman" w:eastAsia="Times New Roman" w:hAnsi="Times New Roman" w:cs="Times New Roman"/>
          <w:sz w:val="28"/>
          <w:szCs w:val="28"/>
        </w:rPr>
        <w:t xml:space="preserve">Це встановлює дискреційні повноваження для вказаних посадових осіб та </w:t>
      </w:r>
      <w:r w:rsidR="00387ACB" w:rsidRPr="003C683D">
        <w:rPr>
          <w:rFonts w:ascii="Times New Roman" w:eastAsia="Times New Roman" w:hAnsi="Times New Roman" w:cs="Times New Roman"/>
          <w:sz w:val="28"/>
          <w:szCs w:val="28"/>
        </w:rPr>
        <w:t xml:space="preserve">може спонукати їх до </w:t>
      </w:r>
      <w:r w:rsidR="00F1575B" w:rsidRPr="003C683D">
        <w:rPr>
          <w:rFonts w:ascii="Times New Roman" w:eastAsia="Times New Roman" w:hAnsi="Times New Roman" w:cs="Times New Roman"/>
          <w:sz w:val="28"/>
          <w:szCs w:val="28"/>
        </w:rPr>
        <w:t>зловживань</w:t>
      </w:r>
      <w:r w:rsidR="00387ACB" w:rsidRPr="003C683D">
        <w:rPr>
          <w:rFonts w:ascii="Times New Roman" w:eastAsia="Times New Roman" w:hAnsi="Times New Roman" w:cs="Times New Roman"/>
          <w:sz w:val="28"/>
          <w:szCs w:val="28"/>
        </w:rPr>
        <w:t xml:space="preserve"> під час проведення процесуальних дій.</w:t>
      </w:r>
      <w:r w:rsidR="00ED102E">
        <w:rPr>
          <w:rFonts w:ascii="Times New Roman" w:eastAsia="Times New Roman" w:hAnsi="Times New Roman" w:cs="Times New Roman"/>
          <w:sz w:val="28"/>
          <w:szCs w:val="28"/>
        </w:rPr>
        <w:t xml:space="preserve"> </w:t>
      </w:r>
    </w:p>
    <w:p w:rsidR="001A2412" w:rsidRPr="00322C4C" w:rsidRDefault="00322C4C" w:rsidP="00E25EAE">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001A2412">
        <w:rPr>
          <w:rFonts w:ascii="Times New Roman" w:eastAsia="Times New Roman" w:hAnsi="Times New Roman" w:cs="Times New Roman"/>
          <w:sz w:val="28"/>
          <w:szCs w:val="28"/>
        </w:rPr>
        <w:t>таття</w:t>
      </w:r>
      <w:r w:rsidR="00F82EE0">
        <w:rPr>
          <w:rFonts w:ascii="Times New Roman" w:eastAsia="Times New Roman" w:hAnsi="Times New Roman" w:cs="Times New Roman"/>
          <w:sz w:val="28"/>
          <w:szCs w:val="28"/>
        </w:rPr>
        <w:t xml:space="preserve"> 21</w:t>
      </w:r>
      <w:r w:rsidR="00F82EE0" w:rsidRPr="00F82EE0">
        <w:rPr>
          <w:rFonts w:ascii="Times New Roman" w:eastAsia="Times New Roman" w:hAnsi="Times New Roman" w:cs="Times New Roman"/>
          <w:sz w:val="28"/>
          <w:szCs w:val="28"/>
          <w:vertAlign w:val="superscript"/>
        </w:rPr>
        <w:t>1</w:t>
      </w:r>
      <w:r w:rsidR="00F82EE0">
        <w:rPr>
          <w:rFonts w:ascii="Times New Roman" w:eastAsia="Times New Roman" w:hAnsi="Times New Roman" w:cs="Times New Roman"/>
          <w:sz w:val="28"/>
          <w:szCs w:val="28"/>
          <w:vertAlign w:val="superscript"/>
        </w:rPr>
        <w:t xml:space="preserve"> </w:t>
      </w:r>
      <w:r>
        <w:rPr>
          <w:rFonts w:ascii="Times New Roman" w:eastAsia="Times New Roman" w:hAnsi="Times New Roman" w:cs="Times New Roman"/>
          <w:sz w:val="28"/>
          <w:szCs w:val="28"/>
          <w:vertAlign w:val="superscript"/>
        </w:rPr>
        <w:t xml:space="preserve"> </w:t>
      </w:r>
      <w:r>
        <w:rPr>
          <w:rFonts w:ascii="Times New Roman" w:eastAsia="Times New Roman" w:hAnsi="Times New Roman" w:cs="Times New Roman"/>
          <w:sz w:val="28"/>
          <w:szCs w:val="28"/>
        </w:rPr>
        <w:t xml:space="preserve">КПК України у редакції </w:t>
      </w:r>
      <w:r w:rsidR="001A2412">
        <w:rPr>
          <w:rFonts w:ascii="Times New Roman" w:eastAsia="Times New Roman" w:hAnsi="Times New Roman" w:cs="Times New Roman"/>
          <w:sz w:val="28"/>
          <w:szCs w:val="28"/>
        </w:rPr>
        <w:t>законопроекту суперечить положенням Конституції України, профільним рішення Конституційного Суду України.</w:t>
      </w:r>
    </w:p>
    <w:p w:rsidR="00C34166" w:rsidRPr="003C683D" w:rsidRDefault="00170575" w:rsidP="00C34166">
      <w:pPr>
        <w:shd w:val="clear" w:color="auto" w:fill="FFFFFF"/>
        <w:spacing w:before="120" w:after="120"/>
        <w:ind w:firstLine="709"/>
        <w:jc w:val="both"/>
        <w:textAlignment w:val="baseline"/>
        <w:rPr>
          <w:rFonts w:ascii="Times New Roman" w:eastAsia="Times New Roman" w:hAnsi="Times New Roman" w:cs="Times New Roman"/>
          <w:sz w:val="28"/>
          <w:szCs w:val="28"/>
          <w:bdr w:val="none" w:sz="0" w:space="0" w:color="auto" w:frame="1"/>
          <w:lang w:eastAsia="uk-UA"/>
        </w:rPr>
      </w:pPr>
      <w:r w:rsidRPr="003C683D">
        <w:rPr>
          <w:rFonts w:ascii="Times New Roman" w:eastAsia="Times New Roman" w:hAnsi="Times New Roman" w:cs="Times New Roman"/>
          <w:sz w:val="28"/>
          <w:szCs w:val="28"/>
        </w:rPr>
        <w:t>По-</w:t>
      </w:r>
      <w:r w:rsidR="004217D0">
        <w:rPr>
          <w:rFonts w:ascii="Times New Roman" w:eastAsia="Times New Roman" w:hAnsi="Times New Roman" w:cs="Times New Roman"/>
          <w:sz w:val="28"/>
          <w:szCs w:val="28"/>
        </w:rPr>
        <w:t>третє</w:t>
      </w:r>
      <w:r w:rsidRPr="003C683D">
        <w:rPr>
          <w:rFonts w:ascii="Times New Roman" w:eastAsia="Times New Roman" w:hAnsi="Times New Roman" w:cs="Times New Roman"/>
          <w:sz w:val="28"/>
          <w:szCs w:val="28"/>
        </w:rPr>
        <w:t xml:space="preserve">, </w:t>
      </w:r>
      <w:r w:rsidR="009A052E" w:rsidRPr="003C683D">
        <w:rPr>
          <w:rFonts w:ascii="Times New Roman" w:eastAsia="Times New Roman" w:hAnsi="Times New Roman" w:cs="Times New Roman"/>
          <w:sz w:val="28"/>
          <w:szCs w:val="28"/>
        </w:rPr>
        <w:t xml:space="preserve">неоднозначним видається </w:t>
      </w:r>
      <w:r w:rsidR="00C34166" w:rsidRPr="003C683D">
        <w:rPr>
          <w:rFonts w:ascii="Times New Roman" w:eastAsia="Times New Roman" w:hAnsi="Times New Roman" w:cs="Times New Roman"/>
          <w:sz w:val="28"/>
          <w:szCs w:val="28"/>
        </w:rPr>
        <w:t>передбачене законопроектом нововведення</w:t>
      </w:r>
      <w:r w:rsidR="009A052E" w:rsidRPr="003C683D">
        <w:rPr>
          <w:rFonts w:ascii="Times New Roman" w:eastAsia="Times New Roman" w:hAnsi="Times New Roman" w:cs="Times New Roman"/>
          <w:sz w:val="28"/>
          <w:szCs w:val="28"/>
        </w:rPr>
        <w:t>,</w:t>
      </w:r>
      <w:r w:rsidR="00C34166" w:rsidRPr="003C683D">
        <w:rPr>
          <w:rFonts w:ascii="Times New Roman" w:eastAsia="Times New Roman" w:hAnsi="Times New Roman" w:cs="Times New Roman"/>
          <w:sz w:val="28"/>
          <w:szCs w:val="28"/>
        </w:rPr>
        <w:t xml:space="preserve"> </w:t>
      </w:r>
      <w:r w:rsidR="00F93DE7" w:rsidRPr="003C683D">
        <w:rPr>
          <w:rFonts w:ascii="Times New Roman" w:eastAsia="Times New Roman" w:hAnsi="Times New Roman" w:cs="Times New Roman"/>
          <w:sz w:val="28"/>
          <w:szCs w:val="28"/>
        </w:rPr>
        <w:t xml:space="preserve">викладене у «Прикінцевих та перехідних положеннях» </w:t>
      </w:r>
      <w:r w:rsidR="00C34166" w:rsidRPr="003C683D">
        <w:rPr>
          <w:rFonts w:ascii="Times New Roman" w:eastAsia="Times New Roman" w:hAnsi="Times New Roman" w:cs="Times New Roman"/>
          <w:sz w:val="28"/>
          <w:szCs w:val="28"/>
        </w:rPr>
        <w:t xml:space="preserve">щодо </w:t>
      </w:r>
      <w:r w:rsidR="00F93DE7" w:rsidRPr="003C683D">
        <w:rPr>
          <w:rFonts w:ascii="Times New Roman" w:eastAsia="Times New Roman" w:hAnsi="Times New Roman" w:cs="Times New Roman"/>
          <w:sz w:val="28"/>
          <w:szCs w:val="28"/>
          <w:bdr w:val="none" w:sz="0" w:space="0" w:color="auto" w:frame="1"/>
          <w:lang w:eastAsia="uk-UA"/>
        </w:rPr>
        <w:t>забезпечення</w:t>
      </w:r>
      <w:r w:rsidR="00C34166" w:rsidRPr="003C683D">
        <w:rPr>
          <w:rFonts w:ascii="Times New Roman" w:eastAsia="Times New Roman" w:hAnsi="Times New Roman" w:cs="Times New Roman"/>
          <w:sz w:val="28"/>
          <w:szCs w:val="28"/>
          <w:bdr w:val="none" w:sz="0" w:space="0" w:color="auto" w:frame="1"/>
          <w:lang w:eastAsia="uk-UA"/>
        </w:rPr>
        <w:t xml:space="preserve"> надання адвокатам ідентифікованого доступу до державних реєстрів та автоматизованих</w:t>
      </w:r>
      <w:r w:rsidR="009A052E" w:rsidRPr="003C683D">
        <w:rPr>
          <w:rFonts w:ascii="Times New Roman" w:eastAsia="Times New Roman" w:hAnsi="Times New Roman" w:cs="Times New Roman"/>
          <w:sz w:val="28"/>
          <w:szCs w:val="28"/>
          <w:bdr w:val="none" w:sz="0" w:space="0" w:color="auto" w:frame="1"/>
          <w:lang w:eastAsia="uk-UA"/>
        </w:rPr>
        <w:t xml:space="preserve"> систем</w:t>
      </w:r>
      <w:r w:rsidR="00C34166" w:rsidRPr="003C683D">
        <w:rPr>
          <w:rFonts w:ascii="Times New Roman" w:eastAsia="Times New Roman" w:hAnsi="Times New Roman" w:cs="Times New Roman"/>
          <w:sz w:val="28"/>
          <w:szCs w:val="28"/>
          <w:bdr w:val="none" w:sz="0" w:space="0" w:color="auto" w:frame="1"/>
          <w:lang w:eastAsia="uk-UA"/>
        </w:rPr>
        <w:t>.</w:t>
      </w:r>
      <w:r w:rsidR="009A052E" w:rsidRPr="003C683D">
        <w:rPr>
          <w:rFonts w:ascii="Times New Roman" w:eastAsia="Times New Roman" w:hAnsi="Times New Roman" w:cs="Times New Roman"/>
          <w:sz w:val="28"/>
          <w:szCs w:val="28"/>
          <w:bdr w:val="none" w:sz="0" w:space="0" w:color="auto" w:frame="1"/>
          <w:lang w:eastAsia="uk-UA"/>
        </w:rPr>
        <w:t xml:space="preserve"> Оскільки, реалізації цих положень залежить від рішень відповідних органів державної влади.</w:t>
      </w:r>
    </w:p>
    <w:p w:rsidR="004B23E9" w:rsidRDefault="00A06A1C" w:rsidP="00E25EAE">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3C683D">
        <w:rPr>
          <w:rFonts w:ascii="Times New Roman" w:eastAsia="Times New Roman" w:hAnsi="Times New Roman" w:cs="Times New Roman"/>
          <w:sz w:val="28"/>
          <w:szCs w:val="28"/>
          <w:bdr w:val="none" w:sz="0" w:space="0" w:color="auto" w:frame="1"/>
          <w:lang w:eastAsia="uk-UA"/>
        </w:rPr>
        <w:t>Так, забезпечення розробки та впровадження технічних можливостей для реалізації адвокатами права на ідентифікований доступ до Єдиного реєстру досудових розслідувань в межах, необхідних для надання правничої допомоги адвокатом своєму клієнту, із одночасним забезпеченням збереження даних таємниці досудового розслідування покладене на опонента адвокатури у кримінальних провадженнях Генеральну прокуратуру</w:t>
      </w:r>
      <w:r w:rsidR="00C34166" w:rsidRPr="003C683D">
        <w:rPr>
          <w:rFonts w:ascii="Times New Roman" w:eastAsia="Times New Roman" w:hAnsi="Times New Roman" w:cs="Times New Roman"/>
          <w:sz w:val="28"/>
          <w:szCs w:val="28"/>
          <w:bdr w:val="none" w:sz="0" w:space="0" w:color="auto" w:frame="1"/>
          <w:lang w:eastAsia="uk-UA"/>
        </w:rPr>
        <w:t xml:space="preserve"> України.</w:t>
      </w:r>
    </w:p>
    <w:p w:rsidR="00F540A3" w:rsidRDefault="00F540A3" w:rsidP="00F540A3">
      <w:pPr>
        <w:spacing w:after="12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Враховуючи викладене та з метою усунення </w:t>
      </w:r>
      <w:proofErr w:type="spellStart"/>
      <w:r>
        <w:rPr>
          <w:rFonts w:ascii="Times New Roman" w:eastAsia="Times New Roman" w:hAnsi="Times New Roman" w:cs="Times New Roman"/>
          <w:sz w:val="28"/>
          <w:szCs w:val="28"/>
          <w:lang w:eastAsia="uk-UA"/>
        </w:rPr>
        <w:t>корупціогенного</w:t>
      </w:r>
      <w:proofErr w:type="spellEnd"/>
      <w:r>
        <w:rPr>
          <w:rFonts w:ascii="Times New Roman" w:eastAsia="Times New Roman" w:hAnsi="Times New Roman" w:cs="Times New Roman"/>
          <w:sz w:val="28"/>
          <w:szCs w:val="28"/>
          <w:lang w:eastAsia="uk-UA"/>
        </w:rPr>
        <w:t xml:space="preserve"> фактору законопроект доцільно доопрацювати.</w:t>
      </w:r>
    </w:p>
    <w:p w:rsidR="00F53F10" w:rsidRDefault="00F53F10" w:rsidP="00F53F10">
      <w:pPr>
        <w:spacing w:after="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Перший заступник</w:t>
      </w:r>
    </w:p>
    <w:p w:rsidR="00F53F10" w:rsidRDefault="00F53F10" w:rsidP="00F53F10">
      <w:pPr>
        <w:spacing w:after="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Голови Комітету                                                                       Ю.П. Савчук</w:t>
      </w: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szCs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Default="00F53F10" w:rsidP="00F53F10">
      <w:pPr>
        <w:spacing w:after="120" w:line="240" w:lineRule="auto"/>
        <w:ind w:firstLine="709"/>
        <w:jc w:val="both"/>
        <w:rPr>
          <w:rFonts w:ascii="Times New Roman" w:eastAsia="Calibri" w:hAnsi="Times New Roman" w:cs="Calibri"/>
          <w:sz w:val="28"/>
        </w:rPr>
      </w:pPr>
    </w:p>
    <w:p w:rsidR="00F53F10" w:rsidRPr="00DC0CDA" w:rsidRDefault="00132E0C" w:rsidP="00F53F10">
      <w:pPr>
        <w:spacing w:after="120" w:line="240" w:lineRule="auto"/>
        <w:ind w:firstLine="709"/>
        <w:jc w:val="both"/>
        <w:rPr>
          <w:rFonts w:ascii="Times New Roman" w:eastAsia="Calibri" w:hAnsi="Times New Roman" w:cs="Calibri"/>
          <w:b/>
          <w:sz w:val="28"/>
        </w:rPr>
      </w:pPr>
      <w:r w:rsidRPr="00DC0CDA">
        <w:rPr>
          <w:rFonts w:ascii="Times New Roman" w:eastAsia="Calibri" w:hAnsi="Times New Roman" w:cs="Calibri"/>
          <w:b/>
          <w:sz w:val="28"/>
        </w:rPr>
        <w:t>чинна стаття 24 Закону України «Про адвокатуру та адвокатську діяльність»</w:t>
      </w:r>
    </w:p>
    <w:p w:rsidR="00132E0C" w:rsidRPr="00132E0C" w:rsidRDefault="00132E0C" w:rsidP="00132E0C">
      <w:pPr>
        <w:spacing w:after="120" w:line="240" w:lineRule="auto"/>
        <w:ind w:firstLine="709"/>
        <w:jc w:val="both"/>
        <w:rPr>
          <w:rFonts w:ascii="Times New Roman" w:eastAsia="Calibri" w:hAnsi="Times New Roman" w:cs="Calibri"/>
          <w:sz w:val="28"/>
        </w:rPr>
      </w:pPr>
      <w:r w:rsidRPr="00132E0C">
        <w:rPr>
          <w:rFonts w:ascii="Times New Roman" w:eastAsia="Calibri" w:hAnsi="Times New Roman" w:cs="Calibri"/>
          <w:b/>
          <w:bCs/>
          <w:sz w:val="28"/>
        </w:rPr>
        <w:t>Стаття 24.</w:t>
      </w:r>
      <w:r w:rsidRPr="00132E0C">
        <w:rPr>
          <w:rFonts w:ascii="Times New Roman" w:eastAsia="Calibri" w:hAnsi="Times New Roman" w:cs="Calibri"/>
          <w:sz w:val="28"/>
        </w:rPr>
        <w:t> Адвокатський запит</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1" w:name="n205"/>
      <w:bookmarkEnd w:id="1"/>
      <w:r w:rsidRPr="00132E0C">
        <w:rPr>
          <w:rFonts w:ascii="Times New Roman" w:eastAsia="Calibri" w:hAnsi="Times New Roman" w:cs="Calibri"/>
          <w:sz w:val="28"/>
        </w:rPr>
        <w:t>1. Адвокатський запит - письмове звернення адвоката до органу державної влади, органу місцевого самоврядування, їх посадових та службових осіб, підприємств, установ і організацій незалежно від форми власності та підпорядкування, громадських об’єднань про надання інформації, копій документів, необхідних адвокату для надання правової допомоги клієнту.</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2" w:name="n206"/>
      <w:bookmarkEnd w:id="2"/>
      <w:r w:rsidRPr="00132E0C">
        <w:rPr>
          <w:rFonts w:ascii="Times New Roman" w:eastAsia="Calibri" w:hAnsi="Times New Roman" w:cs="Calibri"/>
          <w:sz w:val="28"/>
        </w:rPr>
        <w:t>До адвокатського запиту додаються посвідчені адвокатом копії свідоцтва про право на заняття адвокатською діяльністю, ордера або доручення органу (установи), уповноваженого законом на надання безоплатної правової допомоги. Вимагати від адвоката подання разом з адвокатським запитом інших документів забороняється.</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3" w:name="n207"/>
      <w:bookmarkEnd w:id="3"/>
      <w:r w:rsidRPr="00132E0C">
        <w:rPr>
          <w:rFonts w:ascii="Times New Roman" w:eastAsia="Calibri" w:hAnsi="Times New Roman" w:cs="Calibri"/>
          <w:sz w:val="28"/>
        </w:rPr>
        <w:t>Адвокатський запит не може стосуватися надання консультацій і роз’яснень положень законодавства.</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4" w:name="n208"/>
      <w:bookmarkEnd w:id="4"/>
      <w:r w:rsidRPr="00132E0C">
        <w:rPr>
          <w:rFonts w:ascii="Times New Roman" w:eastAsia="Calibri" w:hAnsi="Times New Roman" w:cs="Calibri"/>
          <w:sz w:val="28"/>
        </w:rPr>
        <w:t>Надання адвокату інформації та копій документів, отриманих під час здійснення кримінального провадження, здійснюється в порядку, встановленому кримінальним процесуальним законом.</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5" w:name="n209"/>
      <w:bookmarkEnd w:id="5"/>
      <w:r w:rsidRPr="00132E0C">
        <w:rPr>
          <w:rFonts w:ascii="Times New Roman" w:eastAsia="Calibri" w:hAnsi="Times New Roman" w:cs="Calibri"/>
          <w:sz w:val="28"/>
        </w:rPr>
        <w:t>2. Орган державної влади, орган місцевого самоврядування, їх посадові та службові особи, керівники підприємств, установ, організацій, громадських об’єднань, яким направлено адвокатський запит, зобов’язані не пізніше п’яти робочих днів з дня отримання запиту надати адвокату відповідну інформацію, копії документів, крім інформації з обмеженим доступом і копій документів, в яких міститься інформація з обмеженим доступом.</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6" w:name="n210"/>
      <w:bookmarkEnd w:id="6"/>
      <w:r w:rsidRPr="00132E0C">
        <w:rPr>
          <w:rFonts w:ascii="Times New Roman" w:eastAsia="Calibri" w:hAnsi="Times New Roman" w:cs="Calibri"/>
          <w:sz w:val="28"/>
        </w:rPr>
        <w:t xml:space="preserve">У разі якщо адвокатський запит стосується надання значного обсягу інформації або потребує пошуку інформації серед значної кількості даних, строк розгляду адвокатського запиту може бути продовжено до двадцяти робочих днів з обґрунтуванням причин такого продовження, про що адвокату письмово </w:t>
      </w:r>
      <w:r w:rsidRPr="00132E0C">
        <w:rPr>
          <w:rFonts w:ascii="Times New Roman" w:eastAsia="Calibri" w:hAnsi="Times New Roman" w:cs="Calibri"/>
          <w:sz w:val="28"/>
        </w:rPr>
        <w:lastRenderedPageBreak/>
        <w:t>повідомляється не пізніше п’яти робочих днів з дня отримання адвокатського запиту.</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7" w:name="n211"/>
      <w:bookmarkEnd w:id="7"/>
      <w:r w:rsidRPr="00132E0C">
        <w:rPr>
          <w:rFonts w:ascii="Times New Roman" w:eastAsia="Calibri" w:hAnsi="Times New Roman" w:cs="Calibri"/>
          <w:sz w:val="28"/>
        </w:rPr>
        <w:t>У разі якщо задоволення адвокатського запиту передбачає виготовлення копій документів обсягом більш як десять сторінок, адвокат зобов’язаний відшкодувати фактичні витрати на копіювання та друк. Розмір таких витрат не може перевищувати граничні норми витрат на копіювання та друк, встановлені Кабінетом Міністрів України відповідно до </w:t>
      </w:r>
      <w:hyperlink r:id="rId4" w:tgtFrame="_blank" w:history="1">
        <w:r w:rsidRPr="00132E0C">
          <w:rPr>
            <w:rStyle w:val="a4"/>
            <w:rFonts w:ascii="Times New Roman" w:eastAsia="Calibri" w:hAnsi="Times New Roman" w:cs="Calibri"/>
            <w:sz w:val="28"/>
          </w:rPr>
          <w:t>Закону України "Про доступ до публічної інформації"</w:t>
        </w:r>
      </w:hyperlink>
      <w:r w:rsidRPr="00132E0C">
        <w:rPr>
          <w:rFonts w:ascii="Times New Roman" w:eastAsia="Calibri" w:hAnsi="Times New Roman" w:cs="Calibri"/>
          <w:sz w:val="28"/>
        </w:rPr>
        <w:t>.</w:t>
      </w:r>
    </w:p>
    <w:p w:rsidR="00132E0C" w:rsidRPr="00132E0C" w:rsidRDefault="00132E0C" w:rsidP="00132E0C">
      <w:pPr>
        <w:spacing w:after="120" w:line="240" w:lineRule="auto"/>
        <w:ind w:firstLine="709"/>
        <w:jc w:val="both"/>
        <w:rPr>
          <w:rFonts w:ascii="Times New Roman" w:eastAsia="Calibri" w:hAnsi="Times New Roman" w:cs="Calibri"/>
          <w:sz w:val="28"/>
        </w:rPr>
      </w:pPr>
      <w:bookmarkStart w:id="8" w:name="n212"/>
      <w:bookmarkEnd w:id="8"/>
      <w:r w:rsidRPr="00132E0C">
        <w:rPr>
          <w:rFonts w:ascii="Times New Roman" w:eastAsia="Calibri" w:hAnsi="Times New Roman" w:cs="Calibri"/>
          <w:sz w:val="28"/>
        </w:rPr>
        <w:t>3. Відмова в наданні інформації на адвокатський запит, несвоєчасне або неповне надання інформації, надання інформації, що не відповідає дійсності, тягнуть за собою відповідальність, встановлену законом, крім випадків відмови в наданні інформації з обмеженим доступом.</w:t>
      </w:r>
    </w:p>
    <w:p w:rsidR="00132E0C" w:rsidRDefault="00132E0C" w:rsidP="00F53F10">
      <w:pPr>
        <w:spacing w:after="120" w:line="240" w:lineRule="auto"/>
        <w:ind w:firstLine="709"/>
        <w:jc w:val="both"/>
        <w:rPr>
          <w:rFonts w:ascii="Times New Roman" w:eastAsia="Calibri" w:hAnsi="Times New Roman" w:cs="Calibri"/>
          <w:sz w:val="28"/>
        </w:rPr>
      </w:pPr>
    </w:p>
    <w:p w:rsidR="00F53F10" w:rsidRPr="00DC0CDA" w:rsidRDefault="00DC0CDA" w:rsidP="00F53F10">
      <w:pPr>
        <w:rPr>
          <w:rFonts w:ascii="Times New Roman" w:hAnsi="Times New Roman" w:cs="Times New Roman"/>
          <w:b/>
          <w:sz w:val="28"/>
          <w:szCs w:val="28"/>
        </w:rPr>
      </w:pPr>
      <w:r w:rsidRPr="00DC0CDA">
        <w:rPr>
          <w:rFonts w:ascii="Times New Roman" w:hAnsi="Times New Roman" w:cs="Times New Roman"/>
          <w:b/>
          <w:sz w:val="28"/>
          <w:szCs w:val="28"/>
        </w:rPr>
        <w:t>стаття 25 у редакції законопроекту</w:t>
      </w:r>
    </w:p>
    <w:p w:rsidR="00DC0CDA" w:rsidRPr="00DC0CDA" w:rsidRDefault="00DC0CDA" w:rsidP="00DC0CDA">
      <w:pPr>
        <w:shd w:val="clear" w:color="auto" w:fill="FFFFFF"/>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Стаття 25. Адвокатський запит</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1. Адвокатський запит – письмове звернення адвоката до органу державної влади, органу місцевого самоврядування, їх посадових та службових осіб, громадських об'єднань, фізичних осіб-підприємців та юридичних осіб про надання інформації, копій документів, необхідних адвокату для надання правничої допомоги клієнту.</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2. В адвокатському запиті зазначаються:</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1) прізвище, ім'я, по батькові адвоката;</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2) відомості про місце роботи адвоката;</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3) реквізити свідоцтва адвоката України;</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4) мета, з якою направлено адвокатський запит.</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3. До адвокатського запиту додаються ордер або доручення органу (установи), уповноваженого законом на надання безоплатної правничої допомоги. Вимагати від адвоката подання разом з адвокатським запитом будь-яких інших документів забороняється.</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4. Адвокатський запит не може стосуватися надання консультацій і роз'яснень, тлумачення положень законодавства.</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5. Надання адвокату інформації та копій документів, отриманих під час кримінального провадження, здійснюється в порядку, встановленому кримінальним процесуальним законом.</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6. Орган державної влади, орган місцевого самоврядування, їх посадові та службові особи, керівники юридичних осіб, громадських об'єднань, фізичні особи-підприємці, яким направлено адвокатський запит, зобов'язані не пізніше п'яти робочих днів з дня отримання запиту безоплатно надати адвокату відповідну інформацію, копії документів, крім інформації, визначеної частиною сьомою цієї статті.</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lastRenderedPageBreak/>
        <w:t>7. Особа, яка отримала адвокатський запит, може відмовити у наданні запитуваної інформації або копій документів, якщо:</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1) така інформація віднесена відповідно до закону до категорії таємної або службової (призначеної для службового користування);</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2) розкриття такої інформації порушуватиме права третіх осіб на захист персональних даних або на охорону інтелектуальної власності;</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3) інформація стосується особистого життя фізичної особи.</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8. У разі якщо адвокатський запит стосується надання значного обсягу інформації або потребує пошуку інформації серед значної кількості даних, строк розгляду адвокатського запиту може бути продовжено до десяти робочих днів з обґрунтуванням причин такого продовження, про що адвокату письмово повідомляється не пізніше п'яти робочих днів з дня отримання адвокатського запиту.</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 xml:space="preserve">9. У разі якщо задоволення адвокатського запиту передбачає виготовлення копій документів обсягом більш як десять сторінок, адвокат зобов'язаний відшкодувати фактичні витрати на копіювання та друк. Розмір таких витрат не може перевищувати граничні норми витрат на копіювання та друк, встановлені Кабінетом Міністрів України відповідно до Закону України </w:t>
      </w:r>
      <w:r w:rsidRPr="00DC0CDA">
        <w:rPr>
          <w:rFonts w:ascii="Times New Roman" w:eastAsia="Times New Roman" w:hAnsi="Times New Roman" w:cs="Times New Roman"/>
          <w:bCs/>
          <w:sz w:val="28"/>
          <w:szCs w:val="28"/>
          <w:lang w:eastAsia="ru-RU"/>
        </w:rPr>
        <w:t>"</w:t>
      </w:r>
      <w:r w:rsidRPr="00DC0CDA">
        <w:rPr>
          <w:rFonts w:ascii="Times New Roman" w:eastAsia="Times New Roman" w:hAnsi="Times New Roman" w:cs="Times New Roman"/>
          <w:sz w:val="28"/>
          <w:szCs w:val="28"/>
          <w:bdr w:val="none" w:sz="0" w:space="0" w:color="auto" w:frame="1"/>
          <w:lang w:eastAsia="uk-UA"/>
        </w:rPr>
        <w:t>Про доступ до публічної інформації</w:t>
      </w:r>
      <w:r w:rsidRPr="00DC0CDA">
        <w:rPr>
          <w:rFonts w:ascii="Times New Roman" w:eastAsia="Times New Roman" w:hAnsi="Times New Roman" w:cs="Times New Roman"/>
          <w:bCs/>
          <w:sz w:val="28"/>
          <w:szCs w:val="28"/>
          <w:lang w:eastAsia="ru-RU"/>
        </w:rPr>
        <w:t>".</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10. Неправомірна відмова в наданні або ненадання інформації на адвокатський запит, несвоєчасне або неповне надання інформації, надання інформації, що не відповідає дійсності, не допускаються та тягнуть за собою адміністративну відповідальність, встановлену законом, незалежно від положень дисциплінарних статутів або спеціальних положень про дисципліну.</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11. Зловживання правом на адвокатський запит тягне встановлену законом відповідальність. Таким зловживанням вважається:</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1) направлення адвокатського запиту для отримання інформації, яка не  пов'язана з наданням правничої допомоги клієнту;</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2) використання інформації, отриманої на адвокатський запит, для інших цілей, ніж надання правничої допомоги клієнту;</w:t>
      </w:r>
    </w:p>
    <w:p w:rsidR="00DC0CDA" w:rsidRPr="00DC0CDA" w:rsidRDefault="00DC0CDA" w:rsidP="00DC0CDA">
      <w:pPr>
        <w:shd w:val="clear" w:color="auto" w:fill="FFFFFF"/>
        <w:spacing w:before="120"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DC0CDA">
        <w:rPr>
          <w:rFonts w:ascii="Times New Roman" w:eastAsia="Times New Roman" w:hAnsi="Times New Roman" w:cs="Times New Roman"/>
          <w:sz w:val="28"/>
          <w:szCs w:val="28"/>
          <w:bdr w:val="none" w:sz="0" w:space="0" w:color="auto" w:frame="1"/>
          <w:lang w:eastAsia="uk-UA"/>
        </w:rPr>
        <w:t>3) розголошення інформації, отриманої на адвокатський запит, якщо така інформація належить до категорії таємної, службової або її розкриття порушуватиме права третіх осіб на захист персональних даних чи охорону інтелектуальної власності, крім випадків, коли таке розголошення є необхідним для надання правничої допомоги клієнту в суді.</w:t>
      </w:r>
    </w:p>
    <w:p w:rsidR="00DC0CDA" w:rsidRPr="00DC0CDA" w:rsidRDefault="00DC0CDA" w:rsidP="00F53F10">
      <w:pPr>
        <w:rPr>
          <w:rFonts w:ascii="Times New Roman" w:hAnsi="Times New Roman" w:cs="Times New Roman"/>
          <w:sz w:val="28"/>
          <w:szCs w:val="28"/>
        </w:rPr>
      </w:pPr>
    </w:p>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F53F10" w:rsidRDefault="00F53F10" w:rsidP="00F53F10"/>
    <w:p w:rsidR="00032B2D" w:rsidRDefault="00032B2D"/>
    <w:sectPr w:rsidR="00032B2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248"/>
    <w:rsid w:val="00032B2D"/>
    <w:rsid w:val="00040F7A"/>
    <w:rsid w:val="000D396D"/>
    <w:rsid w:val="000F4874"/>
    <w:rsid w:val="0010316E"/>
    <w:rsid w:val="00132E0C"/>
    <w:rsid w:val="00144B03"/>
    <w:rsid w:val="0016047A"/>
    <w:rsid w:val="00170575"/>
    <w:rsid w:val="001A2412"/>
    <w:rsid w:val="001C5AA4"/>
    <w:rsid w:val="002223EE"/>
    <w:rsid w:val="002B2451"/>
    <w:rsid w:val="002D6FCA"/>
    <w:rsid w:val="00322C4C"/>
    <w:rsid w:val="00387ACB"/>
    <w:rsid w:val="003A3402"/>
    <w:rsid w:val="003C683D"/>
    <w:rsid w:val="004217D0"/>
    <w:rsid w:val="0046634C"/>
    <w:rsid w:val="004B23E9"/>
    <w:rsid w:val="00524735"/>
    <w:rsid w:val="00550253"/>
    <w:rsid w:val="005C63FD"/>
    <w:rsid w:val="00663F33"/>
    <w:rsid w:val="00672A89"/>
    <w:rsid w:val="00687B74"/>
    <w:rsid w:val="00694168"/>
    <w:rsid w:val="00750699"/>
    <w:rsid w:val="00757A52"/>
    <w:rsid w:val="00767652"/>
    <w:rsid w:val="00776DF5"/>
    <w:rsid w:val="00797734"/>
    <w:rsid w:val="007E5BDC"/>
    <w:rsid w:val="00832592"/>
    <w:rsid w:val="008C27B1"/>
    <w:rsid w:val="008F53CB"/>
    <w:rsid w:val="009A052E"/>
    <w:rsid w:val="009A43FB"/>
    <w:rsid w:val="009A6E50"/>
    <w:rsid w:val="009D01E2"/>
    <w:rsid w:val="00A06A1C"/>
    <w:rsid w:val="00A903E4"/>
    <w:rsid w:val="00AF7D12"/>
    <w:rsid w:val="00B81D52"/>
    <w:rsid w:val="00B91280"/>
    <w:rsid w:val="00BC72CF"/>
    <w:rsid w:val="00BF28D8"/>
    <w:rsid w:val="00C05248"/>
    <w:rsid w:val="00C34166"/>
    <w:rsid w:val="00C40B8E"/>
    <w:rsid w:val="00C726FF"/>
    <w:rsid w:val="00C8020E"/>
    <w:rsid w:val="00CE21AA"/>
    <w:rsid w:val="00D52EF9"/>
    <w:rsid w:val="00DC0CDA"/>
    <w:rsid w:val="00DC3C1F"/>
    <w:rsid w:val="00DF1F8E"/>
    <w:rsid w:val="00E25EAE"/>
    <w:rsid w:val="00ED102E"/>
    <w:rsid w:val="00F13034"/>
    <w:rsid w:val="00F1575B"/>
    <w:rsid w:val="00F53F10"/>
    <w:rsid w:val="00F540A3"/>
    <w:rsid w:val="00F82EE0"/>
    <w:rsid w:val="00F93D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392DCB-E396-41B9-99A2-500F67DC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F10"/>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040F7A"/>
    <w:pPr>
      <w:autoSpaceDE w:val="0"/>
      <w:autoSpaceDN w:val="0"/>
      <w:spacing w:before="120" w:after="0" w:line="240" w:lineRule="auto"/>
      <w:ind w:firstLine="567"/>
    </w:pPr>
    <w:rPr>
      <w:rFonts w:ascii="Antiqua" w:eastAsia="Times New Roman" w:hAnsi="Antiqua" w:cs="Antiqua"/>
      <w:sz w:val="26"/>
      <w:szCs w:val="26"/>
      <w:lang w:eastAsia="ru-RU"/>
    </w:rPr>
  </w:style>
  <w:style w:type="character" w:styleId="a4">
    <w:name w:val="Hyperlink"/>
    <w:basedOn w:val="a0"/>
    <w:uiPriority w:val="99"/>
    <w:unhideWhenUsed/>
    <w:rsid w:val="00132E0C"/>
    <w:rPr>
      <w:color w:val="0563C1" w:themeColor="hyperlink"/>
      <w:u w:val="single"/>
    </w:rPr>
  </w:style>
  <w:style w:type="paragraph" w:styleId="a5">
    <w:name w:val="Balloon Text"/>
    <w:basedOn w:val="a"/>
    <w:link w:val="a6"/>
    <w:uiPriority w:val="99"/>
    <w:semiHidden/>
    <w:unhideWhenUsed/>
    <w:rsid w:val="00DC0CDA"/>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DC0C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32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rada.gov.ua/rada/show/2939-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1125</TotalTime>
  <Pages>6</Pages>
  <Words>6463</Words>
  <Characters>3684</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71</cp:revision>
  <cp:lastPrinted>2018-11-02T07:31:00Z</cp:lastPrinted>
  <dcterms:created xsi:type="dcterms:W3CDTF">2018-09-24T12:41:00Z</dcterms:created>
  <dcterms:modified xsi:type="dcterms:W3CDTF">2018-12-05T09:20:00Z</dcterms:modified>
</cp:coreProperties>
</file>