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B45E60" w14:textId="3F95648F" w:rsidR="00D90827" w:rsidRPr="003239ED" w:rsidRDefault="00B508BA" w:rsidP="00F11061">
      <w:pPr>
        <w:pStyle w:val="1"/>
        <w:tabs>
          <w:tab w:val="left" w:pos="14760"/>
          <w:tab w:val="left" w:pos="14940"/>
          <w:tab w:val="left" w:pos="17640"/>
        </w:tabs>
        <w:ind w:left="57" w:right="408" w:firstLine="85"/>
        <w:jc w:val="center"/>
        <w:rPr>
          <w:b/>
          <w:sz w:val="28"/>
          <w:szCs w:val="28"/>
        </w:rPr>
      </w:pPr>
      <w:r w:rsidRPr="003239ED">
        <w:rPr>
          <w:b/>
          <w:sz w:val="28"/>
          <w:szCs w:val="28"/>
        </w:rPr>
        <w:t>Законодавчі підстави для функціонування спеціального</w:t>
      </w:r>
      <w:r w:rsidR="00D90827" w:rsidRPr="003239ED">
        <w:rPr>
          <w:b/>
          <w:sz w:val="28"/>
          <w:szCs w:val="28"/>
        </w:rPr>
        <w:t xml:space="preserve"> </w:t>
      </w:r>
      <w:r w:rsidRPr="003239ED">
        <w:rPr>
          <w:b/>
          <w:sz w:val="28"/>
          <w:szCs w:val="28"/>
        </w:rPr>
        <w:t>фонду</w:t>
      </w:r>
    </w:p>
    <w:p w14:paraId="3DB45E61" w14:textId="27ABC608" w:rsidR="007C3849" w:rsidRPr="003239ED" w:rsidRDefault="00B508BA" w:rsidP="00C82FF1">
      <w:pPr>
        <w:pStyle w:val="1"/>
        <w:tabs>
          <w:tab w:val="left" w:pos="14760"/>
          <w:tab w:val="left" w:pos="14940"/>
          <w:tab w:val="left" w:pos="17640"/>
        </w:tabs>
        <w:ind w:left="57" w:right="408" w:firstLine="125"/>
        <w:jc w:val="center"/>
        <w:rPr>
          <w:b/>
          <w:sz w:val="28"/>
          <w:szCs w:val="28"/>
        </w:rPr>
      </w:pPr>
      <w:r w:rsidRPr="003239ED">
        <w:rPr>
          <w:b/>
          <w:sz w:val="28"/>
          <w:szCs w:val="28"/>
        </w:rPr>
        <w:t xml:space="preserve">Державного бюджету України на </w:t>
      </w:r>
      <w:r w:rsidR="00F11061" w:rsidRPr="003239ED">
        <w:rPr>
          <w:b/>
          <w:sz w:val="28"/>
          <w:szCs w:val="28"/>
        </w:rPr>
        <w:t>201</w:t>
      </w:r>
      <w:r w:rsidR="00FF1724">
        <w:rPr>
          <w:b/>
          <w:sz w:val="28"/>
          <w:szCs w:val="28"/>
        </w:rPr>
        <w:t>9</w:t>
      </w:r>
      <w:r w:rsidR="00F11061" w:rsidRPr="003239ED">
        <w:rPr>
          <w:b/>
          <w:sz w:val="28"/>
          <w:szCs w:val="28"/>
        </w:rPr>
        <w:t xml:space="preserve"> </w:t>
      </w:r>
      <w:r w:rsidRPr="003239ED">
        <w:rPr>
          <w:b/>
          <w:sz w:val="28"/>
          <w:szCs w:val="28"/>
        </w:rPr>
        <w:t>рік</w:t>
      </w:r>
    </w:p>
    <w:p w14:paraId="3DB45E62" w14:textId="77777777" w:rsidR="00BD7883" w:rsidRPr="003239ED" w:rsidRDefault="00BD7883" w:rsidP="009F2457">
      <w:pPr>
        <w:tabs>
          <w:tab w:val="left" w:pos="13500"/>
        </w:tabs>
        <w:spacing w:after="120"/>
        <w:ind w:left="57" w:right="57" w:firstLine="227"/>
        <w:jc w:val="center"/>
        <w:rPr>
          <w:b/>
          <w:sz w:val="28"/>
          <w:szCs w:val="28"/>
        </w:rPr>
      </w:pPr>
    </w:p>
    <w:tbl>
      <w:tblPr>
        <w:tblW w:w="15480"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0"/>
        <w:gridCol w:w="6120"/>
        <w:gridCol w:w="4860"/>
      </w:tblGrid>
      <w:tr w:rsidR="00B508BA" w:rsidRPr="00734BD4" w14:paraId="3DB45E68" w14:textId="77777777" w:rsidTr="00A13511">
        <w:trPr>
          <w:trHeight w:val="1167"/>
          <w:tblHeader/>
        </w:trPr>
        <w:tc>
          <w:tcPr>
            <w:tcW w:w="4500" w:type="dxa"/>
            <w:shd w:val="pct15" w:color="auto" w:fill="FFFFFF"/>
            <w:vAlign w:val="center"/>
          </w:tcPr>
          <w:p w14:paraId="3DB45E63" w14:textId="77777777" w:rsidR="00B508BA" w:rsidRPr="00734BD4" w:rsidRDefault="00B508BA" w:rsidP="0013092A">
            <w:pPr>
              <w:pStyle w:val="a3"/>
              <w:ind w:firstLine="93"/>
              <w:rPr>
                <w:sz w:val="28"/>
                <w:szCs w:val="28"/>
              </w:rPr>
            </w:pPr>
            <w:r w:rsidRPr="00734BD4">
              <w:rPr>
                <w:sz w:val="28"/>
                <w:szCs w:val="28"/>
              </w:rPr>
              <w:t>Джерела формування спеціального фонду</w:t>
            </w:r>
          </w:p>
          <w:p w14:paraId="3DB45E64" w14:textId="77777777" w:rsidR="00B508BA" w:rsidRPr="00734BD4" w:rsidRDefault="00B508BA" w:rsidP="0013092A">
            <w:pPr>
              <w:pStyle w:val="a3"/>
              <w:ind w:firstLine="93"/>
              <w:rPr>
                <w:sz w:val="28"/>
                <w:szCs w:val="28"/>
              </w:rPr>
            </w:pPr>
            <w:r w:rsidRPr="00734BD4">
              <w:rPr>
                <w:sz w:val="28"/>
                <w:szCs w:val="28"/>
              </w:rPr>
              <w:t>(ст.</w:t>
            </w:r>
            <w:r w:rsidR="00E114BB" w:rsidRPr="00734BD4">
              <w:rPr>
                <w:sz w:val="28"/>
                <w:szCs w:val="28"/>
              </w:rPr>
              <w:t>11</w:t>
            </w:r>
            <w:r w:rsidRPr="00734BD4">
              <w:rPr>
                <w:sz w:val="28"/>
                <w:szCs w:val="28"/>
              </w:rPr>
              <w:t>,</w:t>
            </w:r>
            <w:r w:rsidR="00B44BEA" w:rsidRPr="00734BD4">
              <w:rPr>
                <w:sz w:val="28"/>
                <w:szCs w:val="28"/>
              </w:rPr>
              <w:t xml:space="preserve"> </w:t>
            </w:r>
            <w:r w:rsidRPr="00734BD4">
              <w:rPr>
                <w:sz w:val="28"/>
                <w:szCs w:val="28"/>
              </w:rPr>
              <w:t>ст.</w:t>
            </w:r>
            <w:r w:rsidR="0032577E" w:rsidRPr="00734BD4">
              <w:rPr>
                <w:sz w:val="28"/>
                <w:szCs w:val="28"/>
              </w:rPr>
              <w:t>1</w:t>
            </w:r>
            <w:r w:rsidR="00E114BB" w:rsidRPr="00734BD4">
              <w:rPr>
                <w:sz w:val="28"/>
                <w:szCs w:val="28"/>
              </w:rPr>
              <w:t>2</w:t>
            </w:r>
            <w:r w:rsidRPr="00734BD4">
              <w:rPr>
                <w:sz w:val="28"/>
                <w:szCs w:val="28"/>
              </w:rPr>
              <w:t>,</w:t>
            </w:r>
            <w:r w:rsidR="00B44BEA" w:rsidRPr="00734BD4">
              <w:rPr>
                <w:sz w:val="28"/>
                <w:szCs w:val="28"/>
              </w:rPr>
              <w:t xml:space="preserve"> </w:t>
            </w:r>
            <w:r w:rsidRPr="00734BD4">
              <w:rPr>
                <w:sz w:val="28"/>
                <w:szCs w:val="28"/>
              </w:rPr>
              <w:t>ст.</w:t>
            </w:r>
            <w:r w:rsidR="0032577E" w:rsidRPr="00734BD4">
              <w:rPr>
                <w:sz w:val="28"/>
                <w:szCs w:val="28"/>
              </w:rPr>
              <w:t>1</w:t>
            </w:r>
            <w:r w:rsidR="00E114BB" w:rsidRPr="00734BD4">
              <w:rPr>
                <w:sz w:val="28"/>
                <w:szCs w:val="28"/>
              </w:rPr>
              <w:t>3</w:t>
            </w:r>
            <w:r w:rsidRPr="00734BD4">
              <w:rPr>
                <w:sz w:val="28"/>
                <w:szCs w:val="28"/>
              </w:rPr>
              <w:t>)</w:t>
            </w:r>
          </w:p>
        </w:tc>
        <w:tc>
          <w:tcPr>
            <w:tcW w:w="6120" w:type="dxa"/>
            <w:shd w:val="pct15" w:color="auto" w:fill="FFFFFF"/>
            <w:vAlign w:val="center"/>
          </w:tcPr>
          <w:p w14:paraId="3DB45E65" w14:textId="77777777" w:rsidR="00B508BA" w:rsidRPr="00734BD4" w:rsidRDefault="00B508BA" w:rsidP="0013092A">
            <w:pPr>
              <w:ind w:firstLine="227"/>
              <w:jc w:val="center"/>
              <w:rPr>
                <w:b/>
                <w:sz w:val="28"/>
                <w:szCs w:val="28"/>
              </w:rPr>
            </w:pPr>
            <w:r w:rsidRPr="00734BD4">
              <w:rPr>
                <w:b/>
                <w:sz w:val="28"/>
                <w:szCs w:val="28"/>
              </w:rPr>
              <w:t>Напрями використання</w:t>
            </w:r>
            <w:r w:rsidR="00B44BEA" w:rsidRPr="00734BD4">
              <w:rPr>
                <w:b/>
                <w:sz w:val="28"/>
                <w:szCs w:val="28"/>
              </w:rPr>
              <w:t xml:space="preserve"> </w:t>
            </w:r>
            <w:r w:rsidRPr="00734BD4">
              <w:rPr>
                <w:b/>
                <w:sz w:val="28"/>
                <w:szCs w:val="28"/>
              </w:rPr>
              <w:t>спеціального фонду</w:t>
            </w:r>
          </w:p>
          <w:p w14:paraId="3DB45E66" w14:textId="77777777" w:rsidR="00B508BA" w:rsidRPr="00734BD4" w:rsidRDefault="00B508BA" w:rsidP="0013092A">
            <w:pPr>
              <w:ind w:firstLine="227"/>
              <w:jc w:val="center"/>
              <w:rPr>
                <w:b/>
                <w:sz w:val="28"/>
                <w:szCs w:val="28"/>
              </w:rPr>
            </w:pPr>
            <w:r w:rsidRPr="00734BD4">
              <w:rPr>
                <w:b/>
                <w:sz w:val="28"/>
                <w:szCs w:val="28"/>
              </w:rPr>
              <w:t>(</w:t>
            </w:r>
            <w:r w:rsidR="00F168A7" w:rsidRPr="00734BD4">
              <w:rPr>
                <w:b/>
                <w:sz w:val="28"/>
                <w:szCs w:val="28"/>
              </w:rPr>
              <w:t xml:space="preserve">стаття </w:t>
            </w:r>
            <w:r w:rsidR="0032577E" w:rsidRPr="00734BD4">
              <w:rPr>
                <w:b/>
                <w:sz w:val="28"/>
                <w:szCs w:val="28"/>
              </w:rPr>
              <w:t>1</w:t>
            </w:r>
            <w:r w:rsidR="00212808" w:rsidRPr="00734BD4">
              <w:rPr>
                <w:b/>
                <w:sz w:val="28"/>
                <w:szCs w:val="28"/>
              </w:rPr>
              <w:t>4</w:t>
            </w:r>
            <w:r w:rsidRPr="00734BD4">
              <w:rPr>
                <w:b/>
                <w:sz w:val="28"/>
                <w:szCs w:val="28"/>
              </w:rPr>
              <w:t>)</w:t>
            </w:r>
          </w:p>
        </w:tc>
        <w:tc>
          <w:tcPr>
            <w:tcW w:w="4860" w:type="dxa"/>
            <w:shd w:val="pct15" w:color="auto" w:fill="FFFFFF"/>
            <w:vAlign w:val="center"/>
          </w:tcPr>
          <w:p w14:paraId="3DB45E67" w14:textId="77777777" w:rsidR="00B508BA" w:rsidRPr="00734BD4" w:rsidRDefault="00B508BA" w:rsidP="0013092A">
            <w:pPr>
              <w:tabs>
                <w:tab w:val="center" w:pos="5971"/>
                <w:tab w:val="left" w:pos="7992"/>
                <w:tab w:val="left" w:pos="10692"/>
              </w:tabs>
              <w:ind w:firstLine="227"/>
              <w:jc w:val="center"/>
              <w:rPr>
                <w:b/>
                <w:sz w:val="28"/>
                <w:szCs w:val="28"/>
              </w:rPr>
            </w:pPr>
            <w:r w:rsidRPr="00734BD4">
              <w:rPr>
                <w:b/>
                <w:sz w:val="28"/>
                <w:szCs w:val="28"/>
              </w:rPr>
              <w:t>Законодавчі підстави для включення до спеціального фонду</w:t>
            </w:r>
          </w:p>
        </w:tc>
      </w:tr>
      <w:tr w:rsidR="00B508BA" w:rsidRPr="00734BD4" w14:paraId="3DB45E6D" w14:textId="77777777" w:rsidTr="00A135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622"/>
        </w:trPr>
        <w:tc>
          <w:tcPr>
            <w:tcW w:w="4500" w:type="dxa"/>
            <w:tcBorders>
              <w:top w:val="single" w:sz="4" w:space="0" w:color="auto"/>
              <w:left w:val="single" w:sz="4" w:space="0" w:color="auto"/>
              <w:bottom w:val="single" w:sz="4" w:space="0" w:color="auto"/>
              <w:right w:val="single" w:sz="4" w:space="0" w:color="auto"/>
            </w:tcBorders>
          </w:tcPr>
          <w:p w14:paraId="70D0FBDD" w14:textId="77777777" w:rsidR="00086B89" w:rsidRPr="00E954C6" w:rsidRDefault="00086B89" w:rsidP="00086B89">
            <w:pPr>
              <w:spacing w:after="120"/>
              <w:ind w:firstLine="567"/>
              <w:jc w:val="both"/>
              <w:rPr>
                <w:sz w:val="28"/>
                <w:szCs w:val="28"/>
              </w:rPr>
            </w:pPr>
            <w:r w:rsidRPr="00E954C6">
              <w:rPr>
                <w:b/>
                <w:sz w:val="28"/>
                <w:szCs w:val="28"/>
              </w:rPr>
              <w:t>Стаття 11.</w:t>
            </w:r>
            <w:r w:rsidRPr="00E954C6">
              <w:rPr>
                <w:sz w:val="28"/>
                <w:szCs w:val="28"/>
              </w:rPr>
              <w:t xml:space="preserve"> Установити, що джерелами формування спеціального фонду Державного бюджету України на </w:t>
            </w:r>
            <w:r>
              <w:rPr>
                <w:sz w:val="28"/>
                <w:szCs w:val="28"/>
              </w:rPr>
              <w:t>2019</w:t>
            </w:r>
            <w:r w:rsidRPr="00E954C6">
              <w:rPr>
                <w:sz w:val="28"/>
                <w:szCs w:val="28"/>
              </w:rPr>
              <w:t xml:space="preserve"> рік у частині доходів є надходження, визначені частиною третьою статті 29 Бюджетного кодексу України з урахуванням особливостей, визначених пунктом 17 розділу VI "Прикінцеві та перехідні положення" Бюджетного кодексу Укр</w:t>
            </w:r>
            <w:r>
              <w:rPr>
                <w:sz w:val="28"/>
                <w:szCs w:val="28"/>
              </w:rPr>
              <w:t>аїни, а також такі надходження:</w:t>
            </w:r>
          </w:p>
          <w:p w14:paraId="3DB45E6A" w14:textId="4D166FEF" w:rsidR="00B508BA" w:rsidRPr="00586E76" w:rsidRDefault="00B508BA" w:rsidP="006B1A54">
            <w:pPr>
              <w:pStyle w:val="af0"/>
              <w:spacing w:before="0" w:after="120"/>
              <w:rPr>
                <w:rFonts w:ascii="Times New Roman" w:hAnsi="Times New Roman"/>
                <w:sz w:val="28"/>
                <w:szCs w:val="28"/>
              </w:rPr>
            </w:pPr>
          </w:p>
        </w:tc>
        <w:tc>
          <w:tcPr>
            <w:tcW w:w="6120" w:type="dxa"/>
            <w:tcBorders>
              <w:top w:val="single" w:sz="4" w:space="0" w:color="auto"/>
              <w:left w:val="single" w:sz="4" w:space="0" w:color="auto"/>
              <w:bottom w:val="single" w:sz="4" w:space="0" w:color="auto"/>
              <w:right w:val="single" w:sz="4" w:space="0" w:color="auto"/>
            </w:tcBorders>
          </w:tcPr>
          <w:p w14:paraId="749C4321" w14:textId="77777777" w:rsidR="00086B89" w:rsidRPr="00A94699" w:rsidRDefault="00086B89" w:rsidP="00086B89">
            <w:pPr>
              <w:spacing w:after="120"/>
              <w:ind w:firstLine="567"/>
              <w:jc w:val="both"/>
              <w:rPr>
                <w:sz w:val="28"/>
                <w:szCs w:val="28"/>
              </w:rPr>
            </w:pPr>
            <w:r w:rsidRPr="00E954C6">
              <w:rPr>
                <w:b/>
                <w:sz w:val="28"/>
                <w:szCs w:val="28"/>
              </w:rPr>
              <w:t>Стаття 14.</w:t>
            </w:r>
            <w:r w:rsidRPr="00E954C6">
              <w:rPr>
                <w:sz w:val="28"/>
                <w:szCs w:val="28"/>
              </w:rPr>
              <w:t xml:space="preserve"> Установити, що у </w:t>
            </w:r>
            <w:r>
              <w:rPr>
                <w:sz w:val="28"/>
                <w:szCs w:val="28"/>
              </w:rPr>
              <w:t>2019</w:t>
            </w:r>
            <w:r w:rsidRPr="00E954C6">
              <w:rPr>
                <w:sz w:val="28"/>
                <w:szCs w:val="28"/>
              </w:rPr>
              <w:t xml:space="preserve"> році кошти, отримані до спеціального фонду Державного бюджету України згідно з відповідними пунктами частини третьої статті 15, частини третьої статті 29 і частини третьої статті 30 Бюджетного кодексу України, спрямовуються на реалізацію програм та заходів, визначених частиною четвертою статті 30 Бюджетного кодексу України, а кошти, отримані до спеціального фонду Державного бюджету України згідно з відповідними пунктами статей 11, 12 і 13 цього Закон</w:t>
            </w:r>
            <w:r>
              <w:rPr>
                <w:sz w:val="28"/>
                <w:szCs w:val="28"/>
              </w:rPr>
              <w:t xml:space="preserve">у, спрямовуються </w:t>
            </w:r>
            <w:r w:rsidRPr="00A94699">
              <w:rPr>
                <w:sz w:val="28"/>
                <w:szCs w:val="28"/>
              </w:rPr>
              <w:t>відповідно на:</w:t>
            </w:r>
          </w:p>
          <w:p w14:paraId="3DB45E6B" w14:textId="2ECC7474" w:rsidR="000303DD" w:rsidRPr="00586E76" w:rsidRDefault="000303DD" w:rsidP="006B1A54">
            <w:pPr>
              <w:pStyle w:val="af0"/>
              <w:widowControl w:val="0"/>
              <w:spacing w:before="0" w:after="120"/>
              <w:rPr>
                <w:rFonts w:ascii="Times New Roman" w:hAnsi="Times New Roman"/>
                <w:sz w:val="28"/>
                <w:szCs w:val="28"/>
              </w:rPr>
            </w:pPr>
            <w:bookmarkStart w:id="0" w:name="n62"/>
            <w:bookmarkEnd w:id="0"/>
          </w:p>
        </w:tc>
        <w:tc>
          <w:tcPr>
            <w:tcW w:w="4860" w:type="dxa"/>
            <w:tcBorders>
              <w:top w:val="single" w:sz="4" w:space="0" w:color="auto"/>
              <w:left w:val="single" w:sz="4" w:space="0" w:color="auto"/>
              <w:bottom w:val="single" w:sz="4" w:space="0" w:color="auto"/>
              <w:right w:val="single" w:sz="4" w:space="0" w:color="auto"/>
            </w:tcBorders>
          </w:tcPr>
          <w:p w14:paraId="3DB45E6C" w14:textId="77777777" w:rsidR="00B508BA" w:rsidRPr="0013092A" w:rsidRDefault="00B508BA" w:rsidP="006B1A54">
            <w:pPr>
              <w:spacing w:after="120"/>
              <w:jc w:val="both"/>
              <w:rPr>
                <w:snapToGrid w:val="0"/>
                <w:sz w:val="28"/>
                <w:szCs w:val="28"/>
              </w:rPr>
            </w:pPr>
          </w:p>
        </w:tc>
      </w:tr>
      <w:tr w:rsidR="004854B3" w:rsidRPr="00734BD4" w14:paraId="3DB45E72" w14:textId="77777777" w:rsidTr="00A135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47"/>
        </w:trPr>
        <w:tc>
          <w:tcPr>
            <w:tcW w:w="4500" w:type="dxa"/>
            <w:tcBorders>
              <w:top w:val="single" w:sz="4" w:space="0" w:color="auto"/>
              <w:left w:val="single" w:sz="4" w:space="0" w:color="auto"/>
              <w:bottom w:val="single" w:sz="4" w:space="0" w:color="auto"/>
              <w:right w:val="single" w:sz="4" w:space="0" w:color="auto"/>
            </w:tcBorders>
          </w:tcPr>
          <w:p w14:paraId="2DC94601" w14:textId="77777777" w:rsidR="004C2671" w:rsidRPr="00A94699" w:rsidRDefault="004C2671" w:rsidP="004C2671">
            <w:pPr>
              <w:spacing w:after="120"/>
              <w:ind w:firstLine="567"/>
              <w:jc w:val="both"/>
              <w:rPr>
                <w:sz w:val="28"/>
                <w:szCs w:val="28"/>
              </w:rPr>
            </w:pPr>
            <w:r w:rsidRPr="00A94699">
              <w:rPr>
                <w:sz w:val="28"/>
                <w:szCs w:val="28"/>
              </w:rPr>
              <w:t>1) кошти від сплати інвалідами часткової вартості автомобілів та кошти від реалізації автомобілів, повернутих інвалідами;</w:t>
            </w:r>
          </w:p>
          <w:p w14:paraId="3DB45E6F" w14:textId="77777777" w:rsidR="004854B3" w:rsidRPr="0013092A" w:rsidRDefault="004854B3" w:rsidP="006B1A54">
            <w:pPr>
              <w:pStyle w:val="ac"/>
              <w:spacing w:before="0" w:beforeAutospacing="0" w:after="120" w:afterAutospacing="0"/>
              <w:jc w:val="both"/>
              <w:rPr>
                <w:color w:val="000000"/>
                <w:sz w:val="28"/>
                <w:szCs w:val="28"/>
                <w:lang w:val="uk-UA"/>
              </w:rPr>
            </w:pPr>
          </w:p>
        </w:tc>
        <w:tc>
          <w:tcPr>
            <w:tcW w:w="6120" w:type="dxa"/>
            <w:tcBorders>
              <w:top w:val="single" w:sz="4" w:space="0" w:color="auto"/>
              <w:left w:val="single" w:sz="4" w:space="0" w:color="auto"/>
              <w:bottom w:val="single" w:sz="4" w:space="0" w:color="auto"/>
              <w:right w:val="single" w:sz="4" w:space="0" w:color="auto"/>
            </w:tcBorders>
          </w:tcPr>
          <w:p w14:paraId="3C94F352" w14:textId="77777777" w:rsidR="00995EC0" w:rsidRPr="00A94699" w:rsidRDefault="00995EC0" w:rsidP="00995EC0">
            <w:pPr>
              <w:spacing w:after="120"/>
              <w:ind w:firstLine="567"/>
              <w:jc w:val="both"/>
              <w:rPr>
                <w:sz w:val="28"/>
                <w:szCs w:val="28"/>
              </w:rPr>
            </w:pPr>
            <w:r w:rsidRPr="00A94699">
              <w:rPr>
                <w:sz w:val="28"/>
                <w:szCs w:val="28"/>
              </w:rPr>
              <w:t>1) придбання Фондом соціального захисту інвалідів автомобілів для інвалідів та інші заходи щодо соціального захисту інвалідів (за рахунок джерел, визначених пунктом 1 статті 11 цього Закону);</w:t>
            </w:r>
          </w:p>
          <w:p w14:paraId="3DB45E70" w14:textId="413C6B09" w:rsidR="004854B3" w:rsidRPr="006B1A54" w:rsidRDefault="004854B3" w:rsidP="006B1A54">
            <w:pPr>
              <w:pStyle w:val="af0"/>
              <w:widowControl w:val="0"/>
              <w:spacing w:before="0" w:after="120"/>
              <w:rPr>
                <w:rFonts w:ascii="Times New Roman" w:hAnsi="Times New Roman"/>
                <w:sz w:val="28"/>
                <w:szCs w:val="28"/>
              </w:rPr>
            </w:pPr>
          </w:p>
        </w:tc>
        <w:tc>
          <w:tcPr>
            <w:tcW w:w="4860" w:type="dxa"/>
            <w:tcBorders>
              <w:top w:val="single" w:sz="4" w:space="0" w:color="auto"/>
              <w:left w:val="single" w:sz="4" w:space="0" w:color="auto"/>
              <w:bottom w:val="single" w:sz="4" w:space="0" w:color="auto"/>
              <w:right w:val="single" w:sz="4" w:space="0" w:color="auto"/>
            </w:tcBorders>
          </w:tcPr>
          <w:p w14:paraId="3DB45E71" w14:textId="0A0DD104" w:rsidR="000303DD" w:rsidRPr="0013092A" w:rsidRDefault="006F3F00" w:rsidP="006B1A54">
            <w:pPr>
              <w:pStyle w:val="a3"/>
              <w:spacing w:after="120"/>
              <w:jc w:val="both"/>
              <w:rPr>
                <w:b w:val="0"/>
                <w:sz w:val="28"/>
                <w:szCs w:val="28"/>
              </w:rPr>
            </w:pPr>
            <w:r w:rsidRPr="0013092A">
              <w:rPr>
                <w:b w:val="0"/>
                <w:sz w:val="28"/>
                <w:szCs w:val="28"/>
              </w:rPr>
              <w:t>Закон України від 06.10.2005 № 2961-ІV "Про реабілітацію інвалідів в Україні"; постанова КМУ від 19.07.2006 № 999 "Про затвердження Порядку забезпечення інвалідів автомобілями".</w:t>
            </w:r>
          </w:p>
        </w:tc>
      </w:tr>
      <w:tr w:rsidR="00612962" w:rsidRPr="00734BD4" w14:paraId="3DB45E77" w14:textId="77777777" w:rsidTr="00A135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47"/>
        </w:trPr>
        <w:tc>
          <w:tcPr>
            <w:tcW w:w="4500" w:type="dxa"/>
            <w:vMerge w:val="restart"/>
            <w:tcBorders>
              <w:top w:val="single" w:sz="4" w:space="0" w:color="auto"/>
              <w:left w:val="single" w:sz="4" w:space="0" w:color="auto"/>
              <w:right w:val="single" w:sz="4" w:space="0" w:color="auto"/>
            </w:tcBorders>
          </w:tcPr>
          <w:p w14:paraId="3D3A18B7" w14:textId="77777777" w:rsidR="004C2671" w:rsidRPr="00A94699" w:rsidRDefault="004C2671" w:rsidP="004C2671">
            <w:pPr>
              <w:spacing w:after="120"/>
              <w:ind w:firstLine="567"/>
              <w:jc w:val="both"/>
              <w:rPr>
                <w:sz w:val="28"/>
                <w:szCs w:val="28"/>
              </w:rPr>
            </w:pPr>
            <w:r w:rsidRPr="00A94699">
              <w:rPr>
                <w:sz w:val="28"/>
                <w:szCs w:val="28"/>
              </w:rPr>
              <w:t xml:space="preserve">2) надходження в рамках програм допомоги </w:t>
            </w:r>
            <w:r>
              <w:rPr>
                <w:sz w:val="28"/>
                <w:szCs w:val="28"/>
              </w:rPr>
              <w:t xml:space="preserve">і грантів </w:t>
            </w:r>
            <w:r w:rsidRPr="00A94699">
              <w:rPr>
                <w:sz w:val="28"/>
                <w:szCs w:val="28"/>
              </w:rPr>
              <w:lastRenderedPageBreak/>
              <w:t>Європейського Союзу, урядів іноземних держав, міжнародних організацій, донорських установ, за винятком надходжень, отриманих в рамках програми допомоги Європейського Союзу з підтримки комплексного реформування державного управління;</w:t>
            </w:r>
          </w:p>
          <w:p w14:paraId="3DB45E74" w14:textId="77777777" w:rsidR="00612962" w:rsidRPr="0013092A" w:rsidRDefault="00612962" w:rsidP="006B1A54">
            <w:pPr>
              <w:spacing w:after="120"/>
              <w:jc w:val="both"/>
              <w:rPr>
                <w:sz w:val="28"/>
                <w:szCs w:val="28"/>
                <w:lang w:eastAsia="uk-UA"/>
              </w:rPr>
            </w:pPr>
          </w:p>
        </w:tc>
        <w:tc>
          <w:tcPr>
            <w:tcW w:w="6120" w:type="dxa"/>
            <w:tcBorders>
              <w:top w:val="single" w:sz="4" w:space="0" w:color="auto"/>
              <w:left w:val="single" w:sz="4" w:space="0" w:color="auto"/>
              <w:bottom w:val="single" w:sz="4" w:space="0" w:color="auto"/>
              <w:right w:val="single" w:sz="4" w:space="0" w:color="auto"/>
            </w:tcBorders>
          </w:tcPr>
          <w:p w14:paraId="692651AF" w14:textId="77777777" w:rsidR="00995EC0" w:rsidRPr="00E954C6" w:rsidRDefault="00995EC0" w:rsidP="00995EC0">
            <w:pPr>
              <w:spacing w:after="120"/>
              <w:ind w:firstLine="567"/>
              <w:jc w:val="both"/>
              <w:rPr>
                <w:sz w:val="28"/>
                <w:szCs w:val="28"/>
              </w:rPr>
            </w:pPr>
            <w:r w:rsidRPr="00E954C6">
              <w:rPr>
                <w:sz w:val="28"/>
                <w:szCs w:val="28"/>
              </w:rPr>
              <w:lastRenderedPageBreak/>
              <w:t xml:space="preserve">3) реалізацію програм допомоги Європейського Союзу, урядів іноземних держав, </w:t>
            </w:r>
            <w:r w:rsidRPr="00E954C6">
              <w:rPr>
                <w:sz w:val="28"/>
                <w:szCs w:val="28"/>
              </w:rPr>
              <w:lastRenderedPageBreak/>
              <w:t>міжнародних організацій, донорських установ, що включає заходи щодо</w:t>
            </w:r>
            <w:r>
              <w:rPr>
                <w:sz w:val="28"/>
                <w:szCs w:val="28"/>
              </w:rPr>
              <w:t>:</w:t>
            </w:r>
            <w:r w:rsidRPr="00E954C6">
              <w:rPr>
                <w:sz w:val="28"/>
                <w:szCs w:val="28"/>
              </w:rPr>
              <w:t xml:space="preserve"> розвитку галузі енергетики; підтримки реалізації державної екологічної політики; підтримки реалізації державної політики у сфері транспорту; підтримки регіональної політики (за рахунок джерел, визначених пунктом 2 статті 11 та пун</w:t>
            </w:r>
            <w:r>
              <w:rPr>
                <w:sz w:val="28"/>
                <w:szCs w:val="28"/>
              </w:rPr>
              <w:t>ктом 1 статті 12 цього Закону);</w:t>
            </w:r>
          </w:p>
          <w:p w14:paraId="3DB45E75" w14:textId="41E891C4" w:rsidR="00612962" w:rsidRPr="00586E76" w:rsidRDefault="00612962" w:rsidP="00612962">
            <w:pPr>
              <w:spacing w:after="120"/>
              <w:ind w:firstLine="567"/>
              <w:jc w:val="both"/>
              <w:rPr>
                <w:sz w:val="28"/>
                <w:szCs w:val="28"/>
              </w:rPr>
            </w:pPr>
          </w:p>
        </w:tc>
        <w:tc>
          <w:tcPr>
            <w:tcW w:w="4860" w:type="dxa"/>
            <w:tcBorders>
              <w:top w:val="single" w:sz="4" w:space="0" w:color="auto"/>
              <w:left w:val="single" w:sz="4" w:space="0" w:color="auto"/>
              <w:bottom w:val="single" w:sz="4" w:space="0" w:color="auto"/>
              <w:right w:val="single" w:sz="4" w:space="0" w:color="auto"/>
            </w:tcBorders>
          </w:tcPr>
          <w:p w14:paraId="3DB45E76" w14:textId="1EECE5F1" w:rsidR="00612962" w:rsidRPr="006152CB" w:rsidRDefault="006152CB" w:rsidP="006B1A54">
            <w:pPr>
              <w:pStyle w:val="a3"/>
              <w:spacing w:after="120"/>
              <w:jc w:val="both"/>
              <w:rPr>
                <w:sz w:val="28"/>
                <w:szCs w:val="28"/>
              </w:rPr>
            </w:pPr>
            <w:r w:rsidRPr="006152CB">
              <w:rPr>
                <w:b w:val="0"/>
                <w:sz w:val="28"/>
                <w:szCs w:val="28"/>
              </w:rPr>
              <w:lastRenderedPageBreak/>
              <w:t xml:space="preserve">Угода про фінансування програми </w:t>
            </w:r>
            <w:r w:rsidRPr="006152CB">
              <w:rPr>
                <w:bCs/>
                <w:sz w:val="28"/>
                <w:szCs w:val="28"/>
              </w:rPr>
              <w:t xml:space="preserve"> </w:t>
            </w:r>
            <w:r w:rsidRPr="006152CB">
              <w:rPr>
                <w:b w:val="0"/>
                <w:sz w:val="28"/>
                <w:szCs w:val="28"/>
              </w:rPr>
              <w:t>"</w:t>
            </w:r>
            <w:r w:rsidRPr="006152CB">
              <w:rPr>
                <w:b w:val="0"/>
                <w:bCs/>
                <w:sz w:val="28"/>
                <w:szCs w:val="28"/>
              </w:rPr>
              <w:t>Продовження</w:t>
            </w:r>
            <w:r w:rsidRPr="006152CB">
              <w:rPr>
                <w:bCs/>
                <w:sz w:val="28"/>
                <w:szCs w:val="28"/>
              </w:rPr>
              <w:t xml:space="preserve"> </w:t>
            </w:r>
            <w:r w:rsidRPr="006152CB">
              <w:rPr>
                <w:b w:val="0"/>
                <w:bCs/>
                <w:sz w:val="28"/>
                <w:szCs w:val="28"/>
              </w:rPr>
              <w:t xml:space="preserve">підтримки реалізації </w:t>
            </w:r>
            <w:r w:rsidRPr="006152CB">
              <w:rPr>
                <w:b w:val="0"/>
                <w:bCs/>
                <w:sz w:val="28"/>
                <w:szCs w:val="28"/>
              </w:rPr>
              <w:lastRenderedPageBreak/>
              <w:t>Енергетичної стратегії України</w:t>
            </w:r>
            <w:r w:rsidRPr="006152CB">
              <w:rPr>
                <w:b w:val="0"/>
                <w:sz w:val="28"/>
                <w:szCs w:val="28"/>
              </w:rPr>
              <w:t>"</w:t>
            </w:r>
            <w:r w:rsidRPr="006152CB">
              <w:rPr>
                <w:b w:val="0"/>
                <w:bCs/>
                <w:sz w:val="28"/>
                <w:szCs w:val="28"/>
              </w:rPr>
              <w:t xml:space="preserve"> (укладеної між Урядом України</w:t>
            </w:r>
            <w:r w:rsidRPr="006152CB">
              <w:rPr>
                <w:bCs/>
                <w:sz w:val="28"/>
                <w:szCs w:val="28"/>
              </w:rPr>
              <w:t xml:space="preserve"> </w:t>
            </w:r>
            <w:r w:rsidRPr="006152CB">
              <w:rPr>
                <w:b w:val="0"/>
                <w:sz w:val="28"/>
                <w:szCs w:val="28"/>
              </w:rPr>
              <w:t>20 грудня 2013 року</w:t>
            </w:r>
            <w:r w:rsidRPr="006152CB">
              <w:rPr>
                <w:b w:val="0"/>
                <w:bCs/>
                <w:sz w:val="28"/>
                <w:szCs w:val="28"/>
              </w:rPr>
              <w:t>),</w:t>
            </w:r>
            <w:r w:rsidRPr="006152CB">
              <w:rPr>
                <w:bCs/>
                <w:sz w:val="28"/>
                <w:szCs w:val="28"/>
              </w:rPr>
              <w:t xml:space="preserve"> </w:t>
            </w:r>
            <w:r w:rsidR="005A701B">
              <w:rPr>
                <w:b w:val="0"/>
                <w:sz w:val="28"/>
                <w:szCs w:val="28"/>
              </w:rPr>
              <w:t>Угода</w:t>
            </w:r>
            <w:r w:rsidRPr="006152CB">
              <w:rPr>
                <w:b w:val="0"/>
                <w:sz w:val="28"/>
                <w:szCs w:val="28"/>
              </w:rPr>
              <w:t xml:space="preserve"> про фінансування програми "Підтримка всеохоплюючої реформи державного управління в Україні" (</w:t>
            </w:r>
            <w:r w:rsidRPr="006152CB">
              <w:rPr>
                <w:b w:val="0"/>
                <w:bCs/>
                <w:sz w:val="28"/>
                <w:szCs w:val="28"/>
              </w:rPr>
              <w:t xml:space="preserve">укладеної між Урядом України </w:t>
            </w:r>
            <w:r w:rsidRPr="006152CB">
              <w:rPr>
                <w:b w:val="0"/>
                <w:sz w:val="28"/>
                <w:szCs w:val="28"/>
              </w:rPr>
              <w:t>19 грудня 2016 року).</w:t>
            </w:r>
          </w:p>
        </w:tc>
      </w:tr>
      <w:tr w:rsidR="005A701B" w:rsidRPr="00734BD4" w14:paraId="784D2F6E" w14:textId="77777777" w:rsidTr="004C26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47"/>
        </w:trPr>
        <w:tc>
          <w:tcPr>
            <w:tcW w:w="4500" w:type="dxa"/>
            <w:vMerge/>
            <w:tcBorders>
              <w:left w:val="single" w:sz="4" w:space="0" w:color="auto"/>
              <w:right w:val="single" w:sz="4" w:space="0" w:color="auto"/>
            </w:tcBorders>
          </w:tcPr>
          <w:p w14:paraId="4281F84B" w14:textId="77777777" w:rsidR="005A701B" w:rsidRPr="00A94699" w:rsidRDefault="005A701B" w:rsidP="00086B89">
            <w:pPr>
              <w:spacing w:after="120"/>
              <w:ind w:firstLine="567"/>
              <w:jc w:val="both"/>
              <w:rPr>
                <w:sz w:val="28"/>
                <w:szCs w:val="28"/>
              </w:rPr>
            </w:pPr>
          </w:p>
        </w:tc>
        <w:tc>
          <w:tcPr>
            <w:tcW w:w="6120" w:type="dxa"/>
            <w:tcBorders>
              <w:top w:val="single" w:sz="4" w:space="0" w:color="auto"/>
              <w:left w:val="single" w:sz="4" w:space="0" w:color="auto"/>
              <w:bottom w:val="single" w:sz="4" w:space="0" w:color="auto"/>
              <w:right w:val="single" w:sz="4" w:space="0" w:color="auto"/>
            </w:tcBorders>
          </w:tcPr>
          <w:p w14:paraId="0F1F1A55" w14:textId="0E1153FE" w:rsidR="005A701B" w:rsidRPr="00A94699" w:rsidRDefault="00995EC0" w:rsidP="00612962">
            <w:pPr>
              <w:spacing w:after="120"/>
              <w:ind w:firstLine="567"/>
              <w:jc w:val="both"/>
              <w:rPr>
                <w:sz w:val="28"/>
                <w:szCs w:val="28"/>
              </w:rPr>
            </w:pPr>
            <w:r>
              <w:rPr>
                <w:sz w:val="28"/>
                <w:szCs w:val="28"/>
              </w:rPr>
              <w:t>14</w:t>
            </w:r>
            <w:r w:rsidRPr="00E738E4">
              <w:rPr>
                <w:sz w:val="28"/>
                <w:szCs w:val="28"/>
              </w:rPr>
              <w:t xml:space="preserve">) </w:t>
            </w:r>
            <w:r w:rsidR="00D65B6A" w:rsidRPr="00E738E4">
              <w:rPr>
                <w:sz w:val="28"/>
                <w:szCs w:val="28"/>
              </w:rPr>
              <w:t>реалізацію проекту "Житло для внутрішньо переміщених осіб" (за рахунок джерел, визначених пунктом 2 статті 11);</w:t>
            </w:r>
          </w:p>
        </w:tc>
        <w:tc>
          <w:tcPr>
            <w:tcW w:w="4860" w:type="dxa"/>
            <w:vMerge w:val="restart"/>
            <w:tcBorders>
              <w:top w:val="single" w:sz="4" w:space="0" w:color="auto"/>
              <w:left w:val="single" w:sz="4" w:space="0" w:color="auto"/>
              <w:right w:val="single" w:sz="4" w:space="0" w:color="auto"/>
            </w:tcBorders>
          </w:tcPr>
          <w:p w14:paraId="0A42A7A8" w14:textId="77777777" w:rsidR="005A701B" w:rsidRPr="00522DC6" w:rsidRDefault="005A701B" w:rsidP="005A701B">
            <w:pPr>
              <w:autoSpaceDE w:val="0"/>
              <w:autoSpaceDN w:val="0"/>
              <w:jc w:val="both"/>
              <w:rPr>
                <w:color w:val="000000"/>
                <w:sz w:val="28"/>
                <w:szCs w:val="28"/>
                <w:lang w:eastAsia="uk-UA"/>
              </w:rPr>
            </w:pPr>
            <w:proofErr w:type="spellStart"/>
            <w:r w:rsidRPr="00522DC6">
              <w:rPr>
                <w:color w:val="000000"/>
                <w:sz w:val="28"/>
                <w:szCs w:val="28"/>
                <w:lang w:eastAsia="uk-UA"/>
              </w:rPr>
              <w:t>KfW</w:t>
            </w:r>
            <w:proofErr w:type="spellEnd"/>
            <w:r w:rsidRPr="00522DC6">
              <w:rPr>
                <w:color w:val="000000"/>
                <w:sz w:val="28"/>
                <w:szCs w:val="28"/>
                <w:lang w:eastAsia="uk-UA"/>
              </w:rPr>
              <w:t xml:space="preserve"> діє в Україні за дорученням, або на підставі повноважень від Уряду Федеративної Республіки Німеччина відповідно до наступних угод між Урядом України та Урядом ФРН про технічне та фінансове співробітництво:</w:t>
            </w:r>
          </w:p>
          <w:p w14:paraId="3A268643" w14:textId="4EA61469" w:rsidR="005A701B" w:rsidRPr="00522DC6" w:rsidRDefault="005A701B" w:rsidP="005A701B">
            <w:pPr>
              <w:autoSpaceDE w:val="0"/>
              <w:autoSpaceDN w:val="0"/>
              <w:jc w:val="both"/>
              <w:rPr>
                <w:color w:val="000000"/>
                <w:sz w:val="28"/>
                <w:szCs w:val="28"/>
                <w:lang w:eastAsia="uk-UA"/>
              </w:rPr>
            </w:pPr>
            <w:r w:rsidRPr="00522DC6">
              <w:rPr>
                <w:color w:val="000000"/>
                <w:sz w:val="28"/>
                <w:szCs w:val="28"/>
                <w:lang w:eastAsia="uk-UA"/>
              </w:rPr>
              <w:t>Рамкова Угода між Урядом України та Урядом ФРН про консультування і технічне співробітництво від 29.05.1996, ратифікована Законом України № 32/97-ВР від 24.01.1997;</w:t>
            </w:r>
          </w:p>
          <w:p w14:paraId="72F994F3" w14:textId="66136745" w:rsidR="005A701B" w:rsidRPr="00522DC6" w:rsidRDefault="00D65B6A" w:rsidP="005A701B">
            <w:pPr>
              <w:autoSpaceDE w:val="0"/>
              <w:autoSpaceDN w:val="0"/>
              <w:jc w:val="both"/>
              <w:rPr>
                <w:color w:val="000000"/>
                <w:sz w:val="28"/>
                <w:szCs w:val="28"/>
                <w:lang w:eastAsia="uk-UA"/>
              </w:rPr>
            </w:pPr>
            <w:hyperlink r:id="rId13" w:tooltip="Чинний" w:history="1">
              <w:r w:rsidR="005A701B" w:rsidRPr="00522DC6">
                <w:rPr>
                  <w:color w:val="000000"/>
                  <w:sz w:val="28"/>
                  <w:szCs w:val="28"/>
                  <w:lang w:eastAsia="uk-UA"/>
                </w:rPr>
                <w:t>Додаткова угода до Рамкової угоди від 29 травня 1996 р. між Урядом України та Урядом Федеративної Республіки Німеччина про консультування та технічне співробітництво</w:t>
              </w:r>
            </w:hyperlink>
            <w:r w:rsidR="005A701B" w:rsidRPr="00522DC6">
              <w:rPr>
                <w:color w:val="000000"/>
                <w:sz w:val="28"/>
                <w:szCs w:val="28"/>
                <w:lang w:eastAsia="uk-UA"/>
              </w:rPr>
              <w:t xml:space="preserve"> від </w:t>
            </w:r>
            <w:r w:rsidR="005A701B" w:rsidRPr="00522DC6">
              <w:rPr>
                <w:color w:val="000000"/>
                <w:sz w:val="28"/>
                <w:szCs w:val="28"/>
                <w:lang w:eastAsia="uk-UA"/>
              </w:rPr>
              <w:lastRenderedPageBreak/>
              <w:t>30.10.1997, ратифікована Законом України від 10.02.1998;</w:t>
            </w:r>
          </w:p>
          <w:p w14:paraId="6BD41B98" w14:textId="77777777" w:rsidR="005A701B" w:rsidRPr="00522DC6" w:rsidRDefault="005A701B" w:rsidP="005A701B">
            <w:pPr>
              <w:jc w:val="both"/>
              <w:rPr>
                <w:sz w:val="28"/>
                <w:szCs w:val="28"/>
              </w:rPr>
            </w:pPr>
            <w:r w:rsidRPr="00522DC6">
              <w:rPr>
                <w:sz w:val="28"/>
                <w:szCs w:val="28"/>
              </w:rPr>
              <w:t>Відповідно до Протоколу перемовин про співробітництво задля розвитку між Урядом України та Урядом Федеративної Республіки Німеччина з 03.11.2016 по 04.11.2016 у Берліні було узгоджено надання допомоги на загальну суму 72 млн, з них 20 млн євро на проект "Житлові приміщення для внутрішньо переміщених осіб". Пізніше дана сума збільшена до 25,5 млн євро.</w:t>
            </w:r>
          </w:p>
          <w:p w14:paraId="3741F47D" w14:textId="7512100B" w:rsidR="005A701B" w:rsidRPr="00522DC6" w:rsidRDefault="005A701B" w:rsidP="005A701B">
            <w:pPr>
              <w:pStyle w:val="a3"/>
              <w:spacing w:after="120"/>
              <w:jc w:val="both"/>
              <w:rPr>
                <w:b w:val="0"/>
                <w:sz w:val="28"/>
                <w:szCs w:val="28"/>
              </w:rPr>
            </w:pPr>
            <w:r w:rsidRPr="00522DC6">
              <w:rPr>
                <w:b w:val="0"/>
                <w:sz w:val="28"/>
                <w:szCs w:val="28"/>
              </w:rPr>
              <w:t xml:space="preserve">Крім зазначеного, робота щодо укладення відповідного договору здійснюється на виконання доручення Віце-прем’єр-міністра України – Міністра регіонального розвитку, будівництва та житлово-комунального господарства України Г.Г. Зубка № 16300/1/1-18 від 05.05.2018 щодо  проекту Угоди між Урядом Федеративної Республіки Німеччина та Кабінетом Міністрів України про фінансове співробітництво (асигнування 2016 р.) </w:t>
            </w:r>
            <w:r w:rsidR="00522DC6" w:rsidRPr="00522DC6">
              <w:rPr>
                <w:b w:val="0"/>
                <w:sz w:val="28"/>
                <w:szCs w:val="28"/>
              </w:rPr>
              <w:t>"</w:t>
            </w:r>
            <w:r w:rsidRPr="00522DC6">
              <w:rPr>
                <w:b w:val="0"/>
                <w:sz w:val="28"/>
                <w:szCs w:val="28"/>
              </w:rPr>
              <w:t xml:space="preserve">Житлові приміщення для внутрішньо </w:t>
            </w:r>
            <w:r w:rsidRPr="00522DC6">
              <w:rPr>
                <w:b w:val="0"/>
                <w:sz w:val="28"/>
                <w:szCs w:val="28"/>
              </w:rPr>
              <w:lastRenderedPageBreak/>
              <w:t>переміщених осіб</w:t>
            </w:r>
            <w:r w:rsidR="00522DC6" w:rsidRPr="00522DC6">
              <w:rPr>
                <w:b w:val="0"/>
                <w:sz w:val="28"/>
                <w:szCs w:val="28"/>
              </w:rPr>
              <w:t>"</w:t>
            </w:r>
            <w:r w:rsidRPr="00522DC6">
              <w:rPr>
                <w:b w:val="0"/>
                <w:sz w:val="28"/>
                <w:szCs w:val="28"/>
              </w:rPr>
              <w:t xml:space="preserve"> та доручення заступника Державного секретаря Кабінету Міністрів України </w:t>
            </w:r>
            <w:proofErr w:type="spellStart"/>
            <w:r w:rsidRPr="00522DC6">
              <w:rPr>
                <w:b w:val="0"/>
                <w:sz w:val="28"/>
                <w:szCs w:val="28"/>
              </w:rPr>
              <w:t>Федорчука</w:t>
            </w:r>
            <w:proofErr w:type="spellEnd"/>
            <w:r w:rsidRPr="00522DC6">
              <w:rPr>
                <w:b w:val="0"/>
                <w:sz w:val="28"/>
                <w:szCs w:val="28"/>
              </w:rPr>
              <w:t xml:space="preserve"> В.Я. від 26.06.2018.</w:t>
            </w:r>
          </w:p>
        </w:tc>
      </w:tr>
      <w:tr w:rsidR="005A701B" w:rsidRPr="00734BD4" w14:paraId="14496AD5" w14:textId="77777777" w:rsidTr="004C267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47"/>
        </w:trPr>
        <w:tc>
          <w:tcPr>
            <w:tcW w:w="4500" w:type="dxa"/>
            <w:vMerge/>
            <w:tcBorders>
              <w:left w:val="single" w:sz="4" w:space="0" w:color="auto"/>
              <w:bottom w:val="single" w:sz="4" w:space="0" w:color="auto"/>
              <w:right w:val="single" w:sz="4" w:space="0" w:color="auto"/>
            </w:tcBorders>
          </w:tcPr>
          <w:p w14:paraId="2BC76364" w14:textId="77777777" w:rsidR="005A701B" w:rsidRPr="00A94699" w:rsidRDefault="005A701B" w:rsidP="00086B89">
            <w:pPr>
              <w:spacing w:after="120"/>
              <w:ind w:firstLine="567"/>
              <w:jc w:val="both"/>
              <w:rPr>
                <w:sz w:val="28"/>
                <w:szCs w:val="28"/>
              </w:rPr>
            </w:pPr>
          </w:p>
        </w:tc>
        <w:tc>
          <w:tcPr>
            <w:tcW w:w="6120" w:type="dxa"/>
            <w:tcBorders>
              <w:top w:val="single" w:sz="4" w:space="0" w:color="auto"/>
              <w:left w:val="single" w:sz="4" w:space="0" w:color="auto"/>
              <w:bottom w:val="single" w:sz="4" w:space="0" w:color="auto"/>
              <w:right w:val="single" w:sz="4" w:space="0" w:color="auto"/>
            </w:tcBorders>
          </w:tcPr>
          <w:p w14:paraId="45C35F62" w14:textId="77777777" w:rsidR="00995EC0" w:rsidRPr="00E738E4" w:rsidRDefault="00995EC0" w:rsidP="00995EC0">
            <w:pPr>
              <w:spacing w:after="120"/>
              <w:ind w:firstLine="567"/>
              <w:jc w:val="both"/>
              <w:rPr>
                <w:sz w:val="28"/>
                <w:szCs w:val="28"/>
              </w:rPr>
            </w:pPr>
            <w:r>
              <w:rPr>
                <w:sz w:val="28"/>
                <w:szCs w:val="28"/>
              </w:rPr>
              <w:t>15</w:t>
            </w:r>
            <w:r w:rsidRPr="00E738E4">
              <w:rPr>
                <w:sz w:val="28"/>
                <w:szCs w:val="28"/>
              </w:rPr>
              <w:t>) надання пільгових іпотечних кредитів внутрішньо переміщеним особам (за рахунок джерел, визначених пунктом 2 статті 11 та пунктом 6 статті 13 цього Закону).</w:t>
            </w:r>
          </w:p>
          <w:p w14:paraId="1B3CBDF6" w14:textId="77777777" w:rsidR="005A701B" w:rsidRPr="00A94699" w:rsidRDefault="005A701B" w:rsidP="00612962">
            <w:pPr>
              <w:spacing w:after="120"/>
              <w:ind w:firstLine="567"/>
              <w:jc w:val="both"/>
              <w:rPr>
                <w:sz w:val="28"/>
                <w:szCs w:val="28"/>
              </w:rPr>
            </w:pPr>
          </w:p>
        </w:tc>
        <w:tc>
          <w:tcPr>
            <w:tcW w:w="4860" w:type="dxa"/>
            <w:vMerge/>
            <w:tcBorders>
              <w:left w:val="single" w:sz="4" w:space="0" w:color="auto"/>
              <w:bottom w:val="single" w:sz="4" w:space="0" w:color="auto"/>
              <w:right w:val="single" w:sz="4" w:space="0" w:color="auto"/>
            </w:tcBorders>
          </w:tcPr>
          <w:p w14:paraId="0450368D" w14:textId="77777777" w:rsidR="005A701B" w:rsidRPr="0013092A" w:rsidRDefault="005A701B" w:rsidP="006B1A54">
            <w:pPr>
              <w:pStyle w:val="a3"/>
              <w:spacing w:after="120"/>
              <w:jc w:val="both"/>
              <w:rPr>
                <w:b w:val="0"/>
                <w:sz w:val="28"/>
                <w:szCs w:val="28"/>
              </w:rPr>
            </w:pPr>
          </w:p>
        </w:tc>
      </w:tr>
      <w:tr w:rsidR="00A45955" w:rsidRPr="00734BD4" w14:paraId="3DB45E7C" w14:textId="77777777" w:rsidTr="00A135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47"/>
        </w:trPr>
        <w:tc>
          <w:tcPr>
            <w:tcW w:w="4500" w:type="dxa"/>
            <w:tcBorders>
              <w:top w:val="single" w:sz="4" w:space="0" w:color="auto"/>
              <w:left w:val="single" w:sz="4" w:space="0" w:color="auto"/>
              <w:bottom w:val="single" w:sz="4" w:space="0" w:color="auto"/>
              <w:right w:val="single" w:sz="4" w:space="0" w:color="auto"/>
            </w:tcBorders>
          </w:tcPr>
          <w:p w14:paraId="0D776AEA" w14:textId="77777777" w:rsidR="004C2671" w:rsidRPr="00A94699" w:rsidRDefault="004C2671" w:rsidP="004C2671">
            <w:pPr>
              <w:spacing w:after="120"/>
              <w:ind w:firstLine="567"/>
              <w:jc w:val="both"/>
              <w:rPr>
                <w:sz w:val="28"/>
                <w:szCs w:val="28"/>
              </w:rPr>
            </w:pPr>
            <w:r w:rsidRPr="00A94699">
              <w:rPr>
                <w:sz w:val="28"/>
                <w:szCs w:val="28"/>
              </w:rPr>
              <w:lastRenderedPageBreak/>
              <w:t>3) плата за продукцію, документи, що видаються під час надання адміністративних послуг з придбання, перевезення, зберігання і носіння зброї, а також відповідно до законів України "Про Єдиний державний демографічний реєстр та документи, що підтверджують громадянство України, посвідчують особу чи її спеціальний статус" і "Про дорожній рух";</w:t>
            </w:r>
          </w:p>
          <w:p w14:paraId="3DB45E78" w14:textId="1A8BB077" w:rsidR="0020559C" w:rsidRPr="006B1A54" w:rsidRDefault="0020559C" w:rsidP="006B1A54">
            <w:pPr>
              <w:pStyle w:val="af0"/>
              <w:spacing w:before="0" w:after="120"/>
              <w:rPr>
                <w:rFonts w:ascii="Times New Roman" w:hAnsi="Times New Roman"/>
                <w:sz w:val="28"/>
                <w:szCs w:val="28"/>
              </w:rPr>
            </w:pPr>
          </w:p>
        </w:tc>
        <w:tc>
          <w:tcPr>
            <w:tcW w:w="6120" w:type="dxa"/>
            <w:tcBorders>
              <w:top w:val="single" w:sz="4" w:space="0" w:color="auto"/>
              <w:left w:val="single" w:sz="4" w:space="0" w:color="auto"/>
              <w:bottom w:val="single" w:sz="4" w:space="0" w:color="auto"/>
              <w:right w:val="single" w:sz="4" w:space="0" w:color="auto"/>
            </w:tcBorders>
          </w:tcPr>
          <w:p w14:paraId="068438CF" w14:textId="77777777" w:rsidR="00995EC0" w:rsidRPr="00A94699" w:rsidRDefault="00995EC0" w:rsidP="00995EC0">
            <w:pPr>
              <w:spacing w:after="120"/>
              <w:ind w:firstLine="567"/>
              <w:jc w:val="both"/>
              <w:rPr>
                <w:sz w:val="28"/>
                <w:szCs w:val="28"/>
              </w:rPr>
            </w:pPr>
            <w:r w:rsidRPr="00A94699">
              <w:rPr>
                <w:sz w:val="28"/>
                <w:szCs w:val="28"/>
              </w:rPr>
              <w:t>10) закупівлю продукції, документів, що видаються під час надання адміністративних послуг з придбання, перевезення, зберігання і носіння зброї, а також відповідно до законів України "Про Єдиний державний демографічний реєстр та документи, що підтверджують громадянство України, посвідчують особу чи її спеціальний статус" і "Про дорожній рух" (за рахунок джерел, визначених пунктом 3 статті 11 цього Закону);</w:t>
            </w:r>
          </w:p>
          <w:p w14:paraId="3DB45E7A" w14:textId="77777777" w:rsidR="00A45955" w:rsidRPr="0013092A" w:rsidRDefault="00A45955" w:rsidP="0070002E">
            <w:pPr>
              <w:spacing w:after="120"/>
              <w:jc w:val="both"/>
              <w:rPr>
                <w:sz w:val="28"/>
                <w:szCs w:val="28"/>
              </w:rPr>
            </w:pPr>
          </w:p>
        </w:tc>
        <w:tc>
          <w:tcPr>
            <w:tcW w:w="4860" w:type="dxa"/>
            <w:tcBorders>
              <w:top w:val="single" w:sz="4" w:space="0" w:color="auto"/>
              <w:left w:val="single" w:sz="4" w:space="0" w:color="auto"/>
              <w:bottom w:val="single" w:sz="4" w:space="0" w:color="auto"/>
              <w:right w:val="single" w:sz="4" w:space="0" w:color="auto"/>
            </w:tcBorders>
          </w:tcPr>
          <w:p w14:paraId="3DB45E7B" w14:textId="743A5E4C" w:rsidR="00A45955" w:rsidRPr="0013092A" w:rsidRDefault="00AC201C" w:rsidP="006B1A54">
            <w:pPr>
              <w:pStyle w:val="a3"/>
              <w:spacing w:after="120"/>
              <w:jc w:val="both"/>
              <w:rPr>
                <w:b w:val="0"/>
                <w:sz w:val="28"/>
                <w:szCs w:val="28"/>
              </w:rPr>
            </w:pPr>
            <w:r w:rsidRPr="0013092A">
              <w:rPr>
                <w:b w:val="0"/>
                <w:sz w:val="28"/>
                <w:szCs w:val="28"/>
              </w:rPr>
              <w:t xml:space="preserve">Закон України від 20.11.2012 № 5492-VI </w:t>
            </w:r>
            <w:hyperlink r:id="rId14" w:tgtFrame="_blank" w:history="1">
              <w:r w:rsidRPr="0013092A">
                <w:rPr>
                  <w:b w:val="0"/>
                  <w:sz w:val="28"/>
                  <w:szCs w:val="28"/>
                  <w:lang w:eastAsia="uk-UA"/>
                </w:rPr>
                <w:t>"Про Єдиний державний демографічний реєстр та документи, що підтверджують громадянство України, посвідчують особу чи її спеціальний статус"</w:t>
              </w:r>
            </w:hyperlink>
            <w:r w:rsidRPr="0013092A">
              <w:rPr>
                <w:b w:val="0"/>
                <w:sz w:val="28"/>
                <w:szCs w:val="28"/>
                <w:lang w:eastAsia="uk-UA"/>
              </w:rPr>
              <w:t xml:space="preserve">; </w:t>
            </w:r>
            <w:r w:rsidRPr="0013092A">
              <w:rPr>
                <w:b w:val="0"/>
                <w:sz w:val="28"/>
                <w:szCs w:val="28"/>
              </w:rPr>
              <w:t xml:space="preserve">Закон України від 30.06.1993 N 3353-XII </w:t>
            </w:r>
            <w:hyperlink r:id="rId15" w:tgtFrame="_blank" w:history="1">
              <w:r w:rsidRPr="0013092A">
                <w:rPr>
                  <w:b w:val="0"/>
                  <w:sz w:val="28"/>
                  <w:szCs w:val="28"/>
                  <w:lang w:eastAsia="uk-UA"/>
                </w:rPr>
                <w:t>"Про дорожній рух"</w:t>
              </w:r>
            </w:hyperlink>
            <w:r w:rsidRPr="0013092A">
              <w:rPr>
                <w:b w:val="0"/>
                <w:sz w:val="28"/>
                <w:szCs w:val="28"/>
                <w:lang w:eastAsia="uk-UA"/>
              </w:rPr>
              <w:t xml:space="preserve">; </w:t>
            </w:r>
            <w:r w:rsidRPr="0013092A">
              <w:rPr>
                <w:b w:val="0"/>
                <w:sz w:val="28"/>
                <w:szCs w:val="28"/>
              </w:rPr>
              <w:t>Закон України від 06.09.2012 №5203-VI "Про адміністративні послуги"</w:t>
            </w:r>
            <w:r w:rsidRPr="0013092A">
              <w:rPr>
                <w:b w:val="0"/>
                <w:sz w:val="28"/>
                <w:szCs w:val="28"/>
                <w:lang w:eastAsia="uk-UA"/>
              </w:rPr>
              <w:t>.</w:t>
            </w:r>
          </w:p>
        </w:tc>
      </w:tr>
      <w:tr w:rsidR="006B0609" w:rsidRPr="00734BD4" w14:paraId="3DB45E81" w14:textId="77777777" w:rsidTr="00A135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47"/>
        </w:trPr>
        <w:tc>
          <w:tcPr>
            <w:tcW w:w="4500" w:type="dxa"/>
            <w:tcBorders>
              <w:top w:val="single" w:sz="4" w:space="0" w:color="auto"/>
              <w:left w:val="single" w:sz="4" w:space="0" w:color="auto"/>
              <w:bottom w:val="single" w:sz="4" w:space="0" w:color="auto"/>
              <w:right w:val="single" w:sz="4" w:space="0" w:color="auto"/>
            </w:tcBorders>
          </w:tcPr>
          <w:p w14:paraId="10319A21" w14:textId="77777777" w:rsidR="004C2671" w:rsidRPr="00A94699" w:rsidRDefault="004C2671" w:rsidP="004C2671">
            <w:pPr>
              <w:spacing w:after="120"/>
              <w:ind w:firstLine="567"/>
              <w:jc w:val="both"/>
              <w:rPr>
                <w:sz w:val="28"/>
                <w:szCs w:val="28"/>
              </w:rPr>
            </w:pPr>
            <w:r w:rsidRPr="00A94699">
              <w:rPr>
                <w:sz w:val="28"/>
                <w:szCs w:val="28"/>
              </w:rPr>
              <w:t xml:space="preserve">4) 50 відсотків коштів від реалізації надлишкового озброєння, військової та спеціальної техніки, нерухомого військового майна Збройних Сил України та коштів від відчуження земельних ділянок, на яких розташовані об'єкти нерухомого військового майна, що підлягають реалізації, та земельних </w:t>
            </w:r>
            <w:r w:rsidRPr="00A94699">
              <w:rPr>
                <w:sz w:val="28"/>
                <w:szCs w:val="28"/>
              </w:rPr>
              <w:lastRenderedPageBreak/>
              <w:t>ділянок, які вивільняються у процесі реформування Збройних Сил України;</w:t>
            </w:r>
          </w:p>
          <w:p w14:paraId="3DB45E7D" w14:textId="60885AD6" w:rsidR="006B0609" w:rsidRPr="006B1A54" w:rsidRDefault="006B0609" w:rsidP="006B1A54">
            <w:pPr>
              <w:pStyle w:val="af0"/>
              <w:spacing w:before="0" w:after="120"/>
              <w:rPr>
                <w:rFonts w:ascii="Times New Roman" w:hAnsi="Times New Roman"/>
                <w:sz w:val="28"/>
                <w:szCs w:val="28"/>
              </w:rPr>
            </w:pPr>
          </w:p>
        </w:tc>
        <w:tc>
          <w:tcPr>
            <w:tcW w:w="6120" w:type="dxa"/>
            <w:tcBorders>
              <w:top w:val="single" w:sz="4" w:space="0" w:color="auto"/>
              <w:left w:val="single" w:sz="4" w:space="0" w:color="auto"/>
              <w:bottom w:val="single" w:sz="4" w:space="0" w:color="auto"/>
              <w:right w:val="single" w:sz="4" w:space="0" w:color="auto"/>
            </w:tcBorders>
          </w:tcPr>
          <w:p w14:paraId="1545B7AD" w14:textId="77777777" w:rsidR="00995EC0" w:rsidRPr="00E954C6" w:rsidRDefault="00995EC0" w:rsidP="00995EC0">
            <w:pPr>
              <w:spacing w:after="120"/>
              <w:ind w:firstLine="567"/>
              <w:jc w:val="both"/>
              <w:rPr>
                <w:sz w:val="28"/>
                <w:szCs w:val="28"/>
              </w:rPr>
            </w:pPr>
            <w:r w:rsidRPr="00A94699">
              <w:rPr>
                <w:sz w:val="28"/>
                <w:szCs w:val="28"/>
              </w:rPr>
              <w:lastRenderedPageBreak/>
              <w:t>11) будівництво (придбання) житла для військовослужбовців Збройних Сил України (за рахунок джерел, визначених пунктом 4 статті 11 цього Закону);</w:t>
            </w:r>
          </w:p>
          <w:p w14:paraId="3DB45E7F" w14:textId="77777777" w:rsidR="006B0609" w:rsidRPr="0013092A" w:rsidRDefault="006B0609" w:rsidP="0070002E">
            <w:pPr>
              <w:pStyle w:val="ac"/>
              <w:spacing w:before="0" w:beforeAutospacing="0" w:after="120" w:afterAutospacing="0"/>
              <w:jc w:val="both"/>
              <w:rPr>
                <w:color w:val="000000"/>
                <w:sz w:val="28"/>
                <w:szCs w:val="28"/>
                <w:lang w:val="uk-UA"/>
              </w:rPr>
            </w:pPr>
          </w:p>
        </w:tc>
        <w:tc>
          <w:tcPr>
            <w:tcW w:w="4860" w:type="dxa"/>
            <w:tcBorders>
              <w:top w:val="single" w:sz="4" w:space="0" w:color="auto"/>
              <w:left w:val="single" w:sz="4" w:space="0" w:color="auto"/>
              <w:bottom w:val="single" w:sz="4" w:space="0" w:color="auto"/>
              <w:right w:val="single" w:sz="4" w:space="0" w:color="auto"/>
            </w:tcBorders>
          </w:tcPr>
          <w:p w14:paraId="3DB45E80" w14:textId="18D9E9D0" w:rsidR="006B0609" w:rsidRPr="0013092A" w:rsidRDefault="0003666A" w:rsidP="006B1A54">
            <w:pPr>
              <w:pStyle w:val="a3"/>
              <w:spacing w:after="120"/>
              <w:jc w:val="both"/>
              <w:rPr>
                <w:b w:val="0"/>
                <w:sz w:val="28"/>
                <w:szCs w:val="28"/>
              </w:rPr>
            </w:pPr>
            <w:r w:rsidRPr="0013092A">
              <w:rPr>
                <w:b w:val="0"/>
                <w:snapToGrid w:val="0"/>
                <w:sz w:val="28"/>
                <w:szCs w:val="28"/>
              </w:rPr>
              <w:t>Закон України від 21.09.1999 №</w:t>
            </w:r>
            <w:r w:rsidR="002C6F20" w:rsidRPr="0013092A">
              <w:rPr>
                <w:b w:val="0"/>
                <w:snapToGrid w:val="0"/>
                <w:sz w:val="28"/>
                <w:szCs w:val="28"/>
              </w:rPr>
              <w:t> </w:t>
            </w:r>
            <w:r w:rsidRPr="0013092A">
              <w:rPr>
                <w:b w:val="0"/>
                <w:snapToGrid w:val="0"/>
                <w:sz w:val="28"/>
                <w:szCs w:val="28"/>
              </w:rPr>
              <w:t xml:space="preserve">1075-XIV </w:t>
            </w:r>
            <w:r w:rsidRPr="0013092A">
              <w:rPr>
                <w:b w:val="0"/>
                <w:sz w:val="28"/>
                <w:szCs w:val="28"/>
              </w:rPr>
              <w:t>"</w:t>
            </w:r>
            <w:r w:rsidRPr="0013092A">
              <w:rPr>
                <w:b w:val="0"/>
                <w:snapToGrid w:val="0"/>
                <w:sz w:val="28"/>
                <w:szCs w:val="28"/>
              </w:rPr>
              <w:t>Про правовий режим майна у Збройних Силах України</w:t>
            </w:r>
            <w:r w:rsidRPr="0013092A">
              <w:rPr>
                <w:b w:val="0"/>
                <w:sz w:val="28"/>
                <w:szCs w:val="28"/>
              </w:rPr>
              <w:t>"</w:t>
            </w:r>
            <w:r w:rsidRPr="0013092A">
              <w:rPr>
                <w:b w:val="0"/>
                <w:snapToGrid w:val="0"/>
                <w:sz w:val="28"/>
                <w:szCs w:val="28"/>
              </w:rPr>
              <w:t>; Постанова Кабінету Міністрів України від 28.12.</w:t>
            </w:r>
            <w:r w:rsidR="002C6F20" w:rsidRPr="0013092A">
              <w:rPr>
                <w:b w:val="0"/>
                <w:snapToGrid w:val="0"/>
                <w:sz w:val="28"/>
                <w:szCs w:val="28"/>
              </w:rPr>
              <w:t>20</w:t>
            </w:r>
            <w:r w:rsidRPr="0013092A">
              <w:rPr>
                <w:b w:val="0"/>
                <w:snapToGrid w:val="0"/>
                <w:sz w:val="28"/>
                <w:szCs w:val="28"/>
              </w:rPr>
              <w:t xml:space="preserve">00 №1919 </w:t>
            </w:r>
            <w:r w:rsidRPr="0013092A">
              <w:rPr>
                <w:b w:val="0"/>
                <w:sz w:val="28"/>
                <w:szCs w:val="28"/>
              </w:rPr>
              <w:t>"</w:t>
            </w:r>
            <w:r w:rsidRPr="0013092A">
              <w:rPr>
                <w:b w:val="0"/>
                <w:snapToGrid w:val="0"/>
                <w:sz w:val="28"/>
                <w:szCs w:val="28"/>
              </w:rPr>
              <w:t>Про порядок відчуження та реалізації військового майна Збройних Сил</w:t>
            </w:r>
            <w:r w:rsidRPr="0013092A">
              <w:rPr>
                <w:b w:val="0"/>
                <w:sz w:val="28"/>
                <w:szCs w:val="28"/>
              </w:rPr>
              <w:t>".</w:t>
            </w:r>
          </w:p>
        </w:tc>
      </w:tr>
      <w:tr w:rsidR="00760AB8" w:rsidRPr="00734BD4" w14:paraId="207633A5" w14:textId="77777777" w:rsidTr="00A135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47"/>
        </w:trPr>
        <w:tc>
          <w:tcPr>
            <w:tcW w:w="4500" w:type="dxa"/>
            <w:tcBorders>
              <w:top w:val="single" w:sz="4" w:space="0" w:color="auto"/>
              <w:left w:val="single" w:sz="4" w:space="0" w:color="auto"/>
              <w:bottom w:val="single" w:sz="4" w:space="0" w:color="auto"/>
              <w:right w:val="single" w:sz="4" w:space="0" w:color="auto"/>
            </w:tcBorders>
          </w:tcPr>
          <w:p w14:paraId="56CEF9C8" w14:textId="77777777" w:rsidR="004C2671" w:rsidRPr="00E954C6" w:rsidRDefault="004C2671" w:rsidP="004C2671">
            <w:pPr>
              <w:spacing w:after="120"/>
              <w:ind w:firstLine="567"/>
              <w:jc w:val="both"/>
              <w:rPr>
                <w:sz w:val="28"/>
                <w:szCs w:val="28"/>
              </w:rPr>
            </w:pPr>
            <w:r w:rsidRPr="00A94699">
              <w:rPr>
                <w:sz w:val="28"/>
                <w:szCs w:val="28"/>
              </w:rPr>
              <w:t>5) 30 відсотків вартості адміністративної послуги, отриманої як частина адміністративного збору за оформлення (у тому числі замість втрачених або викрадених), обмін документів, що підтверджують громадянство України, посвідчують особу чи її спеціальний статус відповідно до Закону України "Про Єдиний державний демографічний реєстр та документи, що підтверджують громадянство України, посвідчують особу чи її спеціальний статус";</w:t>
            </w:r>
          </w:p>
          <w:p w14:paraId="6C03B4A2" w14:textId="732298B4" w:rsidR="00760AB8" w:rsidRPr="00935742" w:rsidRDefault="00760AB8" w:rsidP="006B1A54">
            <w:pPr>
              <w:pStyle w:val="af0"/>
              <w:spacing w:before="0" w:after="120"/>
              <w:rPr>
                <w:rFonts w:ascii="Times New Roman" w:hAnsi="Times New Roman"/>
                <w:sz w:val="28"/>
                <w:szCs w:val="28"/>
              </w:rPr>
            </w:pPr>
          </w:p>
        </w:tc>
        <w:tc>
          <w:tcPr>
            <w:tcW w:w="6120" w:type="dxa"/>
            <w:tcBorders>
              <w:top w:val="single" w:sz="4" w:space="0" w:color="auto"/>
              <w:left w:val="single" w:sz="4" w:space="0" w:color="auto"/>
              <w:bottom w:val="single" w:sz="4" w:space="0" w:color="auto"/>
              <w:right w:val="single" w:sz="4" w:space="0" w:color="auto"/>
            </w:tcBorders>
          </w:tcPr>
          <w:p w14:paraId="1A187E8E" w14:textId="77777777" w:rsidR="00995EC0" w:rsidRPr="00E954C6" w:rsidRDefault="00995EC0" w:rsidP="00995EC0">
            <w:pPr>
              <w:spacing w:after="120"/>
              <w:ind w:firstLine="567"/>
              <w:jc w:val="both"/>
              <w:rPr>
                <w:sz w:val="28"/>
                <w:szCs w:val="28"/>
              </w:rPr>
            </w:pPr>
            <w:r w:rsidRPr="00E954C6">
              <w:rPr>
                <w:sz w:val="28"/>
                <w:szCs w:val="28"/>
              </w:rPr>
              <w:t>1</w:t>
            </w:r>
            <w:r>
              <w:rPr>
                <w:sz w:val="28"/>
                <w:szCs w:val="28"/>
              </w:rPr>
              <w:t>2</w:t>
            </w:r>
            <w:r w:rsidRPr="00E954C6">
              <w:rPr>
                <w:sz w:val="28"/>
                <w:szCs w:val="28"/>
              </w:rPr>
              <w:t>) розбудову інфраструктури Єдиного державного демографічного реєстру та функціонування органів розпорядника цього реєстру (за рахунок джерел, визначених пун</w:t>
            </w:r>
            <w:r>
              <w:rPr>
                <w:sz w:val="28"/>
                <w:szCs w:val="28"/>
              </w:rPr>
              <w:t>ктом 5 статті 11 цього Закону);</w:t>
            </w:r>
          </w:p>
          <w:p w14:paraId="6535ABCD" w14:textId="3D2A451C" w:rsidR="00760AB8" w:rsidRPr="0013092A" w:rsidRDefault="00760AB8" w:rsidP="0070002E">
            <w:pPr>
              <w:spacing w:after="120"/>
              <w:ind w:firstLine="640"/>
              <w:jc w:val="both"/>
              <w:rPr>
                <w:color w:val="000000" w:themeColor="text1"/>
                <w:sz w:val="28"/>
                <w:szCs w:val="28"/>
                <w:lang w:eastAsia="uk-UA"/>
              </w:rPr>
            </w:pPr>
          </w:p>
        </w:tc>
        <w:tc>
          <w:tcPr>
            <w:tcW w:w="4860" w:type="dxa"/>
            <w:tcBorders>
              <w:top w:val="single" w:sz="4" w:space="0" w:color="auto"/>
              <w:left w:val="single" w:sz="4" w:space="0" w:color="auto"/>
              <w:bottom w:val="single" w:sz="4" w:space="0" w:color="auto"/>
              <w:right w:val="single" w:sz="4" w:space="0" w:color="auto"/>
            </w:tcBorders>
          </w:tcPr>
          <w:p w14:paraId="570CC88A" w14:textId="17F42749" w:rsidR="00760AB8" w:rsidRPr="0013092A" w:rsidRDefault="003B30D9" w:rsidP="006B1A54">
            <w:pPr>
              <w:spacing w:after="120"/>
              <w:jc w:val="both"/>
              <w:rPr>
                <w:color w:val="000000"/>
                <w:sz w:val="28"/>
                <w:szCs w:val="28"/>
                <w:lang w:eastAsia="uk-UA"/>
              </w:rPr>
            </w:pPr>
            <w:r w:rsidRPr="0013092A">
              <w:rPr>
                <w:color w:val="000000"/>
                <w:sz w:val="28"/>
                <w:szCs w:val="28"/>
                <w:lang w:eastAsia="uk-UA"/>
              </w:rPr>
              <w:t xml:space="preserve">Закон України від </w:t>
            </w:r>
            <w:r w:rsidR="009A4F61" w:rsidRPr="0013092A">
              <w:rPr>
                <w:color w:val="000000"/>
                <w:sz w:val="28"/>
                <w:szCs w:val="28"/>
                <w:lang w:eastAsia="uk-UA"/>
              </w:rPr>
              <w:t>20</w:t>
            </w:r>
            <w:r w:rsidRPr="0013092A">
              <w:rPr>
                <w:color w:val="000000"/>
                <w:sz w:val="28"/>
                <w:szCs w:val="28"/>
                <w:lang w:eastAsia="uk-UA"/>
              </w:rPr>
              <w:t>.</w:t>
            </w:r>
            <w:r w:rsidR="009A4F61" w:rsidRPr="0013092A">
              <w:rPr>
                <w:color w:val="000000"/>
                <w:sz w:val="28"/>
                <w:szCs w:val="28"/>
                <w:lang w:eastAsia="uk-UA"/>
              </w:rPr>
              <w:t>11</w:t>
            </w:r>
            <w:r w:rsidRPr="0013092A">
              <w:rPr>
                <w:color w:val="000000"/>
                <w:sz w:val="28"/>
                <w:szCs w:val="28"/>
                <w:lang w:eastAsia="uk-UA"/>
              </w:rPr>
              <w:t>.20</w:t>
            </w:r>
            <w:r w:rsidR="009A4F61" w:rsidRPr="0013092A">
              <w:rPr>
                <w:color w:val="000000"/>
                <w:sz w:val="28"/>
                <w:szCs w:val="28"/>
                <w:lang w:eastAsia="uk-UA"/>
              </w:rPr>
              <w:t>12</w:t>
            </w:r>
            <w:r w:rsidRPr="0013092A">
              <w:rPr>
                <w:color w:val="000000"/>
                <w:sz w:val="28"/>
                <w:szCs w:val="28"/>
                <w:lang w:eastAsia="uk-UA"/>
              </w:rPr>
              <w:t xml:space="preserve"> №</w:t>
            </w:r>
            <w:r w:rsidR="009A4F61" w:rsidRPr="0013092A">
              <w:rPr>
                <w:color w:val="000000"/>
                <w:sz w:val="28"/>
                <w:szCs w:val="28"/>
                <w:lang w:eastAsia="uk-UA"/>
              </w:rPr>
              <w:t>5</w:t>
            </w:r>
            <w:r w:rsidRPr="0013092A">
              <w:rPr>
                <w:color w:val="000000"/>
                <w:sz w:val="28"/>
                <w:szCs w:val="28"/>
                <w:lang w:eastAsia="uk-UA"/>
              </w:rPr>
              <w:t>4</w:t>
            </w:r>
            <w:r w:rsidR="009A4F61" w:rsidRPr="0013092A">
              <w:rPr>
                <w:color w:val="000000"/>
                <w:sz w:val="28"/>
                <w:szCs w:val="28"/>
                <w:lang w:eastAsia="uk-UA"/>
              </w:rPr>
              <w:t>92</w:t>
            </w:r>
            <w:r w:rsidRPr="0013092A">
              <w:rPr>
                <w:color w:val="000000"/>
                <w:sz w:val="28"/>
                <w:szCs w:val="28"/>
                <w:lang w:eastAsia="uk-UA"/>
              </w:rPr>
              <w:t>-VI "Про Єдиний державний демографічний реєстр та документи, що підтверджують громадянство України, посвідчують особу чи її спеціальний статус"</w:t>
            </w:r>
            <w:r w:rsidR="009A4F61" w:rsidRPr="0013092A">
              <w:rPr>
                <w:color w:val="000000"/>
                <w:sz w:val="28"/>
                <w:szCs w:val="28"/>
                <w:lang w:eastAsia="uk-UA"/>
              </w:rPr>
              <w:t>.</w:t>
            </w:r>
          </w:p>
        </w:tc>
      </w:tr>
      <w:tr w:rsidR="006010B2" w:rsidRPr="00734BD4" w14:paraId="770AE556" w14:textId="77777777" w:rsidTr="00A135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47"/>
        </w:trPr>
        <w:tc>
          <w:tcPr>
            <w:tcW w:w="4500" w:type="dxa"/>
            <w:tcBorders>
              <w:top w:val="single" w:sz="4" w:space="0" w:color="auto"/>
              <w:left w:val="single" w:sz="4" w:space="0" w:color="auto"/>
              <w:bottom w:val="single" w:sz="4" w:space="0" w:color="auto"/>
              <w:right w:val="single" w:sz="4" w:space="0" w:color="auto"/>
            </w:tcBorders>
          </w:tcPr>
          <w:p w14:paraId="4D914C8B" w14:textId="77777777" w:rsidR="004C2671" w:rsidRPr="00E954C6" w:rsidRDefault="004C2671" w:rsidP="004C2671">
            <w:pPr>
              <w:spacing w:after="120"/>
              <w:ind w:firstLine="567"/>
              <w:jc w:val="both"/>
              <w:rPr>
                <w:sz w:val="28"/>
                <w:szCs w:val="28"/>
              </w:rPr>
            </w:pPr>
            <w:r>
              <w:rPr>
                <w:sz w:val="28"/>
                <w:szCs w:val="28"/>
              </w:rPr>
              <w:t>6</w:t>
            </w:r>
            <w:r w:rsidRPr="00F947CA">
              <w:rPr>
                <w:sz w:val="28"/>
                <w:szCs w:val="28"/>
              </w:rPr>
              <w:t xml:space="preserve">) внески на регулювання, які сплачуються суб'єктами господарювання, що провадять діяльність у сферах енергетики та комунальних послуг, відповідно до </w:t>
            </w:r>
            <w:r w:rsidRPr="00F947CA">
              <w:rPr>
                <w:sz w:val="28"/>
                <w:szCs w:val="28"/>
              </w:rPr>
              <w:lastRenderedPageBreak/>
              <w:t>статті 13 Закону України "Про Національну комісію, що здійснює державне регулювання у сферах енергети</w:t>
            </w:r>
            <w:r>
              <w:rPr>
                <w:sz w:val="28"/>
                <w:szCs w:val="28"/>
              </w:rPr>
              <w:t>ки та комунальних послуг".</w:t>
            </w:r>
          </w:p>
          <w:p w14:paraId="2BEC645B" w14:textId="77777777" w:rsidR="006010B2" w:rsidRPr="0013092A" w:rsidRDefault="006010B2" w:rsidP="006B1A54">
            <w:pPr>
              <w:spacing w:after="120"/>
              <w:jc w:val="both"/>
              <w:rPr>
                <w:sz w:val="28"/>
                <w:szCs w:val="28"/>
                <w:lang w:eastAsia="uk-UA"/>
              </w:rPr>
            </w:pPr>
          </w:p>
        </w:tc>
        <w:tc>
          <w:tcPr>
            <w:tcW w:w="6120" w:type="dxa"/>
            <w:tcBorders>
              <w:top w:val="single" w:sz="4" w:space="0" w:color="auto"/>
              <w:left w:val="single" w:sz="4" w:space="0" w:color="auto"/>
              <w:bottom w:val="single" w:sz="4" w:space="0" w:color="auto"/>
              <w:right w:val="single" w:sz="4" w:space="0" w:color="auto"/>
            </w:tcBorders>
          </w:tcPr>
          <w:p w14:paraId="67B621BF" w14:textId="77777777" w:rsidR="00995EC0" w:rsidRDefault="00995EC0" w:rsidP="00995EC0">
            <w:pPr>
              <w:spacing w:after="120"/>
              <w:ind w:firstLine="567"/>
              <w:jc w:val="both"/>
              <w:rPr>
                <w:sz w:val="28"/>
                <w:szCs w:val="28"/>
              </w:rPr>
            </w:pPr>
            <w:r w:rsidRPr="00A94699">
              <w:rPr>
                <w:sz w:val="28"/>
                <w:szCs w:val="28"/>
              </w:rPr>
              <w:lastRenderedPageBreak/>
              <w:t>1</w:t>
            </w:r>
            <w:r>
              <w:rPr>
                <w:sz w:val="28"/>
                <w:szCs w:val="28"/>
              </w:rPr>
              <w:t>3</w:t>
            </w:r>
            <w:r w:rsidRPr="00A94699">
              <w:rPr>
                <w:sz w:val="28"/>
                <w:szCs w:val="28"/>
              </w:rPr>
              <w:t xml:space="preserve">) забезпечення функціонування постійно діючого незалежного державного колегіального органу, що здійснює державне регулювання, моніторинг та контроль за діяльністю суб'єктів господарювання у сферах енергетики та </w:t>
            </w:r>
            <w:r w:rsidRPr="00A94699">
              <w:rPr>
                <w:sz w:val="28"/>
                <w:szCs w:val="28"/>
              </w:rPr>
              <w:lastRenderedPageBreak/>
              <w:t xml:space="preserve">комунальних послуг (за рахунок джерел, визначених пунктом </w:t>
            </w:r>
            <w:r>
              <w:rPr>
                <w:sz w:val="28"/>
                <w:szCs w:val="28"/>
              </w:rPr>
              <w:t>6</w:t>
            </w:r>
            <w:r w:rsidRPr="00A94699">
              <w:rPr>
                <w:sz w:val="28"/>
                <w:szCs w:val="28"/>
              </w:rPr>
              <w:t xml:space="preserve"> статті 11 цього Закону);</w:t>
            </w:r>
          </w:p>
          <w:p w14:paraId="26D2BDCB" w14:textId="37DB6A69" w:rsidR="006010B2" w:rsidRPr="0013092A" w:rsidRDefault="006010B2" w:rsidP="0070002E">
            <w:pPr>
              <w:spacing w:after="120"/>
              <w:jc w:val="both"/>
              <w:rPr>
                <w:sz w:val="28"/>
                <w:szCs w:val="28"/>
              </w:rPr>
            </w:pPr>
          </w:p>
        </w:tc>
        <w:tc>
          <w:tcPr>
            <w:tcW w:w="4860" w:type="dxa"/>
            <w:tcBorders>
              <w:top w:val="single" w:sz="4" w:space="0" w:color="auto"/>
              <w:left w:val="single" w:sz="4" w:space="0" w:color="auto"/>
              <w:bottom w:val="single" w:sz="4" w:space="0" w:color="auto"/>
              <w:right w:val="single" w:sz="4" w:space="0" w:color="auto"/>
            </w:tcBorders>
          </w:tcPr>
          <w:p w14:paraId="7DC7DA34" w14:textId="7A521F6D" w:rsidR="0061102C" w:rsidRPr="00C121C0" w:rsidRDefault="005B0BDA" w:rsidP="006B1A54">
            <w:pPr>
              <w:spacing w:after="120"/>
              <w:jc w:val="both"/>
              <w:rPr>
                <w:color w:val="000000"/>
                <w:sz w:val="28"/>
                <w:szCs w:val="28"/>
                <w:lang w:eastAsia="uk-UA"/>
              </w:rPr>
            </w:pPr>
            <w:r>
              <w:rPr>
                <w:sz w:val="28"/>
                <w:szCs w:val="28"/>
              </w:rPr>
              <w:lastRenderedPageBreak/>
              <w:t>Стаття</w:t>
            </w:r>
            <w:r w:rsidRPr="009E4C85">
              <w:rPr>
                <w:sz w:val="28"/>
                <w:szCs w:val="28"/>
              </w:rPr>
              <w:t xml:space="preserve"> 11 Закону України </w:t>
            </w:r>
            <w:r w:rsidRPr="0013092A">
              <w:rPr>
                <w:color w:val="000000"/>
                <w:sz w:val="28"/>
                <w:szCs w:val="28"/>
                <w:lang w:eastAsia="uk-UA"/>
              </w:rPr>
              <w:t>"</w:t>
            </w:r>
            <w:r w:rsidRPr="009E4C85">
              <w:rPr>
                <w:sz w:val="28"/>
                <w:szCs w:val="28"/>
              </w:rPr>
              <w:t>Про Національну комісію, що здійснює державне регулювання у сферах енергетики та комунальних послуг</w:t>
            </w:r>
            <w:r w:rsidRPr="0013092A">
              <w:rPr>
                <w:color w:val="000000"/>
                <w:sz w:val="28"/>
                <w:szCs w:val="28"/>
                <w:lang w:eastAsia="uk-UA"/>
              </w:rPr>
              <w:t>"</w:t>
            </w:r>
            <w:r>
              <w:rPr>
                <w:color w:val="000000"/>
                <w:sz w:val="28"/>
                <w:szCs w:val="28"/>
                <w:lang w:eastAsia="uk-UA"/>
              </w:rPr>
              <w:t>.</w:t>
            </w:r>
          </w:p>
        </w:tc>
      </w:tr>
      <w:tr w:rsidR="00760AB8" w:rsidRPr="00734BD4" w14:paraId="1FFE89EE" w14:textId="77777777" w:rsidTr="00A135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47"/>
        </w:trPr>
        <w:tc>
          <w:tcPr>
            <w:tcW w:w="4500" w:type="dxa"/>
            <w:tcBorders>
              <w:top w:val="single" w:sz="4" w:space="0" w:color="auto"/>
              <w:left w:val="single" w:sz="4" w:space="0" w:color="auto"/>
              <w:bottom w:val="single" w:sz="4" w:space="0" w:color="auto"/>
              <w:right w:val="single" w:sz="4" w:space="0" w:color="auto"/>
            </w:tcBorders>
          </w:tcPr>
          <w:p w14:paraId="03429F4C" w14:textId="77777777" w:rsidR="00086B89" w:rsidRPr="00E954C6" w:rsidRDefault="00086B89" w:rsidP="00086B89">
            <w:pPr>
              <w:spacing w:after="120"/>
              <w:ind w:firstLine="567"/>
              <w:jc w:val="both"/>
              <w:rPr>
                <w:sz w:val="28"/>
                <w:szCs w:val="28"/>
              </w:rPr>
            </w:pPr>
            <w:r w:rsidRPr="00E954C6">
              <w:rPr>
                <w:b/>
                <w:sz w:val="28"/>
                <w:szCs w:val="28"/>
              </w:rPr>
              <w:t>Стаття 12.</w:t>
            </w:r>
            <w:r w:rsidRPr="00E954C6">
              <w:rPr>
                <w:sz w:val="28"/>
                <w:szCs w:val="28"/>
              </w:rPr>
              <w:t xml:space="preserve"> Установити, що джерелами формування спеціального фонду Державного бюджету України на </w:t>
            </w:r>
            <w:r>
              <w:rPr>
                <w:sz w:val="28"/>
                <w:szCs w:val="28"/>
              </w:rPr>
              <w:t>2019</w:t>
            </w:r>
            <w:r w:rsidRPr="00E954C6">
              <w:rPr>
                <w:sz w:val="28"/>
                <w:szCs w:val="28"/>
              </w:rPr>
              <w:t xml:space="preserve"> рік у частині фінансування є надходження, визначені частиною третьою статті 15 Бюджетного кодексу Укр</w:t>
            </w:r>
            <w:r>
              <w:rPr>
                <w:sz w:val="28"/>
                <w:szCs w:val="28"/>
              </w:rPr>
              <w:t>аїни, а також такі надходження:</w:t>
            </w:r>
          </w:p>
          <w:p w14:paraId="425EDCB9" w14:textId="078B3A27" w:rsidR="00760AB8" w:rsidRPr="00935742" w:rsidRDefault="00760AB8" w:rsidP="006B1A54">
            <w:pPr>
              <w:pStyle w:val="af0"/>
              <w:spacing w:before="0" w:after="120"/>
              <w:rPr>
                <w:rFonts w:ascii="Times New Roman" w:hAnsi="Times New Roman"/>
                <w:sz w:val="28"/>
                <w:szCs w:val="28"/>
              </w:rPr>
            </w:pPr>
            <w:bookmarkStart w:id="1" w:name="n51"/>
            <w:bookmarkEnd w:id="1"/>
          </w:p>
        </w:tc>
        <w:tc>
          <w:tcPr>
            <w:tcW w:w="6120" w:type="dxa"/>
            <w:tcBorders>
              <w:top w:val="single" w:sz="4" w:space="0" w:color="auto"/>
              <w:left w:val="single" w:sz="4" w:space="0" w:color="auto"/>
              <w:bottom w:val="single" w:sz="4" w:space="0" w:color="auto"/>
              <w:right w:val="single" w:sz="4" w:space="0" w:color="auto"/>
            </w:tcBorders>
          </w:tcPr>
          <w:p w14:paraId="4C466F89" w14:textId="77777777" w:rsidR="00760AB8" w:rsidRPr="0013092A" w:rsidRDefault="00760AB8" w:rsidP="006B1A54">
            <w:pPr>
              <w:spacing w:after="120"/>
              <w:jc w:val="both"/>
              <w:rPr>
                <w:color w:val="000000" w:themeColor="text1"/>
                <w:sz w:val="28"/>
                <w:szCs w:val="28"/>
                <w:lang w:eastAsia="uk-UA"/>
              </w:rPr>
            </w:pPr>
          </w:p>
        </w:tc>
        <w:tc>
          <w:tcPr>
            <w:tcW w:w="4860" w:type="dxa"/>
            <w:tcBorders>
              <w:top w:val="single" w:sz="4" w:space="0" w:color="auto"/>
              <w:left w:val="single" w:sz="4" w:space="0" w:color="auto"/>
              <w:bottom w:val="single" w:sz="4" w:space="0" w:color="auto"/>
              <w:right w:val="single" w:sz="4" w:space="0" w:color="auto"/>
            </w:tcBorders>
          </w:tcPr>
          <w:p w14:paraId="4531BBCD" w14:textId="77777777" w:rsidR="00760AB8" w:rsidRPr="0013092A" w:rsidRDefault="00760AB8" w:rsidP="006B1A54">
            <w:pPr>
              <w:pStyle w:val="a3"/>
              <w:spacing w:after="120"/>
              <w:jc w:val="both"/>
              <w:rPr>
                <w:b w:val="0"/>
                <w:sz w:val="28"/>
                <w:szCs w:val="28"/>
              </w:rPr>
            </w:pPr>
          </w:p>
        </w:tc>
      </w:tr>
      <w:tr w:rsidR="00760AB8" w:rsidRPr="00734BD4" w14:paraId="7163E772" w14:textId="77777777" w:rsidTr="00A135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47"/>
        </w:trPr>
        <w:tc>
          <w:tcPr>
            <w:tcW w:w="4500" w:type="dxa"/>
            <w:tcBorders>
              <w:top w:val="single" w:sz="4" w:space="0" w:color="auto"/>
              <w:left w:val="single" w:sz="4" w:space="0" w:color="auto"/>
              <w:bottom w:val="single" w:sz="4" w:space="0" w:color="auto"/>
              <w:right w:val="single" w:sz="4" w:space="0" w:color="auto"/>
            </w:tcBorders>
          </w:tcPr>
          <w:p w14:paraId="232CC355" w14:textId="77777777" w:rsidR="004C2671" w:rsidRPr="00E738E4" w:rsidRDefault="004C2671" w:rsidP="004C2671">
            <w:pPr>
              <w:spacing w:after="120"/>
              <w:ind w:firstLine="567"/>
              <w:jc w:val="both"/>
              <w:rPr>
                <w:sz w:val="28"/>
                <w:szCs w:val="28"/>
              </w:rPr>
            </w:pPr>
            <w:r w:rsidRPr="00A94699">
              <w:rPr>
                <w:sz w:val="28"/>
                <w:szCs w:val="28"/>
              </w:rPr>
              <w:t xml:space="preserve">1) залишок коштів, джерелом формування яких були надходження в рамках програм допомоги Європейського Союзу, </w:t>
            </w:r>
            <w:r w:rsidRPr="00E738E4">
              <w:rPr>
                <w:sz w:val="28"/>
                <w:szCs w:val="28"/>
              </w:rPr>
              <w:t>урядів іноземних держав, міжнародних організацій, донорських установ,</w:t>
            </w:r>
            <w:r w:rsidRPr="00E738E4">
              <w:rPr>
                <w:rFonts w:eastAsia="Calibri"/>
                <w:color w:val="000000" w:themeColor="text1"/>
                <w:sz w:val="28"/>
                <w:szCs w:val="28"/>
              </w:rPr>
              <w:t xml:space="preserve"> що включає заходи щодо підтримки регіональної політики</w:t>
            </w:r>
            <w:r w:rsidRPr="00E738E4">
              <w:rPr>
                <w:sz w:val="28"/>
                <w:szCs w:val="28"/>
              </w:rPr>
              <w:t>;</w:t>
            </w:r>
          </w:p>
          <w:p w14:paraId="02FE3CDE" w14:textId="77777777" w:rsidR="00760AB8" w:rsidRPr="0013092A" w:rsidRDefault="00760AB8" w:rsidP="006B1A54">
            <w:pPr>
              <w:spacing w:after="120"/>
              <w:jc w:val="both"/>
              <w:rPr>
                <w:sz w:val="28"/>
                <w:szCs w:val="28"/>
                <w:lang w:eastAsia="uk-UA"/>
              </w:rPr>
            </w:pPr>
            <w:bookmarkStart w:id="2" w:name="n52"/>
            <w:bookmarkEnd w:id="2"/>
          </w:p>
        </w:tc>
        <w:tc>
          <w:tcPr>
            <w:tcW w:w="6120" w:type="dxa"/>
            <w:tcBorders>
              <w:top w:val="single" w:sz="4" w:space="0" w:color="auto"/>
              <w:left w:val="single" w:sz="4" w:space="0" w:color="auto"/>
              <w:bottom w:val="single" w:sz="4" w:space="0" w:color="auto"/>
              <w:right w:val="single" w:sz="4" w:space="0" w:color="auto"/>
            </w:tcBorders>
          </w:tcPr>
          <w:p w14:paraId="4F7110F1" w14:textId="77777777" w:rsidR="00995EC0" w:rsidRPr="00E954C6" w:rsidRDefault="00995EC0" w:rsidP="00995EC0">
            <w:pPr>
              <w:spacing w:after="120"/>
              <w:ind w:firstLine="567"/>
              <w:jc w:val="both"/>
              <w:rPr>
                <w:sz w:val="28"/>
                <w:szCs w:val="28"/>
              </w:rPr>
            </w:pPr>
            <w:r w:rsidRPr="00E954C6">
              <w:rPr>
                <w:sz w:val="28"/>
                <w:szCs w:val="28"/>
              </w:rPr>
              <w:lastRenderedPageBreak/>
              <w:t>3) реалізацію програм допомоги Європейського Союзу, урядів іноземних держав, міжнародних організацій, донорських установ, що включає заходи щодо</w:t>
            </w:r>
            <w:r>
              <w:rPr>
                <w:sz w:val="28"/>
                <w:szCs w:val="28"/>
              </w:rPr>
              <w:t>:</w:t>
            </w:r>
            <w:r w:rsidRPr="00E954C6">
              <w:rPr>
                <w:sz w:val="28"/>
                <w:szCs w:val="28"/>
              </w:rPr>
              <w:t xml:space="preserve"> розвитку галузі енергетики; підтримки реалізації державної екологічної політики; підтримки реалізації державної політики у сфері транспорту; підтримки регіональної політики (за рахунок джерел, визначених пунктом 2 статті 11 та пун</w:t>
            </w:r>
            <w:r>
              <w:rPr>
                <w:sz w:val="28"/>
                <w:szCs w:val="28"/>
              </w:rPr>
              <w:t>ктом 1 статті 12 цього Закону);</w:t>
            </w:r>
          </w:p>
          <w:p w14:paraId="6E71B61C" w14:textId="61CB3FA5" w:rsidR="00760AB8" w:rsidRPr="00586E76" w:rsidRDefault="00760AB8" w:rsidP="006B1A54">
            <w:pPr>
              <w:pStyle w:val="af0"/>
              <w:spacing w:before="0" w:after="120"/>
              <w:rPr>
                <w:rFonts w:ascii="Times New Roman" w:hAnsi="Times New Roman"/>
                <w:sz w:val="28"/>
                <w:szCs w:val="28"/>
              </w:rPr>
            </w:pPr>
          </w:p>
        </w:tc>
        <w:tc>
          <w:tcPr>
            <w:tcW w:w="4860" w:type="dxa"/>
            <w:tcBorders>
              <w:top w:val="single" w:sz="4" w:space="0" w:color="auto"/>
              <w:left w:val="single" w:sz="4" w:space="0" w:color="auto"/>
              <w:bottom w:val="single" w:sz="4" w:space="0" w:color="auto"/>
              <w:right w:val="single" w:sz="4" w:space="0" w:color="auto"/>
            </w:tcBorders>
          </w:tcPr>
          <w:p w14:paraId="1B64497C" w14:textId="39C01740" w:rsidR="00760AB8" w:rsidRPr="00C121C0" w:rsidRDefault="00350DC1" w:rsidP="006B1A54">
            <w:pPr>
              <w:spacing w:after="120"/>
              <w:jc w:val="both"/>
              <w:rPr>
                <w:color w:val="000000"/>
                <w:sz w:val="28"/>
                <w:szCs w:val="28"/>
                <w:lang w:eastAsia="uk-UA"/>
              </w:rPr>
            </w:pPr>
            <w:r w:rsidRPr="0013092A">
              <w:rPr>
                <w:color w:val="000000"/>
                <w:sz w:val="28"/>
                <w:szCs w:val="28"/>
                <w:lang w:eastAsia="uk-UA"/>
              </w:rPr>
              <w:lastRenderedPageBreak/>
              <w:t xml:space="preserve">Програма діяльності Кабінету Міністрів України (Постанова Верховної Ради України від 14.04.2016 №1099-VIII); план пріоритетних дій Уряду (Розпорядження Кабінету Міністрів України від 27 травня 2016 р. № 418-р) пункт 1 протоколу наради під головуванням Прем’єр-міністра України щодо складання проекту </w:t>
            </w:r>
            <w:r w:rsidRPr="0013092A">
              <w:rPr>
                <w:color w:val="000000"/>
                <w:sz w:val="28"/>
                <w:szCs w:val="28"/>
                <w:lang w:eastAsia="uk-UA"/>
              </w:rPr>
              <w:lastRenderedPageBreak/>
              <w:t>Закону України "Про Державний бюджет України на 2017 рік" (доручення Кабінету Міністрів України від 09.07.2016 №25168/0/1-16).</w:t>
            </w:r>
          </w:p>
        </w:tc>
      </w:tr>
      <w:tr w:rsidR="00760AB8" w:rsidRPr="00734BD4" w14:paraId="2185CCF0" w14:textId="77777777" w:rsidTr="00A135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47"/>
        </w:trPr>
        <w:tc>
          <w:tcPr>
            <w:tcW w:w="4500" w:type="dxa"/>
            <w:tcBorders>
              <w:top w:val="single" w:sz="4" w:space="0" w:color="auto"/>
              <w:left w:val="single" w:sz="4" w:space="0" w:color="auto"/>
              <w:bottom w:val="single" w:sz="4" w:space="0" w:color="auto"/>
              <w:right w:val="single" w:sz="4" w:space="0" w:color="auto"/>
            </w:tcBorders>
          </w:tcPr>
          <w:p w14:paraId="44B28056" w14:textId="77777777" w:rsidR="004C2671" w:rsidRPr="00A94699" w:rsidRDefault="004C2671" w:rsidP="004C2671">
            <w:pPr>
              <w:spacing w:after="120"/>
              <w:ind w:firstLine="567"/>
              <w:jc w:val="both"/>
              <w:rPr>
                <w:sz w:val="28"/>
                <w:szCs w:val="28"/>
              </w:rPr>
            </w:pPr>
            <w:r w:rsidRPr="00E738E4">
              <w:rPr>
                <w:sz w:val="28"/>
                <w:szCs w:val="28"/>
              </w:rPr>
              <w:lastRenderedPageBreak/>
              <w:t>2) залишок коштів, джерелом формування яких</w:t>
            </w:r>
            <w:r w:rsidRPr="00A94699">
              <w:rPr>
                <w:sz w:val="28"/>
                <w:szCs w:val="28"/>
              </w:rPr>
              <w:t xml:space="preserve"> були надходження від державного підприємства "Національна атомна енергогенеруюча компанія "Енергоатом" відповідно до статей 7 і 8 Закону України "Про впорядкування питань, пов'язаних із забезпеченням ядерної безпеки", що надійшли у минулі періоди;</w:t>
            </w:r>
          </w:p>
          <w:p w14:paraId="5E5E9DDB" w14:textId="2900EFB7" w:rsidR="00760AB8" w:rsidRPr="00935742" w:rsidRDefault="00760AB8" w:rsidP="006B1A54">
            <w:pPr>
              <w:pStyle w:val="af0"/>
              <w:spacing w:before="0" w:after="120"/>
              <w:rPr>
                <w:rFonts w:ascii="Times New Roman" w:hAnsi="Times New Roman"/>
                <w:sz w:val="28"/>
                <w:szCs w:val="28"/>
              </w:rPr>
            </w:pPr>
            <w:bookmarkStart w:id="3" w:name="n53"/>
            <w:bookmarkEnd w:id="3"/>
          </w:p>
        </w:tc>
        <w:tc>
          <w:tcPr>
            <w:tcW w:w="6120" w:type="dxa"/>
            <w:tcBorders>
              <w:top w:val="single" w:sz="4" w:space="0" w:color="auto"/>
              <w:left w:val="single" w:sz="4" w:space="0" w:color="auto"/>
              <w:bottom w:val="single" w:sz="4" w:space="0" w:color="auto"/>
              <w:right w:val="single" w:sz="4" w:space="0" w:color="auto"/>
            </w:tcBorders>
          </w:tcPr>
          <w:p w14:paraId="7B0BB206" w14:textId="77777777" w:rsidR="00995EC0" w:rsidRPr="00A94699" w:rsidRDefault="00995EC0" w:rsidP="00995EC0">
            <w:pPr>
              <w:spacing w:after="120"/>
              <w:ind w:firstLine="567"/>
              <w:jc w:val="both"/>
              <w:rPr>
                <w:sz w:val="28"/>
                <w:szCs w:val="28"/>
              </w:rPr>
            </w:pPr>
            <w:r w:rsidRPr="00A94699">
              <w:rPr>
                <w:sz w:val="28"/>
                <w:szCs w:val="28"/>
              </w:rPr>
              <w:t>4) придбання Міністерством енергетики та вугільної промисловості України цінних паперів відповідно до статті 9 Закону України "Про впорядкування питань, пов'язаних із забезпеченням ядерної безпеки" (за рахунок джерел, визначених пунктом 2 статті 12 та пунктом 4 статті 13 цього Закону);</w:t>
            </w:r>
          </w:p>
          <w:p w14:paraId="3635BF68" w14:textId="1689E9FE" w:rsidR="00C7502B" w:rsidRPr="00755250" w:rsidRDefault="00C7502B" w:rsidP="006B1A54">
            <w:pPr>
              <w:spacing w:after="120"/>
              <w:jc w:val="both"/>
              <w:rPr>
                <w:color w:val="000000" w:themeColor="text1"/>
                <w:sz w:val="28"/>
                <w:szCs w:val="28"/>
                <w:lang w:eastAsia="uk-UA"/>
              </w:rPr>
            </w:pPr>
          </w:p>
          <w:p w14:paraId="6EDAC7A7" w14:textId="77777777" w:rsidR="00760AB8" w:rsidRPr="0013092A" w:rsidRDefault="00760AB8" w:rsidP="006B1A54">
            <w:pPr>
              <w:spacing w:after="120"/>
              <w:jc w:val="both"/>
              <w:rPr>
                <w:color w:val="000000" w:themeColor="text1"/>
                <w:sz w:val="28"/>
                <w:szCs w:val="28"/>
                <w:lang w:eastAsia="uk-UA"/>
              </w:rPr>
            </w:pPr>
          </w:p>
        </w:tc>
        <w:tc>
          <w:tcPr>
            <w:tcW w:w="4860" w:type="dxa"/>
            <w:tcBorders>
              <w:top w:val="single" w:sz="4" w:space="0" w:color="auto"/>
              <w:left w:val="single" w:sz="4" w:space="0" w:color="auto"/>
              <w:bottom w:val="single" w:sz="4" w:space="0" w:color="auto"/>
              <w:right w:val="single" w:sz="4" w:space="0" w:color="auto"/>
            </w:tcBorders>
          </w:tcPr>
          <w:p w14:paraId="5A2A3D7D" w14:textId="468D4931" w:rsidR="00760AB8" w:rsidRPr="0013092A" w:rsidRDefault="007F5883" w:rsidP="006B1A54">
            <w:pPr>
              <w:pStyle w:val="a3"/>
              <w:spacing w:after="120"/>
              <w:jc w:val="both"/>
              <w:rPr>
                <w:b w:val="0"/>
                <w:sz w:val="28"/>
                <w:szCs w:val="28"/>
              </w:rPr>
            </w:pPr>
            <w:r w:rsidRPr="0013092A">
              <w:rPr>
                <w:b w:val="0"/>
                <w:sz w:val="28"/>
                <w:szCs w:val="28"/>
              </w:rPr>
              <w:t>Закон України від 24.06.2004 № 1868-ІV "Про впорядкування питань, пов`язаних із забезпеченням ядерної безпеки".</w:t>
            </w:r>
          </w:p>
        </w:tc>
      </w:tr>
      <w:tr w:rsidR="00186659" w:rsidRPr="00734BD4" w14:paraId="199D7EC7" w14:textId="77777777" w:rsidTr="00A135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47"/>
        </w:trPr>
        <w:tc>
          <w:tcPr>
            <w:tcW w:w="4500" w:type="dxa"/>
            <w:tcBorders>
              <w:top w:val="single" w:sz="4" w:space="0" w:color="auto"/>
              <w:left w:val="single" w:sz="4" w:space="0" w:color="auto"/>
              <w:bottom w:val="single" w:sz="4" w:space="0" w:color="auto"/>
              <w:right w:val="single" w:sz="4" w:space="0" w:color="auto"/>
            </w:tcBorders>
          </w:tcPr>
          <w:p w14:paraId="1383CAAE" w14:textId="77777777" w:rsidR="004C2671" w:rsidRPr="00A94699" w:rsidRDefault="004C2671" w:rsidP="004C2671">
            <w:pPr>
              <w:spacing w:after="120"/>
              <w:ind w:firstLine="567"/>
              <w:jc w:val="both"/>
              <w:rPr>
                <w:sz w:val="28"/>
                <w:szCs w:val="28"/>
              </w:rPr>
            </w:pPr>
            <w:r w:rsidRPr="00A94699">
              <w:rPr>
                <w:sz w:val="28"/>
                <w:szCs w:val="28"/>
              </w:rPr>
              <w:t>3) залишок коштів, джерелом формування яких були надходження Державного агентства автомобільних доріг України, одержані за рахунок запозичень, залучених під державні гарантії у 2012 і 2013 роках;</w:t>
            </w:r>
          </w:p>
          <w:p w14:paraId="198A8AF4" w14:textId="1D1DF012" w:rsidR="00186659" w:rsidRDefault="00186659" w:rsidP="006B1A54">
            <w:pPr>
              <w:pStyle w:val="af0"/>
              <w:spacing w:before="0" w:after="120"/>
              <w:rPr>
                <w:rFonts w:ascii="Times New Roman" w:hAnsi="Times New Roman"/>
                <w:sz w:val="28"/>
                <w:szCs w:val="28"/>
              </w:rPr>
            </w:pPr>
          </w:p>
        </w:tc>
        <w:tc>
          <w:tcPr>
            <w:tcW w:w="6120" w:type="dxa"/>
            <w:tcBorders>
              <w:top w:val="single" w:sz="4" w:space="0" w:color="auto"/>
              <w:left w:val="single" w:sz="4" w:space="0" w:color="auto"/>
              <w:bottom w:val="single" w:sz="4" w:space="0" w:color="auto"/>
              <w:right w:val="single" w:sz="4" w:space="0" w:color="auto"/>
            </w:tcBorders>
          </w:tcPr>
          <w:p w14:paraId="069D6C2C" w14:textId="77777777" w:rsidR="00995EC0" w:rsidRPr="00A94699" w:rsidRDefault="00995EC0" w:rsidP="00995EC0">
            <w:pPr>
              <w:spacing w:after="120"/>
              <w:ind w:firstLine="567"/>
              <w:jc w:val="both"/>
              <w:rPr>
                <w:sz w:val="28"/>
                <w:szCs w:val="28"/>
              </w:rPr>
            </w:pPr>
            <w:r w:rsidRPr="00A94699">
              <w:rPr>
                <w:sz w:val="28"/>
                <w:szCs w:val="28"/>
              </w:rPr>
              <w:t>5) розвиток мережі та утримання автомобільних доріг загального користування (за рахунок джерел, визначених пунктом 3 статті 12 цього Закону);</w:t>
            </w:r>
          </w:p>
          <w:p w14:paraId="730177CC" w14:textId="77777777" w:rsidR="00186659" w:rsidRDefault="00186659" w:rsidP="006B1A54">
            <w:pPr>
              <w:pStyle w:val="af0"/>
              <w:spacing w:before="0" w:after="120"/>
              <w:rPr>
                <w:rFonts w:ascii="Times New Roman" w:hAnsi="Times New Roman"/>
                <w:sz w:val="28"/>
                <w:szCs w:val="28"/>
              </w:rPr>
            </w:pPr>
          </w:p>
        </w:tc>
        <w:tc>
          <w:tcPr>
            <w:tcW w:w="4860" w:type="dxa"/>
            <w:tcBorders>
              <w:top w:val="single" w:sz="4" w:space="0" w:color="auto"/>
              <w:left w:val="single" w:sz="4" w:space="0" w:color="auto"/>
              <w:bottom w:val="single" w:sz="4" w:space="0" w:color="auto"/>
              <w:right w:val="single" w:sz="4" w:space="0" w:color="auto"/>
            </w:tcBorders>
          </w:tcPr>
          <w:p w14:paraId="1A5DC00D" w14:textId="5CADE791" w:rsidR="00186659" w:rsidRPr="00F0497E" w:rsidRDefault="00F0497E" w:rsidP="006B1A54">
            <w:pPr>
              <w:pStyle w:val="a3"/>
              <w:spacing w:after="120"/>
              <w:jc w:val="both"/>
              <w:rPr>
                <w:b w:val="0"/>
                <w:sz w:val="28"/>
                <w:szCs w:val="28"/>
              </w:rPr>
            </w:pPr>
            <w:r w:rsidRPr="00F0497E">
              <w:rPr>
                <w:b w:val="0"/>
                <w:color w:val="000000"/>
                <w:sz w:val="28"/>
                <w:szCs w:val="28"/>
                <w:lang w:eastAsia="uk-UA"/>
              </w:rPr>
              <w:t xml:space="preserve">Програма діяльності Кабінету Міністрів України (Постанова Верховної Ради України від 14.04.2016 №1099-VIII); план пріоритетних дій Уряду (Розпорядження Кабінету Міністрів України від 27 травня 2016 р. № 418-р) пункт 1 протоколу наради під головуванням Прем’єр-міністра України щодо складання проекту Закону України "Про Державний </w:t>
            </w:r>
            <w:r w:rsidRPr="00F0497E">
              <w:rPr>
                <w:b w:val="0"/>
                <w:color w:val="000000"/>
                <w:sz w:val="28"/>
                <w:szCs w:val="28"/>
                <w:lang w:eastAsia="uk-UA"/>
              </w:rPr>
              <w:lastRenderedPageBreak/>
              <w:t>бюджет України на 2017 рік" (доручення Кабінету Міністрів України від 09.07.2016 №25168/0/1-16).</w:t>
            </w:r>
          </w:p>
        </w:tc>
      </w:tr>
      <w:tr w:rsidR="00CE028B" w:rsidRPr="00734BD4" w14:paraId="370F3815" w14:textId="77777777" w:rsidTr="00A135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47"/>
        </w:trPr>
        <w:tc>
          <w:tcPr>
            <w:tcW w:w="4500" w:type="dxa"/>
            <w:tcBorders>
              <w:top w:val="single" w:sz="4" w:space="0" w:color="auto"/>
              <w:left w:val="single" w:sz="4" w:space="0" w:color="auto"/>
              <w:bottom w:val="single" w:sz="4" w:space="0" w:color="auto"/>
              <w:right w:val="single" w:sz="4" w:space="0" w:color="auto"/>
            </w:tcBorders>
          </w:tcPr>
          <w:p w14:paraId="2CC71A59" w14:textId="77777777" w:rsidR="004C2671" w:rsidRPr="00E954C6" w:rsidRDefault="004C2671" w:rsidP="004C2671">
            <w:pPr>
              <w:spacing w:after="120"/>
              <w:ind w:firstLine="567"/>
              <w:jc w:val="both"/>
              <w:rPr>
                <w:sz w:val="28"/>
                <w:szCs w:val="28"/>
              </w:rPr>
            </w:pPr>
            <w:r w:rsidRPr="00A94699">
              <w:rPr>
                <w:sz w:val="28"/>
                <w:szCs w:val="28"/>
              </w:rPr>
              <w:lastRenderedPageBreak/>
              <w:t>4) залишок коштів, джерелом формування яких були кошти, отримані від продажу частин встановленої кількості викидів парникових газів, передбаченого статтею 17 Кіотського протоколу до Рамкової конвенції Організації Об'є</w:t>
            </w:r>
            <w:r>
              <w:rPr>
                <w:sz w:val="28"/>
                <w:szCs w:val="28"/>
              </w:rPr>
              <w:t>днаних Націй про зміну клімату.</w:t>
            </w:r>
          </w:p>
          <w:p w14:paraId="24367C2D" w14:textId="7C1CBB8C" w:rsidR="00CE028B" w:rsidRPr="00935742" w:rsidRDefault="00CE028B" w:rsidP="006B1A54">
            <w:pPr>
              <w:pStyle w:val="af0"/>
              <w:spacing w:before="0" w:after="120"/>
              <w:rPr>
                <w:rFonts w:ascii="Times New Roman" w:hAnsi="Times New Roman"/>
                <w:sz w:val="28"/>
                <w:szCs w:val="28"/>
              </w:rPr>
            </w:pPr>
          </w:p>
        </w:tc>
        <w:tc>
          <w:tcPr>
            <w:tcW w:w="6120" w:type="dxa"/>
            <w:tcBorders>
              <w:top w:val="single" w:sz="4" w:space="0" w:color="auto"/>
              <w:left w:val="single" w:sz="4" w:space="0" w:color="auto"/>
              <w:bottom w:val="single" w:sz="4" w:space="0" w:color="auto"/>
              <w:right w:val="single" w:sz="4" w:space="0" w:color="auto"/>
            </w:tcBorders>
          </w:tcPr>
          <w:p w14:paraId="43D47D1B" w14:textId="77777777" w:rsidR="00995EC0" w:rsidRPr="00E954C6" w:rsidRDefault="00995EC0" w:rsidP="00995EC0">
            <w:pPr>
              <w:spacing w:after="120"/>
              <w:ind w:firstLine="567"/>
              <w:jc w:val="both"/>
              <w:rPr>
                <w:sz w:val="28"/>
                <w:szCs w:val="28"/>
              </w:rPr>
            </w:pPr>
            <w:r w:rsidRPr="00A94699">
              <w:rPr>
                <w:sz w:val="28"/>
                <w:szCs w:val="28"/>
              </w:rPr>
              <w:t>2) державну підтримку заходів, спрямованих на зменшення обсягів викидів (збільшення абсорбції) парникових газів, у тому числі на утеплення приміщень закладів соціального забезпечення, розвиток міжнародного співробітництва з питань зміни клімату (за рахунок джерел, визначених пунктом 4 статті 12 цього Закону);</w:t>
            </w:r>
          </w:p>
          <w:p w14:paraId="59468FF4" w14:textId="196C5806" w:rsidR="00CE028B" w:rsidRPr="006B1A54" w:rsidRDefault="00CE028B" w:rsidP="006B1A54">
            <w:pPr>
              <w:pStyle w:val="af0"/>
              <w:spacing w:before="0" w:after="120"/>
              <w:rPr>
                <w:rFonts w:ascii="Times New Roman" w:hAnsi="Times New Roman"/>
                <w:sz w:val="28"/>
                <w:szCs w:val="28"/>
              </w:rPr>
            </w:pPr>
          </w:p>
        </w:tc>
        <w:tc>
          <w:tcPr>
            <w:tcW w:w="4860" w:type="dxa"/>
            <w:tcBorders>
              <w:top w:val="single" w:sz="4" w:space="0" w:color="auto"/>
              <w:left w:val="single" w:sz="4" w:space="0" w:color="auto"/>
              <w:bottom w:val="single" w:sz="4" w:space="0" w:color="auto"/>
              <w:right w:val="single" w:sz="4" w:space="0" w:color="auto"/>
            </w:tcBorders>
          </w:tcPr>
          <w:p w14:paraId="030D7A08" w14:textId="29D61881" w:rsidR="00CE028B" w:rsidRPr="0013092A" w:rsidRDefault="003C33EF" w:rsidP="006B1A54">
            <w:pPr>
              <w:pStyle w:val="a3"/>
              <w:spacing w:after="120"/>
              <w:jc w:val="both"/>
              <w:rPr>
                <w:b w:val="0"/>
                <w:sz w:val="28"/>
                <w:szCs w:val="28"/>
              </w:rPr>
            </w:pPr>
            <w:r w:rsidRPr="0013092A">
              <w:rPr>
                <w:b w:val="0"/>
                <w:sz w:val="28"/>
                <w:szCs w:val="28"/>
              </w:rPr>
              <w:t>Закон України від 04.02.2004 № 1430-ІV "Про ратифікацію Кіотського протоколу до Рамкової конвенції Організації Об‘єднаних Націй про зміну клімату".</w:t>
            </w:r>
          </w:p>
        </w:tc>
      </w:tr>
      <w:tr w:rsidR="00760AB8" w:rsidRPr="00734BD4" w14:paraId="670D5B0C" w14:textId="77777777" w:rsidTr="00A135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47"/>
        </w:trPr>
        <w:tc>
          <w:tcPr>
            <w:tcW w:w="4500" w:type="dxa"/>
            <w:tcBorders>
              <w:top w:val="single" w:sz="4" w:space="0" w:color="auto"/>
              <w:left w:val="single" w:sz="4" w:space="0" w:color="auto"/>
              <w:bottom w:val="single" w:sz="4" w:space="0" w:color="auto"/>
              <w:right w:val="single" w:sz="4" w:space="0" w:color="auto"/>
            </w:tcBorders>
          </w:tcPr>
          <w:p w14:paraId="53BACE3F" w14:textId="77777777" w:rsidR="00086B89" w:rsidRPr="00E954C6" w:rsidRDefault="00086B89" w:rsidP="00086B89">
            <w:pPr>
              <w:spacing w:after="120"/>
              <w:ind w:firstLine="567"/>
              <w:jc w:val="both"/>
              <w:rPr>
                <w:sz w:val="28"/>
                <w:szCs w:val="28"/>
              </w:rPr>
            </w:pPr>
            <w:r w:rsidRPr="00E954C6">
              <w:rPr>
                <w:b/>
                <w:sz w:val="28"/>
                <w:szCs w:val="28"/>
              </w:rPr>
              <w:t>Стаття 13.</w:t>
            </w:r>
            <w:r w:rsidRPr="00E954C6">
              <w:rPr>
                <w:sz w:val="28"/>
                <w:szCs w:val="28"/>
              </w:rPr>
              <w:t xml:space="preserve"> Установити, що джерелами формування спеціального фонду Державного бюджету України на </w:t>
            </w:r>
            <w:r>
              <w:rPr>
                <w:sz w:val="28"/>
                <w:szCs w:val="28"/>
              </w:rPr>
              <w:t>2019</w:t>
            </w:r>
            <w:r w:rsidRPr="00E954C6">
              <w:rPr>
                <w:sz w:val="28"/>
                <w:szCs w:val="28"/>
              </w:rPr>
              <w:t xml:space="preserve"> рік у частині кредитування є надходження, визначені частиною третьою статті 30 Бюджетного кодексу Укр</w:t>
            </w:r>
            <w:r>
              <w:rPr>
                <w:sz w:val="28"/>
                <w:szCs w:val="28"/>
              </w:rPr>
              <w:t>аїни, а також такі надходження:</w:t>
            </w:r>
          </w:p>
          <w:p w14:paraId="1BAF4FEB" w14:textId="1E7A8AB7" w:rsidR="00760AB8" w:rsidRPr="00C121C0" w:rsidRDefault="00760AB8" w:rsidP="006B1A54">
            <w:pPr>
              <w:spacing w:after="120"/>
              <w:jc w:val="both"/>
              <w:rPr>
                <w:color w:val="000000" w:themeColor="text1"/>
                <w:sz w:val="28"/>
                <w:szCs w:val="28"/>
                <w:lang w:eastAsia="uk-UA"/>
              </w:rPr>
            </w:pPr>
            <w:bookmarkStart w:id="4" w:name="n55"/>
            <w:bookmarkEnd w:id="4"/>
          </w:p>
        </w:tc>
        <w:tc>
          <w:tcPr>
            <w:tcW w:w="6120" w:type="dxa"/>
            <w:tcBorders>
              <w:top w:val="single" w:sz="4" w:space="0" w:color="auto"/>
              <w:left w:val="single" w:sz="4" w:space="0" w:color="auto"/>
              <w:bottom w:val="single" w:sz="4" w:space="0" w:color="auto"/>
              <w:right w:val="single" w:sz="4" w:space="0" w:color="auto"/>
            </w:tcBorders>
          </w:tcPr>
          <w:p w14:paraId="2F99BAC5" w14:textId="77777777" w:rsidR="00760AB8" w:rsidRPr="0013092A" w:rsidRDefault="00760AB8" w:rsidP="006B1A54">
            <w:pPr>
              <w:spacing w:after="120"/>
              <w:jc w:val="both"/>
              <w:rPr>
                <w:color w:val="000000" w:themeColor="text1"/>
                <w:sz w:val="28"/>
                <w:szCs w:val="28"/>
                <w:lang w:eastAsia="uk-UA"/>
              </w:rPr>
            </w:pPr>
          </w:p>
        </w:tc>
        <w:tc>
          <w:tcPr>
            <w:tcW w:w="4860" w:type="dxa"/>
            <w:tcBorders>
              <w:top w:val="single" w:sz="4" w:space="0" w:color="auto"/>
              <w:left w:val="single" w:sz="4" w:space="0" w:color="auto"/>
              <w:bottom w:val="single" w:sz="4" w:space="0" w:color="auto"/>
              <w:right w:val="single" w:sz="4" w:space="0" w:color="auto"/>
            </w:tcBorders>
          </w:tcPr>
          <w:p w14:paraId="379EED96" w14:textId="77777777" w:rsidR="00760AB8" w:rsidRPr="0013092A" w:rsidRDefault="00760AB8" w:rsidP="006B1A54">
            <w:pPr>
              <w:pStyle w:val="a3"/>
              <w:spacing w:after="120"/>
              <w:jc w:val="both"/>
              <w:rPr>
                <w:b w:val="0"/>
                <w:sz w:val="28"/>
                <w:szCs w:val="28"/>
              </w:rPr>
            </w:pPr>
          </w:p>
        </w:tc>
      </w:tr>
      <w:tr w:rsidR="00760AB8" w:rsidRPr="00734BD4" w14:paraId="251A7E0F" w14:textId="77777777" w:rsidTr="00A135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47"/>
        </w:trPr>
        <w:tc>
          <w:tcPr>
            <w:tcW w:w="4500" w:type="dxa"/>
            <w:tcBorders>
              <w:top w:val="single" w:sz="4" w:space="0" w:color="auto"/>
              <w:left w:val="single" w:sz="4" w:space="0" w:color="auto"/>
              <w:bottom w:val="single" w:sz="4" w:space="0" w:color="auto"/>
              <w:right w:val="single" w:sz="4" w:space="0" w:color="auto"/>
            </w:tcBorders>
          </w:tcPr>
          <w:p w14:paraId="76C7ADDC" w14:textId="77777777" w:rsidR="004C2671" w:rsidRPr="00A94699" w:rsidRDefault="004C2671" w:rsidP="004C2671">
            <w:pPr>
              <w:spacing w:after="120"/>
              <w:ind w:firstLine="567"/>
              <w:jc w:val="both"/>
              <w:rPr>
                <w:sz w:val="28"/>
                <w:szCs w:val="28"/>
              </w:rPr>
            </w:pPr>
            <w:r w:rsidRPr="00A94699">
              <w:rPr>
                <w:sz w:val="28"/>
                <w:szCs w:val="28"/>
              </w:rPr>
              <w:t xml:space="preserve">1) повернення бюджетних позичок, наданих на закупівлю </w:t>
            </w:r>
            <w:r w:rsidRPr="00A94699">
              <w:rPr>
                <w:sz w:val="28"/>
                <w:szCs w:val="28"/>
              </w:rPr>
              <w:lastRenderedPageBreak/>
              <w:t>сільськогосподарської продукції за державним замовленням (контрактом) 1994 - 1997 років;</w:t>
            </w:r>
          </w:p>
          <w:p w14:paraId="066AC71C" w14:textId="77777777" w:rsidR="00760AB8" w:rsidRPr="0013092A" w:rsidRDefault="00760AB8" w:rsidP="006B1A54">
            <w:pPr>
              <w:spacing w:after="120"/>
              <w:jc w:val="both"/>
              <w:rPr>
                <w:sz w:val="28"/>
                <w:szCs w:val="28"/>
                <w:lang w:eastAsia="uk-UA"/>
              </w:rPr>
            </w:pPr>
            <w:bookmarkStart w:id="5" w:name="n56"/>
            <w:bookmarkEnd w:id="5"/>
          </w:p>
        </w:tc>
        <w:tc>
          <w:tcPr>
            <w:tcW w:w="6120" w:type="dxa"/>
            <w:tcBorders>
              <w:top w:val="single" w:sz="4" w:space="0" w:color="auto"/>
              <w:left w:val="single" w:sz="4" w:space="0" w:color="auto"/>
              <w:bottom w:val="single" w:sz="4" w:space="0" w:color="auto"/>
              <w:right w:val="single" w:sz="4" w:space="0" w:color="auto"/>
            </w:tcBorders>
          </w:tcPr>
          <w:p w14:paraId="5B73AB72" w14:textId="77777777" w:rsidR="00995EC0" w:rsidRPr="00A94699" w:rsidRDefault="00995EC0" w:rsidP="00995EC0">
            <w:pPr>
              <w:spacing w:after="120"/>
              <w:ind w:firstLine="567"/>
              <w:jc w:val="both"/>
              <w:rPr>
                <w:sz w:val="28"/>
                <w:szCs w:val="28"/>
              </w:rPr>
            </w:pPr>
            <w:r w:rsidRPr="00A94699">
              <w:rPr>
                <w:sz w:val="28"/>
                <w:szCs w:val="28"/>
              </w:rPr>
              <w:lastRenderedPageBreak/>
              <w:t xml:space="preserve">6) заходи, пов'язані з формуванням державного резервного насіннєвого фонду (за </w:t>
            </w:r>
            <w:r w:rsidRPr="00A94699">
              <w:rPr>
                <w:sz w:val="28"/>
                <w:szCs w:val="28"/>
              </w:rPr>
              <w:lastRenderedPageBreak/>
              <w:t>рахунок джерел, визначених пунктом 1 статті 13 цього Закону);</w:t>
            </w:r>
          </w:p>
          <w:p w14:paraId="4965384A" w14:textId="77777777" w:rsidR="00760AB8" w:rsidRPr="0013092A" w:rsidRDefault="00760AB8" w:rsidP="006B1A54">
            <w:pPr>
              <w:spacing w:after="120"/>
              <w:jc w:val="both"/>
              <w:rPr>
                <w:color w:val="000000" w:themeColor="text1"/>
                <w:sz w:val="28"/>
                <w:szCs w:val="28"/>
                <w:lang w:eastAsia="uk-UA"/>
              </w:rPr>
            </w:pPr>
          </w:p>
        </w:tc>
        <w:tc>
          <w:tcPr>
            <w:tcW w:w="4860" w:type="dxa"/>
            <w:tcBorders>
              <w:top w:val="single" w:sz="4" w:space="0" w:color="auto"/>
              <w:left w:val="single" w:sz="4" w:space="0" w:color="auto"/>
              <w:bottom w:val="single" w:sz="4" w:space="0" w:color="auto"/>
              <w:right w:val="single" w:sz="4" w:space="0" w:color="auto"/>
            </w:tcBorders>
          </w:tcPr>
          <w:p w14:paraId="4B2D54C9" w14:textId="1AF16CDF" w:rsidR="0020559C" w:rsidRPr="0013092A" w:rsidRDefault="00DE22E2" w:rsidP="006B1A54">
            <w:pPr>
              <w:pStyle w:val="a3"/>
              <w:spacing w:after="120"/>
              <w:jc w:val="both"/>
              <w:rPr>
                <w:b w:val="0"/>
                <w:sz w:val="28"/>
                <w:szCs w:val="28"/>
              </w:rPr>
            </w:pPr>
            <w:r w:rsidRPr="0013092A">
              <w:rPr>
                <w:b w:val="0"/>
                <w:sz w:val="28"/>
                <w:szCs w:val="28"/>
              </w:rPr>
              <w:lastRenderedPageBreak/>
              <w:t xml:space="preserve">Закон України від 26.12.2002 №411 "Про насіння і садивний матеріал" (зі </w:t>
            </w:r>
            <w:r w:rsidRPr="0013092A">
              <w:rPr>
                <w:b w:val="0"/>
                <w:sz w:val="28"/>
                <w:szCs w:val="28"/>
              </w:rPr>
              <w:lastRenderedPageBreak/>
              <w:t>змінами); постанови Кабінету Міністрів України від 27.06.2003 № 977 "Деякі питання державного резервного насіннєвого фонду".</w:t>
            </w:r>
          </w:p>
        </w:tc>
      </w:tr>
      <w:tr w:rsidR="00760AB8" w:rsidRPr="00734BD4" w14:paraId="26BE3837" w14:textId="77777777" w:rsidTr="00A135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47"/>
        </w:trPr>
        <w:tc>
          <w:tcPr>
            <w:tcW w:w="4500" w:type="dxa"/>
            <w:tcBorders>
              <w:top w:val="single" w:sz="4" w:space="0" w:color="auto"/>
              <w:left w:val="single" w:sz="4" w:space="0" w:color="auto"/>
              <w:bottom w:val="single" w:sz="4" w:space="0" w:color="auto"/>
              <w:right w:val="single" w:sz="4" w:space="0" w:color="auto"/>
            </w:tcBorders>
          </w:tcPr>
          <w:p w14:paraId="2065738A" w14:textId="77777777" w:rsidR="004C2671" w:rsidRPr="00A94699" w:rsidRDefault="004C2671" w:rsidP="004C2671">
            <w:pPr>
              <w:spacing w:after="120"/>
              <w:ind w:firstLine="567"/>
              <w:jc w:val="both"/>
              <w:rPr>
                <w:sz w:val="28"/>
                <w:szCs w:val="28"/>
              </w:rPr>
            </w:pPr>
            <w:r w:rsidRPr="00A94699">
              <w:rPr>
                <w:sz w:val="28"/>
                <w:szCs w:val="28"/>
              </w:rPr>
              <w:lastRenderedPageBreak/>
              <w:t>2) повернення коштів, наданих Міністерству аграрної політики та продовольства України для фінансової підтримки заходів в агропромисловому комплексі на умовах фінансового лізингу, а також закупівлі племінних нетелей та корів, вітчизняної техніки і обладнання для агропромислового комплексу, з наступною їх реалізацією сільськогосподарським підприємствам на умовах фінансового лізингу;</w:t>
            </w:r>
          </w:p>
          <w:p w14:paraId="0462D387" w14:textId="77777777" w:rsidR="00760AB8" w:rsidRPr="0013092A" w:rsidRDefault="00760AB8" w:rsidP="006B1A54">
            <w:pPr>
              <w:spacing w:after="120"/>
              <w:jc w:val="both"/>
              <w:rPr>
                <w:sz w:val="28"/>
                <w:szCs w:val="28"/>
                <w:lang w:eastAsia="uk-UA"/>
              </w:rPr>
            </w:pPr>
            <w:bookmarkStart w:id="6" w:name="n57"/>
            <w:bookmarkEnd w:id="6"/>
          </w:p>
        </w:tc>
        <w:tc>
          <w:tcPr>
            <w:tcW w:w="6120" w:type="dxa"/>
            <w:tcBorders>
              <w:top w:val="single" w:sz="4" w:space="0" w:color="auto"/>
              <w:left w:val="single" w:sz="4" w:space="0" w:color="auto"/>
              <w:bottom w:val="single" w:sz="4" w:space="0" w:color="auto"/>
              <w:right w:val="single" w:sz="4" w:space="0" w:color="auto"/>
            </w:tcBorders>
          </w:tcPr>
          <w:p w14:paraId="7277B295" w14:textId="77777777" w:rsidR="00995EC0" w:rsidRPr="00A94699" w:rsidRDefault="00995EC0" w:rsidP="00995EC0">
            <w:pPr>
              <w:spacing w:after="120"/>
              <w:ind w:firstLine="567"/>
              <w:jc w:val="both"/>
              <w:rPr>
                <w:sz w:val="28"/>
                <w:szCs w:val="28"/>
              </w:rPr>
            </w:pPr>
            <w:r w:rsidRPr="00A94699">
              <w:rPr>
                <w:sz w:val="28"/>
                <w:szCs w:val="28"/>
              </w:rPr>
              <w:t>7) фінансову підтримку заходів в агропромисловому комплексі на умовах фінансового лізингу (за рахунок джерел, визначених пунктом 2 статті 13 цього Закону);</w:t>
            </w:r>
          </w:p>
          <w:p w14:paraId="5E599FDB" w14:textId="77777777" w:rsidR="00760AB8" w:rsidRPr="0013092A" w:rsidRDefault="00760AB8" w:rsidP="006B1A54">
            <w:pPr>
              <w:spacing w:after="120"/>
              <w:jc w:val="both"/>
              <w:rPr>
                <w:color w:val="000000" w:themeColor="text1"/>
                <w:sz w:val="28"/>
                <w:szCs w:val="28"/>
                <w:lang w:eastAsia="uk-UA"/>
              </w:rPr>
            </w:pPr>
          </w:p>
        </w:tc>
        <w:tc>
          <w:tcPr>
            <w:tcW w:w="4860" w:type="dxa"/>
            <w:tcBorders>
              <w:top w:val="single" w:sz="4" w:space="0" w:color="auto"/>
              <w:left w:val="single" w:sz="4" w:space="0" w:color="auto"/>
              <w:bottom w:val="single" w:sz="4" w:space="0" w:color="auto"/>
              <w:right w:val="single" w:sz="4" w:space="0" w:color="auto"/>
            </w:tcBorders>
          </w:tcPr>
          <w:p w14:paraId="2F568F25" w14:textId="0C78E371" w:rsidR="0020559C" w:rsidRPr="0013092A" w:rsidRDefault="008558C2" w:rsidP="006B1A54">
            <w:pPr>
              <w:pStyle w:val="a3"/>
              <w:spacing w:after="120"/>
              <w:jc w:val="both"/>
              <w:rPr>
                <w:b w:val="0"/>
                <w:sz w:val="28"/>
                <w:szCs w:val="28"/>
              </w:rPr>
            </w:pPr>
            <w:r w:rsidRPr="0013092A">
              <w:rPr>
                <w:b w:val="0"/>
                <w:sz w:val="28"/>
                <w:szCs w:val="28"/>
              </w:rPr>
              <w:t>Закон України від 07.02.2002 № 3023 "Про стимулювання розвитку вітчизняного машинобудування для агропромислового комплексу (із змінами)"; Постанова Кабінету Міністрів України від 28.07.2010 № 648 "Про затвердження Порядку використання коштів, передбачених у державному бюджеті для закупівлі племінних нетелей та корів, вітчизняної техніки і обладнання для агропромислового комплексу, з наступною їх реалізацією сільськогосподарським підприємствам на умовах фінансового лізингу" (із змінами).</w:t>
            </w:r>
          </w:p>
        </w:tc>
      </w:tr>
      <w:tr w:rsidR="00760AB8" w:rsidRPr="00734BD4" w14:paraId="17412871" w14:textId="77777777" w:rsidTr="00A135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47"/>
        </w:trPr>
        <w:tc>
          <w:tcPr>
            <w:tcW w:w="4500" w:type="dxa"/>
            <w:tcBorders>
              <w:top w:val="single" w:sz="4" w:space="0" w:color="auto"/>
              <w:left w:val="single" w:sz="4" w:space="0" w:color="auto"/>
              <w:bottom w:val="single" w:sz="4" w:space="0" w:color="auto"/>
              <w:right w:val="single" w:sz="4" w:space="0" w:color="auto"/>
            </w:tcBorders>
          </w:tcPr>
          <w:p w14:paraId="6855EC6D" w14:textId="77777777" w:rsidR="004C2671" w:rsidRPr="00A94699" w:rsidRDefault="004C2671" w:rsidP="004C2671">
            <w:pPr>
              <w:spacing w:after="120"/>
              <w:ind w:firstLine="567"/>
              <w:jc w:val="both"/>
              <w:rPr>
                <w:sz w:val="28"/>
                <w:szCs w:val="28"/>
              </w:rPr>
            </w:pPr>
            <w:bookmarkStart w:id="7" w:name="n58"/>
            <w:bookmarkEnd w:id="7"/>
            <w:r w:rsidRPr="00A94699">
              <w:rPr>
                <w:sz w:val="28"/>
                <w:szCs w:val="28"/>
              </w:rPr>
              <w:t xml:space="preserve">3) повернення коштів, наданих з державного бюджету для кредитування окремих категорій громадян, які відповідно до законодавства мають право на </w:t>
            </w:r>
            <w:r w:rsidRPr="00A94699">
              <w:rPr>
                <w:sz w:val="28"/>
                <w:szCs w:val="28"/>
              </w:rPr>
              <w:lastRenderedPageBreak/>
              <w:t>отримання таких кредитів на будівництво (придбання) житла, та науково-педагогічних і педагогічних працівників, і пеня;</w:t>
            </w:r>
          </w:p>
          <w:p w14:paraId="4260B3C8" w14:textId="632075D7" w:rsidR="00760AB8" w:rsidRPr="00C121C0" w:rsidRDefault="00760AB8" w:rsidP="00BF68FC">
            <w:pPr>
              <w:spacing w:after="120"/>
              <w:ind w:firstLine="604"/>
              <w:jc w:val="both"/>
              <w:rPr>
                <w:color w:val="000000" w:themeColor="text1"/>
                <w:sz w:val="28"/>
                <w:szCs w:val="28"/>
                <w:lang w:eastAsia="uk-UA"/>
              </w:rPr>
            </w:pPr>
            <w:bookmarkStart w:id="8" w:name="n59"/>
            <w:bookmarkEnd w:id="8"/>
          </w:p>
        </w:tc>
        <w:tc>
          <w:tcPr>
            <w:tcW w:w="6120" w:type="dxa"/>
            <w:tcBorders>
              <w:top w:val="single" w:sz="4" w:space="0" w:color="auto"/>
              <w:left w:val="single" w:sz="4" w:space="0" w:color="auto"/>
              <w:bottom w:val="single" w:sz="4" w:space="0" w:color="auto"/>
              <w:right w:val="single" w:sz="4" w:space="0" w:color="auto"/>
            </w:tcBorders>
          </w:tcPr>
          <w:p w14:paraId="0DB33961" w14:textId="77777777" w:rsidR="00995EC0" w:rsidRPr="00A94699" w:rsidRDefault="00995EC0" w:rsidP="00995EC0">
            <w:pPr>
              <w:spacing w:after="120"/>
              <w:ind w:firstLine="567"/>
              <w:jc w:val="both"/>
              <w:rPr>
                <w:sz w:val="28"/>
                <w:szCs w:val="28"/>
              </w:rPr>
            </w:pPr>
            <w:r w:rsidRPr="00A94699">
              <w:rPr>
                <w:sz w:val="28"/>
                <w:szCs w:val="28"/>
              </w:rPr>
              <w:lastRenderedPageBreak/>
              <w:t>8) надання кредитів на будівництво (придбання) житла для науково-педагогічних та педагогічних працівників (за рахунок джерел, визначених пунктом 3 статті 13 цього Закону);</w:t>
            </w:r>
          </w:p>
          <w:p w14:paraId="12DDC50B" w14:textId="77777777" w:rsidR="00760AB8" w:rsidRPr="0013092A" w:rsidRDefault="00760AB8" w:rsidP="006B1A54">
            <w:pPr>
              <w:spacing w:after="120"/>
              <w:jc w:val="both"/>
              <w:rPr>
                <w:color w:val="000000" w:themeColor="text1"/>
                <w:sz w:val="28"/>
                <w:szCs w:val="28"/>
                <w:lang w:eastAsia="uk-UA"/>
              </w:rPr>
            </w:pPr>
          </w:p>
        </w:tc>
        <w:tc>
          <w:tcPr>
            <w:tcW w:w="4860" w:type="dxa"/>
            <w:tcBorders>
              <w:top w:val="single" w:sz="4" w:space="0" w:color="auto"/>
              <w:left w:val="single" w:sz="4" w:space="0" w:color="auto"/>
              <w:bottom w:val="single" w:sz="4" w:space="0" w:color="auto"/>
              <w:right w:val="single" w:sz="4" w:space="0" w:color="auto"/>
            </w:tcBorders>
          </w:tcPr>
          <w:p w14:paraId="60DCF21D" w14:textId="41318A66" w:rsidR="00760AB8" w:rsidRPr="0013092A" w:rsidRDefault="0030282D" w:rsidP="006B1A54">
            <w:pPr>
              <w:pStyle w:val="a3"/>
              <w:spacing w:after="120"/>
              <w:jc w:val="both"/>
              <w:rPr>
                <w:b w:val="0"/>
                <w:sz w:val="28"/>
                <w:szCs w:val="28"/>
              </w:rPr>
            </w:pPr>
            <w:r w:rsidRPr="0013092A">
              <w:rPr>
                <w:b w:val="0"/>
                <w:sz w:val="28"/>
                <w:szCs w:val="28"/>
              </w:rPr>
              <w:lastRenderedPageBreak/>
              <w:t>Закон України від 23.05.1991 № 1060-ХІІ "Про освіту" (стаття 55).</w:t>
            </w:r>
          </w:p>
        </w:tc>
      </w:tr>
      <w:tr w:rsidR="00760AB8" w:rsidRPr="00734BD4" w14:paraId="360E8B7B" w14:textId="77777777" w:rsidTr="00A135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47"/>
        </w:trPr>
        <w:tc>
          <w:tcPr>
            <w:tcW w:w="4500" w:type="dxa"/>
            <w:tcBorders>
              <w:top w:val="single" w:sz="4" w:space="0" w:color="auto"/>
              <w:left w:val="single" w:sz="4" w:space="0" w:color="auto"/>
              <w:bottom w:val="single" w:sz="4" w:space="0" w:color="auto"/>
              <w:right w:val="single" w:sz="4" w:space="0" w:color="auto"/>
            </w:tcBorders>
          </w:tcPr>
          <w:p w14:paraId="710CC806" w14:textId="77777777" w:rsidR="004C2671" w:rsidRPr="00A94699" w:rsidRDefault="004C2671" w:rsidP="004C2671">
            <w:pPr>
              <w:spacing w:after="120"/>
              <w:ind w:firstLine="567"/>
              <w:jc w:val="both"/>
              <w:rPr>
                <w:sz w:val="28"/>
                <w:szCs w:val="28"/>
              </w:rPr>
            </w:pPr>
            <w:r w:rsidRPr="00A94699">
              <w:rPr>
                <w:sz w:val="28"/>
                <w:szCs w:val="28"/>
              </w:rPr>
              <w:t>4) повернення кредитів у сумі 6.745,1 тис. гривень, наданих у 2007 році з Державного бюджету України на реалізацію інноваційних та інвестиційних проектів у галузях економіки, у першу чергу із впровадження передових енергозберігаючих технологій і технологій з виробництва альтернативних джерел палива;</w:t>
            </w:r>
          </w:p>
          <w:p w14:paraId="39B92BBA" w14:textId="66F57B43" w:rsidR="00760AB8" w:rsidRPr="00935742" w:rsidRDefault="00760AB8" w:rsidP="006B1A54">
            <w:pPr>
              <w:pStyle w:val="af0"/>
              <w:spacing w:before="0" w:after="120"/>
              <w:rPr>
                <w:rFonts w:ascii="Times New Roman" w:hAnsi="Times New Roman"/>
                <w:sz w:val="28"/>
                <w:szCs w:val="28"/>
              </w:rPr>
            </w:pPr>
            <w:bookmarkStart w:id="9" w:name="n60"/>
            <w:bookmarkEnd w:id="9"/>
          </w:p>
        </w:tc>
        <w:tc>
          <w:tcPr>
            <w:tcW w:w="6120" w:type="dxa"/>
            <w:tcBorders>
              <w:top w:val="single" w:sz="4" w:space="0" w:color="auto"/>
              <w:left w:val="single" w:sz="4" w:space="0" w:color="auto"/>
              <w:bottom w:val="single" w:sz="4" w:space="0" w:color="auto"/>
              <w:right w:val="single" w:sz="4" w:space="0" w:color="auto"/>
            </w:tcBorders>
          </w:tcPr>
          <w:p w14:paraId="5100321D" w14:textId="77777777" w:rsidR="00995EC0" w:rsidRPr="00A94699" w:rsidRDefault="00995EC0" w:rsidP="00995EC0">
            <w:pPr>
              <w:spacing w:after="120"/>
              <w:ind w:firstLine="567"/>
              <w:jc w:val="both"/>
              <w:rPr>
                <w:sz w:val="28"/>
                <w:szCs w:val="28"/>
              </w:rPr>
            </w:pPr>
            <w:r w:rsidRPr="00A94699">
              <w:rPr>
                <w:sz w:val="28"/>
                <w:szCs w:val="28"/>
              </w:rPr>
              <w:t>4) придбання Міністерством енергетики та вугільної промисловості України цінних паперів відповідно до статті 9 Закону України "Про впо</w:t>
            </w:r>
            <w:bookmarkStart w:id="10" w:name="_GoBack"/>
            <w:bookmarkEnd w:id="10"/>
            <w:r w:rsidRPr="00A94699">
              <w:rPr>
                <w:sz w:val="28"/>
                <w:szCs w:val="28"/>
              </w:rPr>
              <w:t>рядкування питань, пов'язаних із забезпеченням ядерної безпеки" (за рахунок джерел, визначених пунктом 2 статті 12 та пунктом 4 статті 13 цього Закону);</w:t>
            </w:r>
          </w:p>
          <w:p w14:paraId="0FCF4CA6" w14:textId="77777777" w:rsidR="00760AB8" w:rsidRPr="0013092A" w:rsidRDefault="00760AB8" w:rsidP="006B1A54">
            <w:pPr>
              <w:spacing w:after="120"/>
              <w:jc w:val="both"/>
              <w:rPr>
                <w:color w:val="000000" w:themeColor="text1"/>
                <w:sz w:val="28"/>
                <w:szCs w:val="28"/>
                <w:lang w:eastAsia="uk-UA"/>
              </w:rPr>
            </w:pPr>
          </w:p>
        </w:tc>
        <w:tc>
          <w:tcPr>
            <w:tcW w:w="4860" w:type="dxa"/>
            <w:tcBorders>
              <w:top w:val="single" w:sz="4" w:space="0" w:color="auto"/>
              <w:left w:val="single" w:sz="4" w:space="0" w:color="auto"/>
              <w:bottom w:val="single" w:sz="4" w:space="0" w:color="auto"/>
              <w:right w:val="single" w:sz="4" w:space="0" w:color="auto"/>
            </w:tcBorders>
          </w:tcPr>
          <w:p w14:paraId="1EBC3A1F" w14:textId="20C5D899" w:rsidR="00760AB8" w:rsidRPr="0013092A" w:rsidRDefault="00D5203E" w:rsidP="006B1A54">
            <w:pPr>
              <w:pStyle w:val="a3"/>
              <w:spacing w:after="120"/>
              <w:jc w:val="both"/>
              <w:rPr>
                <w:b w:val="0"/>
                <w:sz w:val="28"/>
                <w:szCs w:val="28"/>
              </w:rPr>
            </w:pPr>
            <w:r w:rsidRPr="0013092A">
              <w:rPr>
                <w:b w:val="0"/>
                <w:sz w:val="28"/>
                <w:szCs w:val="28"/>
              </w:rPr>
              <w:t>Закон України від 24.06.2004 № 1868-ІV "Про впорядкування питань, пов`язаних із забезпеченням ядерної безпеки".</w:t>
            </w:r>
          </w:p>
        </w:tc>
      </w:tr>
      <w:tr w:rsidR="00760AB8" w:rsidRPr="00734BD4" w14:paraId="54B38AC5" w14:textId="77777777" w:rsidTr="00A135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47"/>
        </w:trPr>
        <w:tc>
          <w:tcPr>
            <w:tcW w:w="4500" w:type="dxa"/>
            <w:tcBorders>
              <w:top w:val="single" w:sz="4" w:space="0" w:color="auto"/>
              <w:left w:val="single" w:sz="4" w:space="0" w:color="auto"/>
              <w:bottom w:val="single" w:sz="4" w:space="0" w:color="auto"/>
              <w:right w:val="single" w:sz="4" w:space="0" w:color="auto"/>
            </w:tcBorders>
          </w:tcPr>
          <w:p w14:paraId="79DAC430" w14:textId="77777777" w:rsidR="00DB3FFC" w:rsidRDefault="00DB3FFC" w:rsidP="00DB3FFC">
            <w:pPr>
              <w:spacing w:after="120"/>
              <w:ind w:firstLine="567"/>
              <w:jc w:val="both"/>
              <w:rPr>
                <w:sz w:val="28"/>
                <w:szCs w:val="28"/>
              </w:rPr>
            </w:pPr>
            <w:r w:rsidRPr="00A94699">
              <w:rPr>
                <w:sz w:val="28"/>
                <w:szCs w:val="28"/>
              </w:rPr>
              <w:t>5) повернення коштів, наданих публічному акціонерному товариству "</w:t>
            </w:r>
            <w:proofErr w:type="spellStart"/>
            <w:r w:rsidRPr="00A94699">
              <w:rPr>
                <w:sz w:val="28"/>
                <w:szCs w:val="28"/>
              </w:rPr>
              <w:t>Укргідроенерго</w:t>
            </w:r>
            <w:proofErr w:type="spellEnd"/>
            <w:r w:rsidRPr="00A94699">
              <w:rPr>
                <w:sz w:val="28"/>
                <w:szCs w:val="28"/>
              </w:rPr>
              <w:t>" на поворотній основі для реалізації проектів соціально-економічного розвитку</w:t>
            </w:r>
            <w:r>
              <w:rPr>
                <w:sz w:val="28"/>
                <w:szCs w:val="28"/>
              </w:rPr>
              <w:t>;</w:t>
            </w:r>
          </w:p>
          <w:p w14:paraId="1CC250EE" w14:textId="77777777" w:rsidR="00760AB8" w:rsidRPr="0013092A" w:rsidRDefault="00760AB8" w:rsidP="006B1A54">
            <w:pPr>
              <w:spacing w:after="120"/>
              <w:jc w:val="both"/>
              <w:rPr>
                <w:sz w:val="28"/>
                <w:szCs w:val="28"/>
                <w:lang w:eastAsia="uk-UA"/>
              </w:rPr>
            </w:pPr>
          </w:p>
        </w:tc>
        <w:tc>
          <w:tcPr>
            <w:tcW w:w="6120" w:type="dxa"/>
            <w:tcBorders>
              <w:top w:val="single" w:sz="4" w:space="0" w:color="auto"/>
              <w:left w:val="single" w:sz="4" w:space="0" w:color="auto"/>
              <w:bottom w:val="single" w:sz="4" w:space="0" w:color="auto"/>
              <w:right w:val="single" w:sz="4" w:space="0" w:color="auto"/>
            </w:tcBorders>
          </w:tcPr>
          <w:p w14:paraId="10DF59A8" w14:textId="77777777" w:rsidR="00995EC0" w:rsidRPr="00A94699" w:rsidRDefault="00995EC0" w:rsidP="00995EC0">
            <w:pPr>
              <w:spacing w:after="120"/>
              <w:ind w:firstLine="567"/>
              <w:jc w:val="both"/>
              <w:rPr>
                <w:sz w:val="28"/>
                <w:szCs w:val="28"/>
              </w:rPr>
            </w:pPr>
            <w:r w:rsidRPr="00A94699">
              <w:rPr>
                <w:sz w:val="28"/>
                <w:szCs w:val="28"/>
              </w:rPr>
              <w:t>9) виконання боргових зобов'язань за кредитами, залученими під державні гарантії, з метою реалізації проектів соціально-економічного розвитку (за рахунок джерел, визначених пунктом 5 статті 13 цього Закону);</w:t>
            </w:r>
          </w:p>
          <w:p w14:paraId="65A77CB2" w14:textId="77777777" w:rsidR="00760AB8" w:rsidRPr="0013092A" w:rsidRDefault="00760AB8" w:rsidP="006B1A54">
            <w:pPr>
              <w:spacing w:after="120"/>
              <w:jc w:val="both"/>
              <w:rPr>
                <w:color w:val="000000" w:themeColor="text1"/>
                <w:sz w:val="28"/>
                <w:szCs w:val="28"/>
                <w:lang w:eastAsia="uk-UA"/>
              </w:rPr>
            </w:pPr>
          </w:p>
        </w:tc>
        <w:tc>
          <w:tcPr>
            <w:tcW w:w="4860" w:type="dxa"/>
            <w:tcBorders>
              <w:top w:val="single" w:sz="4" w:space="0" w:color="auto"/>
              <w:left w:val="single" w:sz="4" w:space="0" w:color="auto"/>
              <w:bottom w:val="single" w:sz="4" w:space="0" w:color="auto"/>
              <w:right w:val="single" w:sz="4" w:space="0" w:color="auto"/>
            </w:tcBorders>
          </w:tcPr>
          <w:p w14:paraId="6567A861" w14:textId="4ADFFE54" w:rsidR="00760AB8" w:rsidRPr="0013092A" w:rsidRDefault="00226C24" w:rsidP="006B1A54">
            <w:pPr>
              <w:pStyle w:val="a3"/>
              <w:spacing w:after="120"/>
              <w:jc w:val="both"/>
              <w:rPr>
                <w:b w:val="0"/>
                <w:sz w:val="28"/>
                <w:szCs w:val="28"/>
              </w:rPr>
            </w:pPr>
            <w:r w:rsidRPr="0013092A">
              <w:rPr>
                <w:b w:val="0"/>
                <w:sz w:val="28"/>
                <w:szCs w:val="28"/>
              </w:rPr>
              <w:t xml:space="preserve">Постанова Кабінету Міністрів України від 17.07.2013 № 521 "Про схвалення проекту соціально-економічного розвитку "Будівництво першої черги Дністровської ГАЕС у складі трьох агрегатів" та затвердження умов надання у 2013 році державних гарантій для забезпечення виконання зобов'язань </w:t>
            </w:r>
            <w:r w:rsidRPr="0013092A">
              <w:rPr>
                <w:b w:val="0"/>
                <w:sz w:val="28"/>
                <w:szCs w:val="28"/>
              </w:rPr>
              <w:lastRenderedPageBreak/>
              <w:t>Міністерства енергетики та вугільної промисловості за запозиченням, що залучається для його реалізації".</w:t>
            </w:r>
          </w:p>
        </w:tc>
      </w:tr>
      <w:tr w:rsidR="00086B89" w:rsidRPr="00734BD4" w14:paraId="30092960" w14:textId="77777777" w:rsidTr="00A1351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30" w:type="dxa"/>
            <w:right w:w="30" w:type="dxa"/>
          </w:tblCellMar>
        </w:tblPrEx>
        <w:trPr>
          <w:trHeight w:val="247"/>
        </w:trPr>
        <w:tc>
          <w:tcPr>
            <w:tcW w:w="4500" w:type="dxa"/>
            <w:tcBorders>
              <w:top w:val="single" w:sz="4" w:space="0" w:color="auto"/>
              <w:left w:val="single" w:sz="4" w:space="0" w:color="auto"/>
              <w:bottom w:val="single" w:sz="4" w:space="0" w:color="auto"/>
              <w:right w:val="single" w:sz="4" w:space="0" w:color="auto"/>
            </w:tcBorders>
          </w:tcPr>
          <w:p w14:paraId="7405A846" w14:textId="77777777" w:rsidR="00DB3FFC" w:rsidRPr="00E954C6" w:rsidRDefault="00DB3FFC" w:rsidP="00DB3FFC">
            <w:pPr>
              <w:spacing w:after="120"/>
              <w:ind w:firstLine="567"/>
              <w:jc w:val="both"/>
              <w:rPr>
                <w:sz w:val="28"/>
                <w:szCs w:val="28"/>
              </w:rPr>
            </w:pPr>
            <w:r w:rsidRPr="00744ACD">
              <w:rPr>
                <w:sz w:val="28"/>
                <w:szCs w:val="28"/>
              </w:rPr>
              <w:lastRenderedPageBreak/>
              <w:t>6) повернення кредитів, наданих із спеціального фонду державного бюджету внутрішньо переміщеним особам на придбання житла</w:t>
            </w:r>
            <w:r w:rsidRPr="00A94699">
              <w:rPr>
                <w:sz w:val="28"/>
                <w:szCs w:val="28"/>
              </w:rPr>
              <w:t>.</w:t>
            </w:r>
          </w:p>
          <w:p w14:paraId="44F077D4" w14:textId="77777777" w:rsidR="00086B89" w:rsidRPr="00A94699" w:rsidRDefault="00086B89" w:rsidP="00086B89">
            <w:pPr>
              <w:spacing w:after="120"/>
              <w:ind w:firstLine="567"/>
              <w:jc w:val="both"/>
              <w:rPr>
                <w:sz w:val="28"/>
                <w:szCs w:val="28"/>
              </w:rPr>
            </w:pPr>
          </w:p>
        </w:tc>
        <w:tc>
          <w:tcPr>
            <w:tcW w:w="6120" w:type="dxa"/>
            <w:tcBorders>
              <w:top w:val="single" w:sz="4" w:space="0" w:color="auto"/>
              <w:left w:val="single" w:sz="4" w:space="0" w:color="auto"/>
              <w:bottom w:val="single" w:sz="4" w:space="0" w:color="auto"/>
              <w:right w:val="single" w:sz="4" w:space="0" w:color="auto"/>
            </w:tcBorders>
          </w:tcPr>
          <w:p w14:paraId="031C9C3A" w14:textId="77777777" w:rsidR="00995EC0" w:rsidRPr="00E738E4" w:rsidRDefault="00995EC0" w:rsidP="00995EC0">
            <w:pPr>
              <w:spacing w:after="120"/>
              <w:ind w:firstLine="567"/>
              <w:jc w:val="both"/>
              <w:rPr>
                <w:sz w:val="28"/>
                <w:szCs w:val="28"/>
              </w:rPr>
            </w:pPr>
            <w:r>
              <w:rPr>
                <w:sz w:val="28"/>
                <w:szCs w:val="28"/>
              </w:rPr>
              <w:t>15</w:t>
            </w:r>
            <w:r w:rsidRPr="00E738E4">
              <w:rPr>
                <w:sz w:val="28"/>
                <w:szCs w:val="28"/>
              </w:rPr>
              <w:t>) надання пільгових іпотечних кредитів внутрішньо переміщеним особам (за рахунок джерел, визначених пунктом 2 статті 11 та пунктом 6 статті 13 цього Закону).</w:t>
            </w:r>
          </w:p>
          <w:p w14:paraId="5831E312" w14:textId="77777777" w:rsidR="00086B89" w:rsidRDefault="00086B89" w:rsidP="006B1A54">
            <w:pPr>
              <w:pStyle w:val="af0"/>
              <w:spacing w:before="0" w:after="120"/>
              <w:rPr>
                <w:rFonts w:ascii="Times New Roman" w:hAnsi="Times New Roman"/>
                <w:sz w:val="28"/>
                <w:szCs w:val="28"/>
              </w:rPr>
            </w:pPr>
          </w:p>
        </w:tc>
        <w:tc>
          <w:tcPr>
            <w:tcW w:w="4860" w:type="dxa"/>
            <w:tcBorders>
              <w:top w:val="single" w:sz="4" w:space="0" w:color="auto"/>
              <w:left w:val="single" w:sz="4" w:space="0" w:color="auto"/>
              <w:bottom w:val="single" w:sz="4" w:space="0" w:color="auto"/>
              <w:right w:val="single" w:sz="4" w:space="0" w:color="auto"/>
            </w:tcBorders>
          </w:tcPr>
          <w:p w14:paraId="376AE410" w14:textId="77777777" w:rsidR="00B2640E" w:rsidRPr="00522DC6" w:rsidRDefault="00B2640E" w:rsidP="00B2640E">
            <w:pPr>
              <w:autoSpaceDE w:val="0"/>
              <w:autoSpaceDN w:val="0"/>
              <w:jc w:val="both"/>
              <w:rPr>
                <w:color w:val="000000"/>
                <w:sz w:val="28"/>
                <w:szCs w:val="28"/>
                <w:lang w:eastAsia="uk-UA"/>
              </w:rPr>
            </w:pPr>
            <w:proofErr w:type="spellStart"/>
            <w:r w:rsidRPr="00522DC6">
              <w:rPr>
                <w:color w:val="000000"/>
                <w:sz w:val="28"/>
                <w:szCs w:val="28"/>
                <w:lang w:eastAsia="uk-UA"/>
              </w:rPr>
              <w:t>KfW</w:t>
            </w:r>
            <w:proofErr w:type="spellEnd"/>
            <w:r w:rsidRPr="00522DC6">
              <w:rPr>
                <w:color w:val="000000"/>
                <w:sz w:val="28"/>
                <w:szCs w:val="28"/>
                <w:lang w:eastAsia="uk-UA"/>
              </w:rPr>
              <w:t xml:space="preserve"> діє в Україні за дорученням, або на підставі повноважень від Уряду Федеративної Республіки Німеччина відповідно до наступних угод між Урядом України та Урядом ФРН про технічне та фінансове співробітництво:</w:t>
            </w:r>
          </w:p>
          <w:p w14:paraId="1ABBFAA1" w14:textId="77777777" w:rsidR="00B2640E" w:rsidRPr="00522DC6" w:rsidRDefault="00B2640E" w:rsidP="00B2640E">
            <w:pPr>
              <w:autoSpaceDE w:val="0"/>
              <w:autoSpaceDN w:val="0"/>
              <w:jc w:val="both"/>
              <w:rPr>
                <w:color w:val="000000"/>
                <w:sz w:val="28"/>
                <w:szCs w:val="28"/>
                <w:lang w:eastAsia="uk-UA"/>
              </w:rPr>
            </w:pPr>
            <w:r w:rsidRPr="00522DC6">
              <w:rPr>
                <w:color w:val="000000"/>
                <w:sz w:val="28"/>
                <w:szCs w:val="28"/>
                <w:lang w:eastAsia="uk-UA"/>
              </w:rPr>
              <w:t>Рамкова Угода між Урядом України та Урядом ФРН про консультування і технічне співробітництво від 29.05.1996, ратифікована Законом України № 32/97-ВР від 24.01.1997;</w:t>
            </w:r>
          </w:p>
          <w:p w14:paraId="388AAA89" w14:textId="77777777" w:rsidR="00B2640E" w:rsidRPr="00522DC6" w:rsidRDefault="00D65B6A" w:rsidP="00B2640E">
            <w:pPr>
              <w:autoSpaceDE w:val="0"/>
              <w:autoSpaceDN w:val="0"/>
              <w:jc w:val="both"/>
              <w:rPr>
                <w:color w:val="000000"/>
                <w:sz w:val="28"/>
                <w:szCs w:val="28"/>
                <w:lang w:eastAsia="uk-UA"/>
              </w:rPr>
            </w:pPr>
            <w:hyperlink r:id="rId16" w:tooltip="Чинний" w:history="1">
              <w:r w:rsidR="00B2640E" w:rsidRPr="00522DC6">
                <w:rPr>
                  <w:color w:val="000000"/>
                  <w:sz w:val="28"/>
                  <w:szCs w:val="28"/>
                  <w:lang w:eastAsia="uk-UA"/>
                </w:rPr>
                <w:t>Додаткова угода до Рамкової угоди від 29 травня 1996 р. між Урядом України та Урядом Федеративної Республіки Німеччина про консультування та технічне співробітництво</w:t>
              </w:r>
            </w:hyperlink>
            <w:r w:rsidR="00B2640E" w:rsidRPr="00522DC6">
              <w:rPr>
                <w:color w:val="000000"/>
                <w:sz w:val="28"/>
                <w:szCs w:val="28"/>
                <w:lang w:eastAsia="uk-UA"/>
              </w:rPr>
              <w:t xml:space="preserve"> від 30.10.1997, ратифікована Законом України від 10.02.1998;</w:t>
            </w:r>
          </w:p>
          <w:p w14:paraId="3ABD1E84" w14:textId="77777777" w:rsidR="00B2640E" w:rsidRPr="00522DC6" w:rsidRDefault="00B2640E" w:rsidP="00B2640E">
            <w:pPr>
              <w:jc w:val="both"/>
              <w:rPr>
                <w:sz w:val="28"/>
                <w:szCs w:val="28"/>
              </w:rPr>
            </w:pPr>
            <w:r w:rsidRPr="00522DC6">
              <w:rPr>
                <w:sz w:val="28"/>
                <w:szCs w:val="28"/>
              </w:rPr>
              <w:t xml:space="preserve">Відповідно до Протоколу перемовин про співробітництво задля розвитку між Урядом України та Урядом Федеративної Республіки Німеччина з </w:t>
            </w:r>
            <w:r w:rsidRPr="00522DC6">
              <w:rPr>
                <w:sz w:val="28"/>
                <w:szCs w:val="28"/>
              </w:rPr>
              <w:lastRenderedPageBreak/>
              <w:t>03.11.2016 по 04.11.2016 у Берліні було узгоджено надання допомоги на загальну суму 72 млн, з них 20 млн євро на проект "Житлові приміщення для внутрішньо переміщених осіб". Пізніше дана сума збільшена до 25,5 млн євро.</w:t>
            </w:r>
          </w:p>
          <w:p w14:paraId="0CE10854" w14:textId="6939590F" w:rsidR="00086B89" w:rsidRPr="003D0596" w:rsidRDefault="00B2640E" w:rsidP="00B2640E">
            <w:pPr>
              <w:pStyle w:val="a3"/>
              <w:spacing w:after="120"/>
              <w:jc w:val="both"/>
              <w:rPr>
                <w:b w:val="0"/>
                <w:sz w:val="28"/>
                <w:szCs w:val="28"/>
              </w:rPr>
            </w:pPr>
            <w:r w:rsidRPr="00522DC6">
              <w:rPr>
                <w:b w:val="0"/>
                <w:sz w:val="28"/>
                <w:szCs w:val="28"/>
              </w:rPr>
              <w:t>Крім зазначеного, робота щодо укладення відповідного договору здійснюється на виконання доручення Віце-прем’єр-міністра України – Міністра регіонального розвитку, будівництва та житлово-комунального господарства України Г.Г. Зубка № 16300/1/1-18 від 05.05.2018 щодо  проекту Угоди між Урядом Федеративної Республіки Німеччина та Кабінетом Міністрів України про фінансове співробітництво (асигнування 2016 р.) "Житлові приміщення для внутрішньо переміщених осіб" та доручення заступника Державного секретаря Кабін</w:t>
            </w:r>
            <w:r w:rsidR="003D0596">
              <w:rPr>
                <w:b w:val="0"/>
                <w:sz w:val="28"/>
                <w:szCs w:val="28"/>
              </w:rPr>
              <w:t xml:space="preserve">ету Міністрів України </w:t>
            </w:r>
            <w:proofErr w:type="spellStart"/>
            <w:r w:rsidR="003D0596">
              <w:rPr>
                <w:b w:val="0"/>
                <w:sz w:val="28"/>
                <w:szCs w:val="28"/>
              </w:rPr>
              <w:t>Федорчука</w:t>
            </w:r>
            <w:proofErr w:type="spellEnd"/>
            <w:r w:rsidR="003D0596">
              <w:rPr>
                <w:b w:val="0"/>
                <w:sz w:val="28"/>
                <w:szCs w:val="28"/>
              </w:rPr>
              <w:t> </w:t>
            </w:r>
            <w:r w:rsidRPr="00522DC6">
              <w:rPr>
                <w:b w:val="0"/>
                <w:sz w:val="28"/>
                <w:szCs w:val="28"/>
              </w:rPr>
              <w:t>В.Я. від 26.06.2018.</w:t>
            </w:r>
          </w:p>
        </w:tc>
      </w:tr>
    </w:tbl>
    <w:p w14:paraId="3DB45ED4" w14:textId="77777777" w:rsidR="008B19BD" w:rsidRPr="003239ED" w:rsidRDefault="008B19BD" w:rsidP="00C121C0">
      <w:pPr>
        <w:pStyle w:val="a3"/>
        <w:spacing w:after="120"/>
        <w:ind w:right="57"/>
        <w:jc w:val="left"/>
        <w:rPr>
          <w:b w:val="0"/>
          <w:bCs/>
          <w:sz w:val="28"/>
          <w:szCs w:val="28"/>
        </w:rPr>
      </w:pPr>
    </w:p>
    <w:sectPr w:rsidR="008B19BD" w:rsidRPr="003239ED" w:rsidSect="00134FD8">
      <w:footerReference w:type="even" r:id="rId17"/>
      <w:footerReference w:type="default" r:id="rId18"/>
      <w:pgSz w:w="16840" w:h="11907" w:orient="landscape" w:code="9"/>
      <w:pgMar w:top="1134" w:right="851"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B45ED7" w14:textId="77777777" w:rsidR="004C2671" w:rsidRDefault="004C2671">
      <w:r>
        <w:separator/>
      </w:r>
    </w:p>
  </w:endnote>
  <w:endnote w:type="continuationSeparator" w:id="0">
    <w:p w14:paraId="3DB45ED8" w14:textId="77777777" w:rsidR="004C2671" w:rsidRDefault="004C2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0002AFF" w:usb1="C000247B" w:usb2="00000009" w:usb3="00000000" w:csb0="000001FF" w:csb1="00000000"/>
  </w:font>
  <w:font w:name="Antiqua">
    <w:altName w:val="Century Gothic"/>
    <w:charset w:val="00"/>
    <w:family w:val="swiss"/>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B45ED9" w14:textId="77777777" w:rsidR="004C2671" w:rsidRDefault="004C2671" w:rsidP="006E364D">
    <w:pPr>
      <w:pStyle w:val="a7"/>
      <w:framePr w:wrap="around" w:vAnchor="text" w:hAnchor="margin" w:xAlign="right" w:y="1"/>
      <w:rPr>
        <w:rStyle w:val="a6"/>
      </w:rPr>
    </w:pPr>
    <w:r>
      <w:rPr>
        <w:rStyle w:val="a6"/>
      </w:rPr>
      <w:fldChar w:fldCharType="begin"/>
    </w:r>
    <w:r>
      <w:rPr>
        <w:rStyle w:val="a6"/>
      </w:rPr>
      <w:instrText xml:space="preserve">PAGE  </w:instrText>
    </w:r>
    <w:r>
      <w:rPr>
        <w:rStyle w:val="a6"/>
      </w:rPr>
      <w:fldChar w:fldCharType="end"/>
    </w:r>
  </w:p>
  <w:p w14:paraId="3DB45EDA" w14:textId="77777777" w:rsidR="004C2671" w:rsidRDefault="004C2671" w:rsidP="00BD7883">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B45EDB" w14:textId="42FE8750" w:rsidR="004C2671" w:rsidRDefault="004C2671" w:rsidP="006E364D">
    <w:pPr>
      <w:pStyle w:val="a7"/>
      <w:framePr w:wrap="around" w:vAnchor="text" w:hAnchor="margin" w:xAlign="right" w:y="1"/>
      <w:rPr>
        <w:rStyle w:val="a6"/>
      </w:rPr>
    </w:pPr>
    <w:r>
      <w:rPr>
        <w:rStyle w:val="a6"/>
      </w:rPr>
      <w:fldChar w:fldCharType="begin"/>
    </w:r>
    <w:r>
      <w:rPr>
        <w:rStyle w:val="a6"/>
      </w:rPr>
      <w:instrText xml:space="preserve">PAGE  </w:instrText>
    </w:r>
    <w:r>
      <w:rPr>
        <w:rStyle w:val="a6"/>
      </w:rPr>
      <w:fldChar w:fldCharType="separate"/>
    </w:r>
    <w:r w:rsidR="00D65B6A">
      <w:rPr>
        <w:rStyle w:val="a6"/>
        <w:noProof/>
      </w:rPr>
      <w:t>12</w:t>
    </w:r>
    <w:r>
      <w:rPr>
        <w:rStyle w:val="a6"/>
      </w:rPr>
      <w:fldChar w:fldCharType="end"/>
    </w:r>
  </w:p>
  <w:p w14:paraId="3DB45EDC" w14:textId="77777777" w:rsidR="004C2671" w:rsidRDefault="004C2671" w:rsidP="00BD7883">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B45ED5" w14:textId="77777777" w:rsidR="004C2671" w:rsidRDefault="004C2671">
      <w:r>
        <w:separator/>
      </w:r>
    </w:p>
  </w:footnote>
  <w:footnote w:type="continuationSeparator" w:id="0">
    <w:p w14:paraId="3DB45ED6" w14:textId="77777777" w:rsidR="004C2671" w:rsidRDefault="004C26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84FA2"/>
    <w:multiLevelType w:val="hybridMultilevel"/>
    <w:tmpl w:val="F7FC0EE4"/>
    <w:lvl w:ilvl="0" w:tplc="04190011">
      <w:start w:val="1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05000911"/>
    <w:multiLevelType w:val="singleLevel"/>
    <w:tmpl w:val="0419000F"/>
    <w:lvl w:ilvl="0">
      <w:start w:val="1"/>
      <w:numFmt w:val="decimal"/>
      <w:lvlText w:val="%1."/>
      <w:lvlJc w:val="left"/>
      <w:pPr>
        <w:tabs>
          <w:tab w:val="num" w:pos="360"/>
        </w:tabs>
        <w:ind w:left="360" w:hanging="360"/>
      </w:pPr>
    </w:lvl>
  </w:abstractNum>
  <w:abstractNum w:abstractNumId="2" w15:restartNumberingAfterBreak="0">
    <w:nsid w:val="12F20C62"/>
    <w:multiLevelType w:val="hybridMultilevel"/>
    <w:tmpl w:val="6E6C82EC"/>
    <w:lvl w:ilvl="0" w:tplc="ABDCAEC6">
      <w:start w:val="2"/>
      <w:numFmt w:val="decimal"/>
      <w:lvlText w:val="%1)"/>
      <w:lvlJc w:val="left"/>
      <w:pPr>
        <w:tabs>
          <w:tab w:val="num" w:pos="1984"/>
        </w:tabs>
        <w:ind w:left="1984" w:hanging="127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3" w15:restartNumberingAfterBreak="0">
    <w:nsid w:val="18A0701A"/>
    <w:multiLevelType w:val="hybridMultilevel"/>
    <w:tmpl w:val="C4F0C070"/>
    <w:lvl w:ilvl="0" w:tplc="04190001">
      <w:start w:val="1"/>
      <w:numFmt w:val="bullet"/>
      <w:lvlText w:val=""/>
      <w:lvlJc w:val="left"/>
      <w:pPr>
        <w:tabs>
          <w:tab w:val="num" w:pos="1004"/>
        </w:tabs>
        <w:ind w:left="1004" w:hanging="360"/>
      </w:pPr>
      <w:rPr>
        <w:rFonts w:ascii="Symbol" w:hAnsi="Symbol" w:hint="default"/>
      </w:rPr>
    </w:lvl>
    <w:lvl w:ilvl="1" w:tplc="04190003" w:tentative="1">
      <w:start w:val="1"/>
      <w:numFmt w:val="bullet"/>
      <w:lvlText w:val="o"/>
      <w:lvlJc w:val="left"/>
      <w:pPr>
        <w:tabs>
          <w:tab w:val="num" w:pos="1724"/>
        </w:tabs>
        <w:ind w:left="1724" w:hanging="360"/>
      </w:pPr>
      <w:rPr>
        <w:rFonts w:ascii="Courier New" w:hAnsi="Courier New" w:cs="Courier New" w:hint="default"/>
      </w:rPr>
    </w:lvl>
    <w:lvl w:ilvl="2" w:tplc="04190005" w:tentative="1">
      <w:start w:val="1"/>
      <w:numFmt w:val="bullet"/>
      <w:lvlText w:val=""/>
      <w:lvlJc w:val="left"/>
      <w:pPr>
        <w:tabs>
          <w:tab w:val="num" w:pos="2444"/>
        </w:tabs>
        <w:ind w:left="2444" w:hanging="360"/>
      </w:pPr>
      <w:rPr>
        <w:rFonts w:ascii="Wingdings" w:hAnsi="Wingdings" w:hint="default"/>
      </w:rPr>
    </w:lvl>
    <w:lvl w:ilvl="3" w:tplc="04190001" w:tentative="1">
      <w:start w:val="1"/>
      <w:numFmt w:val="bullet"/>
      <w:lvlText w:val=""/>
      <w:lvlJc w:val="left"/>
      <w:pPr>
        <w:tabs>
          <w:tab w:val="num" w:pos="3164"/>
        </w:tabs>
        <w:ind w:left="3164" w:hanging="360"/>
      </w:pPr>
      <w:rPr>
        <w:rFonts w:ascii="Symbol" w:hAnsi="Symbol" w:hint="default"/>
      </w:rPr>
    </w:lvl>
    <w:lvl w:ilvl="4" w:tplc="04190003" w:tentative="1">
      <w:start w:val="1"/>
      <w:numFmt w:val="bullet"/>
      <w:lvlText w:val="o"/>
      <w:lvlJc w:val="left"/>
      <w:pPr>
        <w:tabs>
          <w:tab w:val="num" w:pos="3884"/>
        </w:tabs>
        <w:ind w:left="3884" w:hanging="360"/>
      </w:pPr>
      <w:rPr>
        <w:rFonts w:ascii="Courier New" w:hAnsi="Courier New" w:cs="Courier New" w:hint="default"/>
      </w:rPr>
    </w:lvl>
    <w:lvl w:ilvl="5" w:tplc="04190005" w:tentative="1">
      <w:start w:val="1"/>
      <w:numFmt w:val="bullet"/>
      <w:lvlText w:val=""/>
      <w:lvlJc w:val="left"/>
      <w:pPr>
        <w:tabs>
          <w:tab w:val="num" w:pos="4604"/>
        </w:tabs>
        <w:ind w:left="4604" w:hanging="360"/>
      </w:pPr>
      <w:rPr>
        <w:rFonts w:ascii="Wingdings" w:hAnsi="Wingdings" w:hint="default"/>
      </w:rPr>
    </w:lvl>
    <w:lvl w:ilvl="6" w:tplc="04190001" w:tentative="1">
      <w:start w:val="1"/>
      <w:numFmt w:val="bullet"/>
      <w:lvlText w:val=""/>
      <w:lvlJc w:val="left"/>
      <w:pPr>
        <w:tabs>
          <w:tab w:val="num" w:pos="5324"/>
        </w:tabs>
        <w:ind w:left="5324" w:hanging="360"/>
      </w:pPr>
      <w:rPr>
        <w:rFonts w:ascii="Symbol" w:hAnsi="Symbol" w:hint="default"/>
      </w:rPr>
    </w:lvl>
    <w:lvl w:ilvl="7" w:tplc="04190003" w:tentative="1">
      <w:start w:val="1"/>
      <w:numFmt w:val="bullet"/>
      <w:lvlText w:val="o"/>
      <w:lvlJc w:val="left"/>
      <w:pPr>
        <w:tabs>
          <w:tab w:val="num" w:pos="6044"/>
        </w:tabs>
        <w:ind w:left="6044" w:hanging="360"/>
      </w:pPr>
      <w:rPr>
        <w:rFonts w:ascii="Courier New" w:hAnsi="Courier New" w:cs="Courier New" w:hint="default"/>
      </w:rPr>
    </w:lvl>
    <w:lvl w:ilvl="8" w:tplc="04190005" w:tentative="1">
      <w:start w:val="1"/>
      <w:numFmt w:val="bullet"/>
      <w:lvlText w:val=""/>
      <w:lvlJc w:val="left"/>
      <w:pPr>
        <w:tabs>
          <w:tab w:val="num" w:pos="6764"/>
        </w:tabs>
        <w:ind w:left="6764" w:hanging="360"/>
      </w:pPr>
      <w:rPr>
        <w:rFonts w:ascii="Wingdings" w:hAnsi="Wingdings" w:hint="default"/>
      </w:rPr>
    </w:lvl>
  </w:abstractNum>
  <w:abstractNum w:abstractNumId="4" w15:restartNumberingAfterBreak="0">
    <w:nsid w:val="1C017951"/>
    <w:multiLevelType w:val="hybridMultilevel"/>
    <w:tmpl w:val="AC585BDE"/>
    <w:lvl w:ilvl="0" w:tplc="9D7AB96A">
      <w:start w:val="25"/>
      <w:numFmt w:val="decimal"/>
      <w:lvlText w:val="%1)"/>
      <w:lvlJc w:val="left"/>
      <w:pPr>
        <w:tabs>
          <w:tab w:val="num" w:pos="510"/>
        </w:tabs>
        <w:ind w:left="510" w:hanging="360"/>
      </w:pPr>
      <w:rPr>
        <w:rFonts w:hint="default"/>
      </w:rPr>
    </w:lvl>
    <w:lvl w:ilvl="1" w:tplc="04190019" w:tentative="1">
      <w:start w:val="1"/>
      <w:numFmt w:val="lowerLetter"/>
      <w:lvlText w:val="%2."/>
      <w:lvlJc w:val="left"/>
      <w:pPr>
        <w:tabs>
          <w:tab w:val="num" w:pos="1230"/>
        </w:tabs>
        <w:ind w:left="1230" w:hanging="360"/>
      </w:pPr>
    </w:lvl>
    <w:lvl w:ilvl="2" w:tplc="0419001B" w:tentative="1">
      <w:start w:val="1"/>
      <w:numFmt w:val="lowerRoman"/>
      <w:lvlText w:val="%3."/>
      <w:lvlJc w:val="right"/>
      <w:pPr>
        <w:tabs>
          <w:tab w:val="num" w:pos="1950"/>
        </w:tabs>
        <w:ind w:left="1950" w:hanging="180"/>
      </w:pPr>
    </w:lvl>
    <w:lvl w:ilvl="3" w:tplc="0419000F" w:tentative="1">
      <w:start w:val="1"/>
      <w:numFmt w:val="decimal"/>
      <w:lvlText w:val="%4."/>
      <w:lvlJc w:val="left"/>
      <w:pPr>
        <w:tabs>
          <w:tab w:val="num" w:pos="2670"/>
        </w:tabs>
        <w:ind w:left="2670" w:hanging="360"/>
      </w:pPr>
    </w:lvl>
    <w:lvl w:ilvl="4" w:tplc="04190019" w:tentative="1">
      <w:start w:val="1"/>
      <w:numFmt w:val="lowerLetter"/>
      <w:lvlText w:val="%5."/>
      <w:lvlJc w:val="left"/>
      <w:pPr>
        <w:tabs>
          <w:tab w:val="num" w:pos="3390"/>
        </w:tabs>
        <w:ind w:left="3390" w:hanging="360"/>
      </w:pPr>
    </w:lvl>
    <w:lvl w:ilvl="5" w:tplc="0419001B" w:tentative="1">
      <w:start w:val="1"/>
      <w:numFmt w:val="lowerRoman"/>
      <w:lvlText w:val="%6."/>
      <w:lvlJc w:val="right"/>
      <w:pPr>
        <w:tabs>
          <w:tab w:val="num" w:pos="4110"/>
        </w:tabs>
        <w:ind w:left="4110" w:hanging="180"/>
      </w:pPr>
    </w:lvl>
    <w:lvl w:ilvl="6" w:tplc="0419000F" w:tentative="1">
      <w:start w:val="1"/>
      <w:numFmt w:val="decimal"/>
      <w:lvlText w:val="%7."/>
      <w:lvlJc w:val="left"/>
      <w:pPr>
        <w:tabs>
          <w:tab w:val="num" w:pos="4830"/>
        </w:tabs>
        <w:ind w:left="4830" w:hanging="360"/>
      </w:pPr>
    </w:lvl>
    <w:lvl w:ilvl="7" w:tplc="04190019" w:tentative="1">
      <w:start w:val="1"/>
      <w:numFmt w:val="lowerLetter"/>
      <w:lvlText w:val="%8."/>
      <w:lvlJc w:val="left"/>
      <w:pPr>
        <w:tabs>
          <w:tab w:val="num" w:pos="5550"/>
        </w:tabs>
        <w:ind w:left="5550" w:hanging="360"/>
      </w:pPr>
    </w:lvl>
    <w:lvl w:ilvl="8" w:tplc="0419001B" w:tentative="1">
      <w:start w:val="1"/>
      <w:numFmt w:val="lowerRoman"/>
      <w:lvlText w:val="%9."/>
      <w:lvlJc w:val="right"/>
      <w:pPr>
        <w:tabs>
          <w:tab w:val="num" w:pos="6270"/>
        </w:tabs>
        <w:ind w:left="6270" w:hanging="180"/>
      </w:pPr>
    </w:lvl>
  </w:abstractNum>
  <w:abstractNum w:abstractNumId="5" w15:restartNumberingAfterBreak="0">
    <w:nsid w:val="22456C24"/>
    <w:multiLevelType w:val="hybridMultilevel"/>
    <w:tmpl w:val="9B86D42E"/>
    <w:lvl w:ilvl="0" w:tplc="27568CD2">
      <w:start w:val="1"/>
      <w:numFmt w:val="decimal"/>
      <w:lvlText w:val="%1)"/>
      <w:lvlJc w:val="left"/>
      <w:pPr>
        <w:tabs>
          <w:tab w:val="num" w:pos="1789"/>
        </w:tabs>
        <w:ind w:left="1789" w:hanging="1080"/>
      </w:pPr>
      <w:rPr>
        <w:rFonts w:hint="default"/>
      </w:rPr>
    </w:lvl>
    <w:lvl w:ilvl="1" w:tplc="0419000F">
      <w:start w:val="1"/>
      <w:numFmt w:val="decimal"/>
      <w:lvlText w:val="%2."/>
      <w:lvlJc w:val="left"/>
      <w:pPr>
        <w:tabs>
          <w:tab w:val="num" w:pos="1789"/>
        </w:tabs>
        <w:ind w:left="1789" w:hanging="360"/>
      </w:pPr>
      <w:rPr>
        <w:rFonts w:hint="default"/>
      </w:r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6" w15:restartNumberingAfterBreak="0">
    <w:nsid w:val="22AA7E55"/>
    <w:multiLevelType w:val="hybridMultilevel"/>
    <w:tmpl w:val="9E6E93B8"/>
    <w:lvl w:ilvl="0" w:tplc="04190011">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358B4407"/>
    <w:multiLevelType w:val="hybridMultilevel"/>
    <w:tmpl w:val="22325BC2"/>
    <w:lvl w:ilvl="0" w:tplc="9E1409FA">
      <w:start w:val="4"/>
      <w:numFmt w:val="decimal"/>
      <w:lvlText w:val="%1)"/>
      <w:lvlJc w:val="left"/>
      <w:pPr>
        <w:tabs>
          <w:tab w:val="num" w:pos="510"/>
        </w:tabs>
        <w:ind w:left="510" w:hanging="360"/>
      </w:pPr>
      <w:rPr>
        <w:rFonts w:hint="default"/>
      </w:rPr>
    </w:lvl>
    <w:lvl w:ilvl="1" w:tplc="04190019" w:tentative="1">
      <w:start w:val="1"/>
      <w:numFmt w:val="lowerLetter"/>
      <w:lvlText w:val="%2."/>
      <w:lvlJc w:val="left"/>
      <w:pPr>
        <w:tabs>
          <w:tab w:val="num" w:pos="1230"/>
        </w:tabs>
        <w:ind w:left="1230" w:hanging="360"/>
      </w:pPr>
    </w:lvl>
    <w:lvl w:ilvl="2" w:tplc="0419001B" w:tentative="1">
      <w:start w:val="1"/>
      <w:numFmt w:val="lowerRoman"/>
      <w:lvlText w:val="%3."/>
      <w:lvlJc w:val="right"/>
      <w:pPr>
        <w:tabs>
          <w:tab w:val="num" w:pos="1950"/>
        </w:tabs>
        <w:ind w:left="1950" w:hanging="180"/>
      </w:pPr>
    </w:lvl>
    <w:lvl w:ilvl="3" w:tplc="0419000F" w:tentative="1">
      <w:start w:val="1"/>
      <w:numFmt w:val="decimal"/>
      <w:lvlText w:val="%4."/>
      <w:lvlJc w:val="left"/>
      <w:pPr>
        <w:tabs>
          <w:tab w:val="num" w:pos="2670"/>
        </w:tabs>
        <w:ind w:left="2670" w:hanging="360"/>
      </w:pPr>
    </w:lvl>
    <w:lvl w:ilvl="4" w:tplc="04190019" w:tentative="1">
      <w:start w:val="1"/>
      <w:numFmt w:val="lowerLetter"/>
      <w:lvlText w:val="%5."/>
      <w:lvlJc w:val="left"/>
      <w:pPr>
        <w:tabs>
          <w:tab w:val="num" w:pos="3390"/>
        </w:tabs>
        <w:ind w:left="3390" w:hanging="360"/>
      </w:pPr>
    </w:lvl>
    <w:lvl w:ilvl="5" w:tplc="0419001B" w:tentative="1">
      <w:start w:val="1"/>
      <w:numFmt w:val="lowerRoman"/>
      <w:lvlText w:val="%6."/>
      <w:lvlJc w:val="right"/>
      <w:pPr>
        <w:tabs>
          <w:tab w:val="num" w:pos="4110"/>
        </w:tabs>
        <w:ind w:left="4110" w:hanging="180"/>
      </w:pPr>
    </w:lvl>
    <w:lvl w:ilvl="6" w:tplc="0419000F" w:tentative="1">
      <w:start w:val="1"/>
      <w:numFmt w:val="decimal"/>
      <w:lvlText w:val="%7."/>
      <w:lvlJc w:val="left"/>
      <w:pPr>
        <w:tabs>
          <w:tab w:val="num" w:pos="4830"/>
        </w:tabs>
        <w:ind w:left="4830" w:hanging="360"/>
      </w:pPr>
    </w:lvl>
    <w:lvl w:ilvl="7" w:tplc="04190019" w:tentative="1">
      <w:start w:val="1"/>
      <w:numFmt w:val="lowerLetter"/>
      <w:lvlText w:val="%8."/>
      <w:lvlJc w:val="left"/>
      <w:pPr>
        <w:tabs>
          <w:tab w:val="num" w:pos="5550"/>
        </w:tabs>
        <w:ind w:left="5550" w:hanging="360"/>
      </w:pPr>
    </w:lvl>
    <w:lvl w:ilvl="8" w:tplc="0419001B" w:tentative="1">
      <w:start w:val="1"/>
      <w:numFmt w:val="lowerRoman"/>
      <w:lvlText w:val="%9."/>
      <w:lvlJc w:val="right"/>
      <w:pPr>
        <w:tabs>
          <w:tab w:val="num" w:pos="6270"/>
        </w:tabs>
        <w:ind w:left="6270" w:hanging="180"/>
      </w:pPr>
    </w:lvl>
  </w:abstractNum>
  <w:abstractNum w:abstractNumId="8" w15:restartNumberingAfterBreak="0">
    <w:nsid w:val="3B6D7CE5"/>
    <w:multiLevelType w:val="hybridMultilevel"/>
    <w:tmpl w:val="DAFC7E16"/>
    <w:lvl w:ilvl="0" w:tplc="8B92C206">
      <w:start w:val="1"/>
      <w:numFmt w:val="decimal"/>
      <w:lvlText w:val="%1)"/>
      <w:lvlJc w:val="left"/>
      <w:pPr>
        <w:tabs>
          <w:tab w:val="num" w:pos="1714"/>
        </w:tabs>
        <w:ind w:left="1714" w:hanging="100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3BEF1153"/>
    <w:multiLevelType w:val="hybridMultilevel"/>
    <w:tmpl w:val="727C93BA"/>
    <w:lvl w:ilvl="0" w:tplc="CCFEDCF8">
      <w:start w:val="1"/>
      <w:numFmt w:val="decimal"/>
      <w:lvlText w:val="%1)"/>
      <w:lvlJc w:val="left"/>
      <w:pPr>
        <w:tabs>
          <w:tab w:val="num" w:pos="1729"/>
        </w:tabs>
        <w:ind w:left="1729" w:hanging="102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0" w15:restartNumberingAfterBreak="0">
    <w:nsid w:val="53187FB5"/>
    <w:multiLevelType w:val="hybridMultilevel"/>
    <w:tmpl w:val="3F947D08"/>
    <w:lvl w:ilvl="0" w:tplc="3DF0AB64">
      <w:start w:val="1"/>
      <w:numFmt w:val="bullet"/>
      <w:lvlText w:val=""/>
      <w:lvlJc w:val="left"/>
      <w:pPr>
        <w:tabs>
          <w:tab w:val="num" w:pos="720"/>
        </w:tabs>
        <w:ind w:left="720" w:hanging="360"/>
      </w:pPr>
      <w:rPr>
        <w:rFonts w:ascii="Wingdings" w:hAnsi="Wingdings" w:hint="default"/>
        <w:lang w:val="uk-UA"/>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4483314"/>
    <w:multiLevelType w:val="hybridMultilevel"/>
    <w:tmpl w:val="F746D92E"/>
    <w:lvl w:ilvl="0" w:tplc="8B92C206">
      <w:start w:val="1"/>
      <w:numFmt w:val="decimal"/>
      <w:lvlText w:val="%1)"/>
      <w:lvlJc w:val="left"/>
      <w:pPr>
        <w:tabs>
          <w:tab w:val="num" w:pos="1714"/>
        </w:tabs>
        <w:ind w:left="1714" w:hanging="10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2" w15:restartNumberingAfterBreak="0">
    <w:nsid w:val="7C1B7A8A"/>
    <w:multiLevelType w:val="singleLevel"/>
    <w:tmpl w:val="85266528"/>
    <w:lvl w:ilvl="0">
      <w:start w:val="1"/>
      <w:numFmt w:val="decimal"/>
      <w:lvlText w:val="%1)"/>
      <w:lvlJc w:val="left"/>
      <w:pPr>
        <w:tabs>
          <w:tab w:val="num" w:pos="1069"/>
        </w:tabs>
        <w:ind w:left="1069" w:hanging="360"/>
      </w:pPr>
      <w:rPr>
        <w:rFonts w:hint="default"/>
      </w:rPr>
    </w:lvl>
  </w:abstractNum>
  <w:num w:numId="1">
    <w:abstractNumId w:val="12"/>
  </w:num>
  <w:num w:numId="2">
    <w:abstractNumId w:val="1"/>
  </w:num>
  <w:num w:numId="3">
    <w:abstractNumId w:val="2"/>
  </w:num>
  <w:num w:numId="4">
    <w:abstractNumId w:val="11"/>
  </w:num>
  <w:num w:numId="5">
    <w:abstractNumId w:val="6"/>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0"/>
  </w:num>
  <w:num w:numId="13">
    <w:abstractNumId w:val="8"/>
  </w:num>
  <w:num w:numId="14">
    <w:abstractNumId w:val="5"/>
  </w:num>
  <w:num w:numId="15">
    <w:abstractNumId w:val="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C91"/>
    <w:rsid w:val="000009C2"/>
    <w:rsid w:val="0000209A"/>
    <w:rsid w:val="00002B46"/>
    <w:rsid w:val="0000623B"/>
    <w:rsid w:val="00010B55"/>
    <w:rsid w:val="00010BFD"/>
    <w:rsid w:val="00010F75"/>
    <w:rsid w:val="00011BCF"/>
    <w:rsid w:val="00012433"/>
    <w:rsid w:val="00013874"/>
    <w:rsid w:val="00014C5E"/>
    <w:rsid w:val="00014D6E"/>
    <w:rsid w:val="00014EE3"/>
    <w:rsid w:val="00015153"/>
    <w:rsid w:val="00017A2D"/>
    <w:rsid w:val="00020DD1"/>
    <w:rsid w:val="000211D5"/>
    <w:rsid w:val="00021AAB"/>
    <w:rsid w:val="00023A50"/>
    <w:rsid w:val="00023D5D"/>
    <w:rsid w:val="00026C42"/>
    <w:rsid w:val="00027799"/>
    <w:rsid w:val="000303DD"/>
    <w:rsid w:val="00030EA6"/>
    <w:rsid w:val="00030F03"/>
    <w:rsid w:val="000323A3"/>
    <w:rsid w:val="000346A7"/>
    <w:rsid w:val="0003666A"/>
    <w:rsid w:val="000401EF"/>
    <w:rsid w:val="0004029D"/>
    <w:rsid w:val="00040521"/>
    <w:rsid w:val="00040A1F"/>
    <w:rsid w:val="0004346B"/>
    <w:rsid w:val="00043974"/>
    <w:rsid w:val="00045382"/>
    <w:rsid w:val="00051DFB"/>
    <w:rsid w:val="00052346"/>
    <w:rsid w:val="000554EE"/>
    <w:rsid w:val="000608CA"/>
    <w:rsid w:val="00062EB3"/>
    <w:rsid w:val="000631DB"/>
    <w:rsid w:val="0007027F"/>
    <w:rsid w:val="000716AE"/>
    <w:rsid w:val="000717F3"/>
    <w:rsid w:val="00075689"/>
    <w:rsid w:val="00077D98"/>
    <w:rsid w:val="0008053F"/>
    <w:rsid w:val="00081AB0"/>
    <w:rsid w:val="00082358"/>
    <w:rsid w:val="000851FB"/>
    <w:rsid w:val="00086022"/>
    <w:rsid w:val="00086B89"/>
    <w:rsid w:val="000872FE"/>
    <w:rsid w:val="00092933"/>
    <w:rsid w:val="000930C8"/>
    <w:rsid w:val="00096B51"/>
    <w:rsid w:val="000A014E"/>
    <w:rsid w:val="000A155D"/>
    <w:rsid w:val="000A1CFF"/>
    <w:rsid w:val="000A1D61"/>
    <w:rsid w:val="000A3214"/>
    <w:rsid w:val="000A4E4A"/>
    <w:rsid w:val="000A5114"/>
    <w:rsid w:val="000A7EB6"/>
    <w:rsid w:val="000B0F7F"/>
    <w:rsid w:val="000B1C95"/>
    <w:rsid w:val="000B1D69"/>
    <w:rsid w:val="000B231A"/>
    <w:rsid w:val="000B24B8"/>
    <w:rsid w:val="000B25A5"/>
    <w:rsid w:val="000B2621"/>
    <w:rsid w:val="000B3A42"/>
    <w:rsid w:val="000B690D"/>
    <w:rsid w:val="000B6CCA"/>
    <w:rsid w:val="000B6D68"/>
    <w:rsid w:val="000C012F"/>
    <w:rsid w:val="000C01AE"/>
    <w:rsid w:val="000C1D4C"/>
    <w:rsid w:val="000C3C97"/>
    <w:rsid w:val="000C7776"/>
    <w:rsid w:val="000D0503"/>
    <w:rsid w:val="000D06D9"/>
    <w:rsid w:val="000D2D20"/>
    <w:rsid w:val="000D63B1"/>
    <w:rsid w:val="000E1062"/>
    <w:rsid w:val="000E6534"/>
    <w:rsid w:val="000F2FC8"/>
    <w:rsid w:val="000F448E"/>
    <w:rsid w:val="000F4938"/>
    <w:rsid w:val="000F7AFE"/>
    <w:rsid w:val="00101978"/>
    <w:rsid w:val="0010240A"/>
    <w:rsid w:val="001027B8"/>
    <w:rsid w:val="001029C1"/>
    <w:rsid w:val="00102AB9"/>
    <w:rsid w:val="00102C62"/>
    <w:rsid w:val="001036B0"/>
    <w:rsid w:val="00105A12"/>
    <w:rsid w:val="00105E08"/>
    <w:rsid w:val="00106579"/>
    <w:rsid w:val="001077B9"/>
    <w:rsid w:val="00107A46"/>
    <w:rsid w:val="001104F6"/>
    <w:rsid w:val="001121CA"/>
    <w:rsid w:val="00116ECC"/>
    <w:rsid w:val="001178A0"/>
    <w:rsid w:val="00117D1F"/>
    <w:rsid w:val="00120AB4"/>
    <w:rsid w:val="00123935"/>
    <w:rsid w:val="00125FE2"/>
    <w:rsid w:val="00126063"/>
    <w:rsid w:val="0013092A"/>
    <w:rsid w:val="00130C9C"/>
    <w:rsid w:val="0013128F"/>
    <w:rsid w:val="001315AF"/>
    <w:rsid w:val="001343E3"/>
    <w:rsid w:val="00134FD8"/>
    <w:rsid w:val="00135E14"/>
    <w:rsid w:val="00137622"/>
    <w:rsid w:val="00142180"/>
    <w:rsid w:val="0014254D"/>
    <w:rsid w:val="00144C48"/>
    <w:rsid w:val="00146B70"/>
    <w:rsid w:val="001474A9"/>
    <w:rsid w:val="00150452"/>
    <w:rsid w:val="0015574E"/>
    <w:rsid w:val="00157471"/>
    <w:rsid w:val="0016036A"/>
    <w:rsid w:val="00161780"/>
    <w:rsid w:val="00163361"/>
    <w:rsid w:val="00163FCF"/>
    <w:rsid w:val="001640DB"/>
    <w:rsid w:val="00164345"/>
    <w:rsid w:val="00167C91"/>
    <w:rsid w:val="00171322"/>
    <w:rsid w:val="00173BDE"/>
    <w:rsid w:val="001758D0"/>
    <w:rsid w:val="00175F8A"/>
    <w:rsid w:val="00176B2A"/>
    <w:rsid w:val="00180AB7"/>
    <w:rsid w:val="00181B13"/>
    <w:rsid w:val="00182379"/>
    <w:rsid w:val="001841E2"/>
    <w:rsid w:val="00185DDC"/>
    <w:rsid w:val="00185F9B"/>
    <w:rsid w:val="00186659"/>
    <w:rsid w:val="001910D9"/>
    <w:rsid w:val="001911F3"/>
    <w:rsid w:val="001916EB"/>
    <w:rsid w:val="00192B8F"/>
    <w:rsid w:val="00192F3C"/>
    <w:rsid w:val="0019445C"/>
    <w:rsid w:val="001A52B6"/>
    <w:rsid w:val="001A6314"/>
    <w:rsid w:val="001A6970"/>
    <w:rsid w:val="001B2BF0"/>
    <w:rsid w:val="001B57BA"/>
    <w:rsid w:val="001B6410"/>
    <w:rsid w:val="001B6866"/>
    <w:rsid w:val="001B68FA"/>
    <w:rsid w:val="001C1F2F"/>
    <w:rsid w:val="001C4DEC"/>
    <w:rsid w:val="001D3A28"/>
    <w:rsid w:val="001D578F"/>
    <w:rsid w:val="001D6315"/>
    <w:rsid w:val="001D65A0"/>
    <w:rsid w:val="001D6C63"/>
    <w:rsid w:val="001D796A"/>
    <w:rsid w:val="001D7D77"/>
    <w:rsid w:val="001E1EF4"/>
    <w:rsid w:val="001E3360"/>
    <w:rsid w:val="001E34D5"/>
    <w:rsid w:val="001E35C6"/>
    <w:rsid w:val="001E4E65"/>
    <w:rsid w:val="001E7D11"/>
    <w:rsid w:val="001E7F4B"/>
    <w:rsid w:val="001F0297"/>
    <w:rsid w:val="001F3D42"/>
    <w:rsid w:val="001F4551"/>
    <w:rsid w:val="002009E8"/>
    <w:rsid w:val="00203389"/>
    <w:rsid w:val="002035ED"/>
    <w:rsid w:val="00203CE8"/>
    <w:rsid w:val="00204077"/>
    <w:rsid w:val="0020559C"/>
    <w:rsid w:val="00207BA5"/>
    <w:rsid w:val="00207ED8"/>
    <w:rsid w:val="0021148F"/>
    <w:rsid w:val="00211DC1"/>
    <w:rsid w:val="00212523"/>
    <w:rsid w:val="002127C3"/>
    <w:rsid w:val="00212808"/>
    <w:rsid w:val="00212DA4"/>
    <w:rsid w:val="00213DE8"/>
    <w:rsid w:val="00216E8F"/>
    <w:rsid w:val="00220B8A"/>
    <w:rsid w:val="00222279"/>
    <w:rsid w:val="002228E2"/>
    <w:rsid w:val="00222C50"/>
    <w:rsid w:val="002239CC"/>
    <w:rsid w:val="002243C6"/>
    <w:rsid w:val="00224D27"/>
    <w:rsid w:val="00224F38"/>
    <w:rsid w:val="00225356"/>
    <w:rsid w:val="00226213"/>
    <w:rsid w:val="00226C24"/>
    <w:rsid w:val="002274AB"/>
    <w:rsid w:val="002279BF"/>
    <w:rsid w:val="00230A93"/>
    <w:rsid w:val="00231860"/>
    <w:rsid w:val="00231920"/>
    <w:rsid w:val="00232436"/>
    <w:rsid w:val="00232F08"/>
    <w:rsid w:val="0023465A"/>
    <w:rsid w:val="00235CF6"/>
    <w:rsid w:val="00236E8A"/>
    <w:rsid w:val="00237248"/>
    <w:rsid w:val="0024080B"/>
    <w:rsid w:val="00242079"/>
    <w:rsid w:val="0024216D"/>
    <w:rsid w:val="0024280C"/>
    <w:rsid w:val="002461A6"/>
    <w:rsid w:val="00250EB2"/>
    <w:rsid w:val="002514F1"/>
    <w:rsid w:val="0025154A"/>
    <w:rsid w:val="0025776A"/>
    <w:rsid w:val="00260FBF"/>
    <w:rsid w:val="00264CA3"/>
    <w:rsid w:val="002663A4"/>
    <w:rsid w:val="002664CE"/>
    <w:rsid w:val="002669C6"/>
    <w:rsid w:val="002673F7"/>
    <w:rsid w:val="00267A50"/>
    <w:rsid w:val="00270626"/>
    <w:rsid w:val="002713A3"/>
    <w:rsid w:val="002717C2"/>
    <w:rsid w:val="00271A33"/>
    <w:rsid w:val="002735EF"/>
    <w:rsid w:val="002736BE"/>
    <w:rsid w:val="002746A2"/>
    <w:rsid w:val="00276412"/>
    <w:rsid w:val="00276ACC"/>
    <w:rsid w:val="00276DC9"/>
    <w:rsid w:val="00281163"/>
    <w:rsid w:val="002822E4"/>
    <w:rsid w:val="00282900"/>
    <w:rsid w:val="002854D3"/>
    <w:rsid w:val="002905E4"/>
    <w:rsid w:val="00295DEA"/>
    <w:rsid w:val="002A0515"/>
    <w:rsid w:val="002A0E3D"/>
    <w:rsid w:val="002A2CF4"/>
    <w:rsid w:val="002A2D40"/>
    <w:rsid w:val="002A73C8"/>
    <w:rsid w:val="002B02B4"/>
    <w:rsid w:val="002B0455"/>
    <w:rsid w:val="002B1C8F"/>
    <w:rsid w:val="002B27B2"/>
    <w:rsid w:val="002B3673"/>
    <w:rsid w:val="002B478A"/>
    <w:rsid w:val="002B7FF7"/>
    <w:rsid w:val="002C155C"/>
    <w:rsid w:val="002C166F"/>
    <w:rsid w:val="002C2130"/>
    <w:rsid w:val="002C44ED"/>
    <w:rsid w:val="002C4625"/>
    <w:rsid w:val="002C659C"/>
    <w:rsid w:val="002C6916"/>
    <w:rsid w:val="002C6F20"/>
    <w:rsid w:val="002D36D1"/>
    <w:rsid w:val="002D4BF0"/>
    <w:rsid w:val="002D561B"/>
    <w:rsid w:val="002D5C66"/>
    <w:rsid w:val="002D6401"/>
    <w:rsid w:val="002E0C1A"/>
    <w:rsid w:val="002E15C9"/>
    <w:rsid w:val="002E4C94"/>
    <w:rsid w:val="002E70AE"/>
    <w:rsid w:val="002E7E62"/>
    <w:rsid w:val="002F0D43"/>
    <w:rsid w:val="002F1C57"/>
    <w:rsid w:val="002F3097"/>
    <w:rsid w:val="002F356A"/>
    <w:rsid w:val="002F3ED3"/>
    <w:rsid w:val="002F4D4E"/>
    <w:rsid w:val="002F589D"/>
    <w:rsid w:val="0030282D"/>
    <w:rsid w:val="00302BC4"/>
    <w:rsid w:val="0030334C"/>
    <w:rsid w:val="00303D94"/>
    <w:rsid w:val="0030587E"/>
    <w:rsid w:val="00307D37"/>
    <w:rsid w:val="00310020"/>
    <w:rsid w:val="003107CF"/>
    <w:rsid w:val="003117FE"/>
    <w:rsid w:val="00313563"/>
    <w:rsid w:val="00315B8A"/>
    <w:rsid w:val="00316F3F"/>
    <w:rsid w:val="00317628"/>
    <w:rsid w:val="00322095"/>
    <w:rsid w:val="003239ED"/>
    <w:rsid w:val="00324215"/>
    <w:rsid w:val="00324571"/>
    <w:rsid w:val="003247E5"/>
    <w:rsid w:val="0032577E"/>
    <w:rsid w:val="00327A5F"/>
    <w:rsid w:val="0033085D"/>
    <w:rsid w:val="00335E84"/>
    <w:rsid w:val="00335EA1"/>
    <w:rsid w:val="00336152"/>
    <w:rsid w:val="003379A0"/>
    <w:rsid w:val="00337DCA"/>
    <w:rsid w:val="00340936"/>
    <w:rsid w:val="00343E33"/>
    <w:rsid w:val="00344C9B"/>
    <w:rsid w:val="00344E53"/>
    <w:rsid w:val="00345F3C"/>
    <w:rsid w:val="003472F4"/>
    <w:rsid w:val="00350AE2"/>
    <w:rsid w:val="00350DC1"/>
    <w:rsid w:val="00356017"/>
    <w:rsid w:val="00357F1C"/>
    <w:rsid w:val="00362DE8"/>
    <w:rsid w:val="00365C11"/>
    <w:rsid w:val="00365EB9"/>
    <w:rsid w:val="00366065"/>
    <w:rsid w:val="00370C65"/>
    <w:rsid w:val="00371080"/>
    <w:rsid w:val="0037481F"/>
    <w:rsid w:val="00376FF0"/>
    <w:rsid w:val="003774E2"/>
    <w:rsid w:val="00381BD7"/>
    <w:rsid w:val="00382EE0"/>
    <w:rsid w:val="003840A4"/>
    <w:rsid w:val="003846A1"/>
    <w:rsid w:val="003849C4"/>
    <w:rsid w:val="00384E3D"/>
    <w:rsid w:val="003852CB"/>
    <w:rsid w:val="00386DD7"/>
    <w:rsid w:val="003900F7"/>
    <w:rsid w:val="00390807"/>
    <w:rsid w:val="00392976"/>
    <w:rsid w:val="00392D85"/>
    <w:rsid w:val="00394773"/>
    <w:rsid w:val="00394ED3"/>
    <w:rsid w:val="003A1073"/>
    <w:rsid w:val="003A118D"/>
    <w:rsid w:val="003A34DA"/>
    <w:rsid w:val="003A41E6"/>
    <w:rsid w:val="003A48D7"/>
    <w:rsid w:val="003A50A2"/>
    <w:rsid w:val="003A5F90"/>
    <w:rsid w:val="003A6019"/>
    <w:rsid w:val="003A6A59"/>
    <w:rsid w:val="003A7DAC"/>
    <w:rsid w:val="003B0466"/>
    <w:rsid w:val="003B1E19"/>
    <w:rsid w:val="003B2355"/>
    <w:rsid w:val="003B30D9"/>
    <w:rsid w:val="003B39FF"/>
    <w:rsid w:val="003B40CC"/>
    <w:rsid w:val="003B46A7"/>
    <w:rsid w:val="003B50A9"/>
    <w:rsid w:val="003B5C93"/>
    <w:rsid w:val="003C05BA"/>
    <w:rsid w:val="003C29E5"/>
    <w:rsid w:val="003C33EF"/>
    <w:rsid w:val="003C34F2"/>
    <w:rsid w:val="003C4499"/>
    <w:rsid w:val="003C467D"/>
    <w:rsid w:val="003C7C96"/>
    <w:rsid w:val="003C7FB1"/>
    <w:rsid w:val="003D007F"/>
    <w:rsid w:val="003D0596"/>
    <w:rsid w:val="003D1D06"/>
    <w:rsid w:val="003D32E1"/>
    <w:rsid w:val="003D7C8D"/>
    <w:rsid w:val="003E0E4B"/>
    <w:rsid w:val="003E5B16"/>
    <w:rsid w:val="003E612B"/>
    <w:rsid w:val="003E66F8"/>
    <w:rsid w:val="003F05F4"/>
    <w:rsid w:val="003F1205"/>
    <w:rsid w:val="003F4DF0"/>
    <w:rsid w:val="003F4EEB"/>
    <w:rsid w:val="003F5D0B"/>
    <w:rsid w:val="003F73A7"/>
    <w:rsid w:val="00404FAA"/>
    <w:rsid w:val="00406CC5"/>
    <w:rsid w:val="004111C1"/>
    <w:rsid w:val="0041139A"/>
    <w:rsid w:val="00411EB4"/>
    <w:rsid w:val="0041417A"/>
    <w:rsid w:val="004157B1"/>
    <w:rsid w:val="00421A38"/>
    <w:rsid w:val="00421D76"/>
    <w:rsid w:val="00422008"/>
    <w:rsid w:val="0042558D"/>
    <w:rsid w:val="00425CE7"/>
    <w:rsid w:val="00430556"/>
    <w:rsid w:val="00433650"/>
    <w:rsid w:val="0043580C"/>
    <w:rsid w:val="0043596C"/>
    <w:rsid w:val="00436B2D"/>
    <w:rsid w:val="00437225"/>
    <w:rsid w:val="004403B3"/>
    <w:rsid w:val="0044174A"/>
    <w:rsid w:val="004419BD"/>
    <w:rsid w:val="0044217A"/>
    <w:rsid w:val="004456F5"/>
    <w:rsid w:val="004461E8"/>
    <w:rsid w:val="00451DC9"/>
    <w:rsid w:val="00453A31"/>
    <w:rsid w:val="00455B8C"/>
    <w:rsid w:val="00457633"/>
    <w:rsid w:val="00462014"/>
    <w:rsid w:val="0046249C"/>
    <w:rsid w:val="0046293E"/>
    <w:rsid w:val="004641E4"/>
    <w:rsid w:val="0046671C"/>
    <w:rsid w:val="00466C00"/>
    <w:rsid w:val="004671CE"/>
    <w:rsid w:val="004675CB"/>
    <w:rsid w:val="00473757"/>
    <w:rsid w:val="00473FB0"/>
    <w:rsid w:val="004742FA"/>
    <w:rsid w:val="004744CA"/>
    <w:rsid w:val="004811B4"/>
    <w:rsid w:val="00483B45"/>
    <w:rsid w:val="004854B3"/>
    <w:rsid w:val="00485B92"/>
    <w:rsid w:val="00486367"/>
    <w:rsid w:val="00486771"/>
    <w:rsid w:val="0048680F"/>
    <w:rsid w:val="004875FD"/>
    <w:rsid w:val="0049625C"/>
    <w:rsid w:val="004962CF"/>
    <w:rsid w:val="004976BD"/>
    <w:rsid w:val="004A07A3"/>
    <w:rsid w:val="004A4CD8"/>
    <w:rsid w:val="004A6F34"/>
    <w:rsid w:val="004B1830"/>
    <w:rsid w:val="004B1D0C"/>
    <w:rsid w:val="004B271D"/>
    <w:rsid w:val="004B4302"/>
    <w:rsid w:val="004B4AA2"/>
    <w:rsid w:val="004B526E"/>
    <w:rsid w:val="004B53A3"/>
    <w:rsid w:val="004B560C"/>
    <w:rsid w:val="004B6220"/>
    <w:rsid w:val="004B6884"/>
    <w:rsid w:val="004B78A4"/>
    <w:rsid w:val="004B7D5E"/>
    <w:rsid w:val="004C042C"/>
    <w:rsid w:val="004C0E79"/>
    <w:rsid w:val="004C2278"/>
    <w:rsid w:val="004C2671"/>
    <w:rsid w:val="004C4F21"/>
    <w:rsid w:val="004C5355"/>
    <w:rsid w:val="004C67E5"/>
    <w:rsid w:val="004C767D"/>
    <w:rsid w:val="004D0414"/>
    <w:rsid w:val="004D053A"/>
    <w:rsid w:val="004D3B72"/>
    <w:rsid w:val="004D414B"/>
    <w:rsid w:val="004D4A69"/>
    <w:rsid w:val="004E06CC"/>
    <w:rsid w:val="004E2057"/>
    <w:rsid w:val="004E67D7"/>
    <w:rsid w:val="004E74B0"/>
    <w:rsid w:val="004F01B9"/>
    <w:rsid w:val="004F1939"/>
    <w:rsid w:val="004F6C25"/>
    <w:rsid w:val="004F7E0F"/>
    <w:rsid w:val="00500920"/>
    <w:rsid w:val="005016A7"/>
    <w:rsid w:val="00502D32"/>
    <w:rsid w:val="00503A64"/>
    <w:rsid w:val="00506F03"/>
    <w:rsid w:val="00507C71"/>
    <w:rsid w:val="00511583"/>
    <w:rsid w:val="00512414"/>
    <w:rsid w:val="00513169"/>
    <w:rsid w:val="0051339F"/>
    <w:rsid w:val="00522DC6"/>
    <w:rsid w:val="005233B4"/>
    <w:rsid w:val="00523BDA"/>
    <w:rsid w:val="005247ED"/>
    <w:rsid w:val="0052544C"/>
    <w:rsid w:val="00531081"/>
    <w:rsid w:val="00535BAF"/>
    <w:rsid w:val="00537F8D"/>
    <w:rsid w:val="00540972"/>
    <w:rsid w:val="00541C22"/>
    <w:rsid w:val="00541D52"/>
    <w:rsid w:val="005425C7"/>
    <w:rsid w:val="00542BDE"/>
    <w:rsid w:val="005448D7"/>
    <w:rsid w:val="00546C9B"/>
    <w:rsid w:val="0054700A"/>
    <w:rsid w:val="005510AE"/>
    <w:rsid w:val="00551821"/>
    <w:rsid w:val="0055274D"/>
    <w:rsid w:val="005527B6"/>
    <w:rsid w:val="00552F3E"/>
    <w:rsid w:val="00555B0A"/>
    <w:rsid w:val="00555EFB"/>
    <w:rsid w:val="0055600C"/>
    <w:rsid w:val="00556E02"/>
    <w:rsid w:val="005667C9"/>
    <w:rsid w:val="00566EEB"/>
    <w:rsid w:val="005726FD"/>
    <w:rsid w:val="00574784"/>
    <w:rsid w:val="005800CB"/>
    <w:rsid w:val="00584BF5"/>
    <w:rsid w:val="00586E76"/>
    <w:rsid w:val="005875AE"/>
    <w:rsid w:val="00587CF9"/>
    <w:rsid w:val="005904A5"/>
    <w:rsid w:val="00590603"/>
    <w:rsid w:val="00590A10"/>
    <w:rsid w:val="00591670"/>
    <w:rsid w:val="00594812"/>
    <w:rsid w:val="00594C81"/>
    <w:rsid w:val="0059503B"/>
    <w:rsid w:val="005978EA"/>
    <w:rsid w:val="005A109E"/>
    <w:rsid w:val="005A246D"/>
    <w:rsid w:val="005A5634"/>
    <w:rsid w:val="005A701B"/>
    <w:rsid w:val="005A74C7"/>
    <w:rsid w:val="005A7E6F"/>
    <w:rsid w:val="005B0BDA"/>
    <w:rsid w:val="005B2DFF"/>
    <w:rsid w:val="005B7CE1"/>
    <w:rsid w:val="005C10DD"/>
    <w:rsid w:val="005C3D0E"/>
    <w:rsid w:val="005C664E"/>
    <w:rsid w:val="005D1134"/>
    <w:rsid w:val="005D1BB4"/>
    <w:rsid w:val="005D2CBA"/>
    <w:rsid w:val="005D44D2"/>
    <w:rsid w:val="005D4AC4"/>
    <w:rsid w:val="005D6092"/>
    <w:rsid w:val="005D6BC5"/>
    <w:rsid w:val="005D7069"/>
    <w:rsid w:val="005D7389"/>
    <w:rsid w:val="005E1307"/>
    <w:rsid w:val="005E78CC"/>
    <w:rsid w:val="005F57DC"/>
    <w:rsid w:val="005F6444"/>
    <w:rsid w:val="006010B2"/>
    <w:rsid w:val="00602090"/>
    <w:rsid w:val="00602B22"/>
    <w:rsid w:val="00602BD5"/>
    <w:rsid w:val="0060410F"/>
    <w:rsid w:val="006045A7"/>
    <w:rsid w:val="006067EF"/>
    <w:rsid w:val="00606810"/>
    <w:rsid w:val="0061102C"/>
    <w:rsid w:val="00611414"/>
    <w:rsid w:val="00612962"/>
    <w:rsid w:val="00612C3D"/>
    <w:rsid w:val="006152CB"/>
    <w:rsid w:val="00615A91"/>
    <w:rsid w:val="00615F02"/>
    <w:rsid w:val="00615FDF"/>
    <w:rsid w:val="00621A2D"/>
    <w:rsid w:val="00621D10"/>
    <w:rsid w:val="00623B48"/>
    <w:rsid w:val="006250F7"/>
    <w:rsid w:val="0062647F"/>
    <w:rsid w:val="00627D10"/>
    <w:rsid w:val="00630778"/>
    <w:rsid w:val="006311BD"/>
    <w:rsid w:val="006318CB"/>
    <w:rsid w:val="0063201D"/>
    <w:rsid w:val="006362FA"/>
    <w:rsid w:val="00643B1A"/>
    <w:rsid w:val="006452EA"/>
    <w:rsid w:val="00645485"/>
    <w:rsid w:val="006454CE"/>
    <w:rsid w:val="00646376"/>
    <w:rsid w:val="00646BB8"/>
    <w:rsid w:val="006472EA"/>
    <w:rsid w:val="00647A67"/>
    <w:rsid w:val="006510B9"/>
    <w:rsid w:val="00651548"/>
    <w:rsid w:val="006516BC"/>
    <w:rsid w:val="00651FA1"/>
    <w:rsid w:val="00655DC7"/>
    <w:rsid w:val="0066095D"/>
    <w:rsid w:val="00661507"/>
    <w:rsid w:val="00661DEF"/>
    <w:rsid w:val="00665CF9"/>
    <w:rsid w:val="00665F9C"/>
    <w:rsid w:val="006700A7"/>
    <w:rsid w:val="00670E99"/>
    <w:rsid w:val="00673551"/>
    <w:rsid w:val="0067418F"/>
    <w:rsid w:val="00675E1A"/>
    <w:rsid w:val="00676590"/>
    <w:rsid w:val="00676EC2"/>
    <w:rsid w:val="006813F6"/>
    <w:rsid w:val="00682F16"/>
    <w:rsid w:val="00683ACC"/>
    <w:rsid w:val="006865D3"/>
    <w:rsid w:val="00690776"/>
    <w:rsid w:val="00691AB4"/>
    <w:rsid w:val="00691C93"/>
    <w:rsid w:val="00694C7E"/>
    <w:rsid w:val="00695CBF"/>
    <w:rsid w:val="006A035F"/>
    <w:rsid w:val="006A24EF"/>
    <w:rsid w:val="006A2C16"/>
    <w:rsid w:val="006A3A94"/>
    <w:rsid w:val="006A77D3"/>
    <w:rsid w:val="006A796E"/>
    <w:rsid w:val="006B0609"/>
    <w:rsid w:val="006B151D"/>
    <w:rsid w:val="006B1A54"/>
    <w:rsid w:val="006B1B81"/>
    <w:rsid w:val="006B3CD9"/>
    <w:rsid w:val="006B4786"/>
    <w:rsid w:val="006B6885"/>
    <w:rsid w:val="006C1401"/>
    <w:rsid w:val="006C15EE"/>
    <w:rsid w:val="006C63C8"/>
    <w:rsid w:val="006D06F9"/>
    <w:rsid w:val="006D074B"/>
    <w:rsid w:val="006D1666"/>
    <w:rsid w:val="006D19CF"/>
    <w:rsid w:val="006D28E7"/>
    <w:rsid w:val="006D5FF0"/>
    <w:rsid w:val="006E3619"/>
    <w:rsid w:val="006E364D"/>
    <w:rsid w:val="006E4822"/>
    <w:rsid w:val="006E689F"/>
    <w:rsid w:val="006E6DDE"/>
    <w:rsid w:val="006E7290"/>
    <w:rsid w:val="006F0CDE"/>
    <w:rsid w:val="006F1487"/>
    <w:rsid w:val="006F1641"/>
    <w:rsid w:val="006F39F3"/>
    <w:rsid w:val="006F3F00"/>
    <w:rsid w:val="0070002E"/>
    <w:rsid w:val="00701AAB"/>
    <w:rsid w:val="00701F20"/>
    <w:rsid w:val="007022DC"/>
    <w:rsid w:val="007023E2"/>
    <w:rsid w:val="00702405"/>
    <w:rsid w:val="0070423D"/>
    <w:rsid w:val="00704569"/>
    <w:rsid w:val="00705698"/>
    <w:rsid w:val="00711252"/>
    <w:rsid w:val="0072057E"/>
    <w:rsid w:val="00721D3E"/>
    <w:rsid w:val="00722DA5"/>
    <w:rsid w:val="007241A2"/>
    <w:rsid w:val="00726989"/>
    <w:rsid w:val="00726B3A"/>
    <w:rsid w:val="007305E1"/>
    <w:rsid w:val="00732BEB"/>
    <w:rsid w:val="00732FAC"/>
    <w:rsid w:val="00733917"/>
    <w:rsid w:val="0073433D"/>
    <w:rsid w:val="00734BD4"/>
    <w:rsid w:val="007357E6"/>
    <w:rsid w:val="007379AF"/>
    <w:rsid w:val="00741A74"/>
    <w:rsid w:val="00742FD6"/>
    <w:rsid w:val="00744253"/>
    <w:rsid w:val="00745120"/>
    <w:rsid w:val="00750A57"/>
    <w:rsid w:val="0075264A"/>
    <w:rsid w:val="00753193"/>
    <w:rsid w:val="00757FCA"/>
    <w:rsid w:val="0076025E"/>
    <w:rsid w:val="00760460"/>
    <w:rsid w:val="00760AB8"/>
    <w:rsid w:val="00762BAB"/>
    <w:rsid w:val="00763162"/>
    <w:rsid w:val="0076361A"/>
    <w:rsid w:val="007649AD"/>
    <w:rsid w:val="007653A0"/>
    <w:rsid w:val="0076658E"/>
    <w:rsid w:val="00766CE0"/>
    <w:rsid w:val="0077069F"/>
    <w:rsid w:val="007710E5"/>
    <w:rsid w:val="00771802"/>
    <w:rsid w:val="007755F9"/>
    <w:rsid w:val="00781A33"/>
    <w:rsid w:val="00781AD4"/>
    <w:rsid w:val="007823EE"/>
    <w:rsid w:val="0078287D"/>
    <w:rsid w:val="0078302C"/>
    <w:rsid w:val="00785CE9"/>
    <w:rsid w:val="007868D4"/>
    <w:rsid w:val="00787AD9"/>
    <w:rsid w:val="00790801"/>
    <w:rsid w:val="00790E86"/>
    <w:rsid w:val="00790F78"/>
    <w:rsid w:val="00791D16"/>
    <w:rsid w:val="00793036"/>
    <w:rsid w:val="00795A5F"/>
    <w:rsid w:val="00796B71"/>
    <w:rsid w:val="0079771E"/>
    <w:rsid w:val="007A0392"/>
    <w:rsid w:val="007A116D"/>
    <w:rsid w:val="007A1434"/>
    <w:rsid w:val="007A4F96"/>
    <w:rsid w:val="007A573F"/>
    <w:rsid w:val="007A5935"/>
    <w:rsid w:val="007A7529"/>
    <w:rsid w:val="007B01E4"/>
    <w:rsid w:val="007B1739"/>
    <w:rsid w:val="007B26BE"/>
    <w:rsid w:val="007B27C0"/>
    <w:rsid w:val="007B4E9C"/>
    <w:rsid w:val="007B55F2"/>
    <w:rsid w:val="007B754C"/>
    <w:rsid w:val="007B7D2E"/>
    <w:rsid w:val="007C20C3"/>
    <w:rsid w:val="007C3849"/>
    <w:rsid w:val="007C5953"/>
    <w:rsid w:val="007D07D7"/>
    <w:rsid w:val="007D0C8F"/>
    <w:rsid w:val="007D0D71"/>
    <w:rsid w:val="007D38A8"/>
    <w:rsid w:val="007D3DF7"/>
    <w:rsid w:val="007D5FEC"/>
    <w:rsid w:val="007D7BEA"/>
    <w:rsid w:val="007E0786"/>
    <w:rsid w:val="007E2254"/>
    <w:rsid w:val="007E3B92"/>
    <w:rsid w:val="007E3C84"/>
    <w:rsid w:val="007E46FE"/>
    <w:rsid w:val="007E699C"/>
    <w:rsid w:val="007F038E"/>
    <w:rsid w:val="007F39CE"/>
    <w:rsid w:val="007F583A"/>
    <w:rsid w:val="007F5883"/>
    <w:rsid w:val="007F6253"/>
    <w:rsid w:val="00800F8E"/>
    <w:rsid w:val="00804F76"/>
    <w:rsid w:val="00806076"/>
    <w:rsid w:val="00807645"/>
    <w:rsid w:val="008101BE"/>
    <w:rsid w:val="0081331A"/>
    <w:rsid w:val="00813AAB"/>
    <w:rsid w:val="00813D00"/>
    <w:rsid w:val="00814297"/>
    <w:rsid w:val="00822EF5"/>
    <w:rsid w:val="008251C8"/>
    <w:rsid w:val="0082776D"/>
    <w:rsid w:val="00827E0F"/>
    <w:rsid w:val="00832AA2"/>
    <w:rsid w:val="0083401F"/>
    <w:rsid w:val="00836A70"/>
    <w:rsid w:val="008405EF"/>
    <w:rsid w:val="008413AF"/>
    <w:rsid w:val="00841E6F"/>
    <w:rsid w:val="0084223A"/>
    <w:rsid w:val="0084272C"/>
    <w:rsid w:val="008429F2"/>
    <w:rsid w:val="00842A06"/>
    <w:rsid w:val="00844DD1"/>
    <w:rsid w:val="00845222"/>
    <w:rsid w:val="00845EF5"/>
    <w:rsid w:val="00846988"/>
    <w:rsid w:val="008504A1"/>
    <w:rsid w:val="008515C6"/>
    <w:rsid w:val="0085408C"/>
    <w:rsid w:val="00854D19"/>
    <w:rsid w:val="008558C2"/>
    <w:rsid w:val="008602C2"/>
    <w:rsid w:val="00861D15"/>
    <w:rsid w:val="008625D8"/>
    <w:rsid w:val="0086485C"/>
    <w:rsid w:val="00864D7F"/>
    <w:rsid w:val="0086550E"/>
    <w:rsid w:val="00865F88"/>
    <w:rsid w:val="00867E84"/>
    <w:rsid w:val="00867EB4"/>
    <w:rsid w:val="00870343"/>
    <w:rsid w:val="008731DF"/>
    <w:rsid w:val="0087496D"/>
    <w:rsid w:val="00875001"/>
    <w:rsid w:val="00875D7C"/>
    <w:rsid w:val="0087636A"/>
    <w:rsid w:val="0088062B"/>
    <w:rsid w:val="008811A0"/>
    <w:rsid w:val="008847EE"/>
    <w:rsid w:val="00884A6C"/>
    <w:rsid w:val="0088650F"/>
    <w:rsid w:val="00887564"/>
    <w:rsid w:val="00891ADD"/>
    <w:rsid w:val="00892032"/>
    <w:rsid w:val="00892F2B"/>
    <w:rsid w:val="0089401E"/>
    <w:rsid w:val="008949F6"/>
    <w:rsid w:val="008A174E"/>
    <w:rsid w:val="008A3444"/>
    <w:rsid w:val="008A474E"/>
    <w:rsid w:val="008A6728"/>
    <w:rsid w:val="008A6AEA"/>
    <w:rsid w:val="008B10B1"/>
    <w:rsid w:val="008B19BD"/>
    <w:rsid w:val="008B1B1B"/>
    <w:rsid w:val="008B1D31"/>
    <w:rsid w:val="008B3785"/>
    <w:rsid w:val="008B60AE"/>
    <w:rsid w:val="008B6CFD"/>
    <w:rsid w:val="008B7865"/>
    <w:rsid w:val="008C06C2"/>
    <w:rsid w:val="008C1E19"/>
    <w:rsid w:val="008C2729"/>
    <w:rsid w:val="008C2A42"/>
    <w:rsid w:val="008C38CC"/>
    <w:rsid w:val="008D2F87"/>
    <w:rsid w:val="008D644C"/>
    <w:rsid w:val="008D67FD"/>
    <w:rsid w:val="008D7099"/>
    <w:rsid w:val="008E028B"/>
    <w:rsid w:val="008E18D1"/>
    <w:rsid w:val="008E2DA2"/>
    <w:rsid w:val="008E3918"/>
    <w:rsid w:val="008F061E"/>
    <w:rsid w:val="008F332E"/>
    <w:rsid w:val="008F3973"/>
    <w:rsid w:val="008F5B9D"/>
    <w:rsid w:val="008F6019"/>
    <w:rsid w:val="008F6CB8"/>
    <w:rsid w:val="008F7ABD"/>
    <w:rsid w:val="00902728"/>
    <w:rsid w:val="009043F3"/>
    <w:rsid w:val="0091150A"/>
    <w:rsid w:val="009127A6"/>
    <w:rsid w:val="00913C44"/>
    <w:rsid w:val="009164D2"/>
    <w:rsid w:val="00916E3C"/>
    <w:rsid w:val="00920314"/>
    <w:rsid w:val="00920345"/>
    <w:rsid w:val="00927920"/>
    <w:rsid w:val="00927922"/>
    <w:rsid w:val="00927EB1"/>
    <w:rsid w:val="0093089D"/>
    <w:rsid w:val="00935742"/>
    <w:rsid w:val="00935FDD"/>
    <w:rsid w:val="00936F0F"/>
    <w:rsid w:val="00940CEA"/>
    <w:rsid w:val="0094114C"/>
    <w:rsid w:val="00941A95"/>
    <w:rsid w:val="00941F92"/>
    <w:rsid w:val="00942602"/>
    <w:rsid w:val="00947F3A"/>
    <w:rsid w:val="00953D84"/>
    <w:rsid w:val="00954805"/>
    <w:rsid w:val="0095634A"/>
    <w:rsid w:val="00957061"/>
    <w:rsid w:val="009573D8"/>
    <w:rsid w:val="0096126C"/>
    <w:rsid w:val="009623A5"/>
    <w:rsid w:val="00966996"/>
    <w:rsid w:val="00972AFF"/>
    <w:rsid w:val="009760C9"/>
    <w:rsid w:val="0097647F"/>
    <w:rsid w:val="0097777C"/>
    <w:rsid w:val="00984076"/>
    <w:rsid w:val="00986395"/>
    <w:rsid w:val="009922D5"/>
    <w:rsid w:val="00993952"/>
    <w:rsid w:val="00995EC0"/>
    <w:rsid w:val="00996450"/>
    <w:rsid w:val="00997173"/>
    <w:rsid w:val="009A08C9"/>
    <w:rsid w:val="009A3C87"/>
    <w:rsid w:val="009A4750"/>
    <w:rsid w:val="009A4F61"/>
    <w:rsid w:val="009A6F99"/>
    <w:rsid w:val="009A773C"/>
    <w:rsid w:val="009B1262"/>
    <w:rsid w:val="009B5840"/>
    <w:rsid w:val="009B5D52"/>
    <w:rsid w:val="009B76F3"/>
    <w:rsid w:val="009C01F2"/>
    <w:rsid w:val="009C06B3"/>
    <w:rsid w:val="009C1EDE"/>
    <w:rsid w:val="009C2E81"/>
    <w:rsid w:val="009C30F3"/>
    <w:rsid w:val="009C3646"/>
    <w:rsid w:val="009C5DD9"/>
    <w:rsid w:val="009C6113"/>
    <w:rsid w:val="009C6476"/>
    <w:rsid w:val="009C6B8D"/>
    <w:rsid w:val="009C79DD"/>
    <w:rsid w:val="009D007D"/>
    <w:rsid w:val="009D0586"/>
    <w:rsid w:val="009D313D"/>
    <w:rsid w:val="009D542C"/>
    <w:rsid w:val="009D56DF"/>
    <w:rsid w:val="009D6003"/>
    <w:rsid w:val="009E0312"/>
    <w:rsid w:val="009E0A14"/>
    <w:rsid w:val="009E19A8"/>
    <w:rsid w:val="009E1E11"/>
    <w:rsid w:val="009E2364"/>
    <w:rsid w:val="009E4974"/>
    <w:rsid w:val="009E5A94"/>
    <w:rsid w:val="009F21EE"/>
    <w:rsid w:val="009F2457"/>
    <w:rsid w:val="00A02D3B"/>
    <w:rsid w:val="00A04FEB"/>
    <w:rsid w:val="00A05F22"/>
    <w:rsid w:val="00A13511"/>
    <w:rsid w:val="00A1406E"/>
    <w:rsid w:val="00A14B94"/>
    <w:rsid w:val="00A15DED"/>
    <w:rsid w:val="00A16981"/>
    <w:rsid w:val="00A16A31"/>
    <w:rsid w:val="00A21829"/>
    <w:rsid w:val="00A21D01"/>
    <w:rsid w:val="00A238E7"/>
    <w:rsid w:val="00A23FD9"/>
    <w:rsid w:val="00A24EF9"/>
    <w:rsid w:val="00A30C23"/>
    <w:rsid w:val="00A31000"/>
    <w:rsid w:val="00A326FA"/>
    <w:rsid w:val="00A34B61"/>
    <w:rsid w:val="00A374E5"/>
    <w:rsid w:val="00A40A49"/>
    <w:rsid w:val="00A416DB"/>
    <w:rsid w:val="00A4267A"/>
    <w:rsid w:val="00A43684"/>
    <w:rsid w:val="00A4375E"/>
    <w:rsid w:val="00A44ABD"/>
    <w:rsid w:val="00A45955"/>
    <w:rsid w:val="00A46C4E"/>
    <w:rsid w:val="00A471A4"/>
    <w:rsid w:val="00A51667"/>
    <w:rsid w:val="00A5342A"/>
    <w:rsid w:val="00A54DAB"/>
    <w:rsid w:val="00A5708C"/>
    <w:rsid w:val="00A575B5"/>
    <w:rsid w:val="00A6026F"/>
    <w:rsid w:val="00A65BB7"/>
    <w:rsid w:val="00A65D97"/>
    <w:rsid w:val="00A6680D"/>
    <w:rsid w:val="00A7178E"/>
    <w:rsid w:val="00A74320"/>
    <w:rsid w:val="00A7667D"/>
    <w:rsid w:val="00A77FDC"/>
    <w:rsid w:val="00A81CF2"/>
    <w:rsid w:val="00A8425C"/>
    <w:rsid w:val="00A90F30"/>
    <w:rsid w:val="00A91340"/>
    <w:rsid w:val="00A91E9D"/>
    <w:rsid w:val="00A92568"/>
    <w:rsid w:val="00A92F1A"/>
    <w:rsid w:val="00A939DD"/>
    <w:rsid w:val="00A93E7C"/>
    <w:rsid w:val="00A9404E"/>
    <w:rsid w:val="00A94AAD"/>
    <w:rsid w:val="00A9532B"/>
    <w:rsid w:val="00AA293C"/>
    <w:rsid w:val="00AA6667"/>
    <w:rsid w:val="00AB3A0B"/>
    <w:rsid w:val="00AB563B"/>
    <w:rsid w:val="00AC201C"/>
    <w:rsid w:val="00AC4499"/>
    <w:rsid w:val="00AC52A6"/>
    <w:rsid w:val="00AC78C4"/>
    <w:rsid w:val="00AD131F"/>
    <w:rsid w:val="00AD3607"/>
    <w:rsid w:val="00AD6449"/>
    <w:rsid w:val="00AD657F"/>
    <w:rsid w:val="00AD6A55"/>
    <w:rsid w:val="00AD6D49"/>
    <w:rsid w:val="00AE057D"/>
    <w:rsid w:val="00AE0D33"/>
    <w:rsid w:val="00AE2470"/>
    <w:rsid w:val="00AE354F"/>
    <w:rsid w:val="00AE36E9"/>
    <w:rsid w:val="00AE4E0D"/>
    <w:rsid w:val="00AE573A"/>
    <w:rsid w:val="00AE5742"/>
    <w:rsid w:val="00AE5D42"/>
    <w:rsid w:val="00AF220E"/>
    <w:rsid w:val="00AF2C76"/>
    <w:rsid w:val="00AF3ECE"/>
    <w:rsid w:val="00AF471F"/>
    <w:rsid w:val="00AF6012"/>
    <w:rsid w:val="00AF61ED"/>
    <w:rsid w:val="00AF67F0"/>
    <w:rsid w:val="00AF6B77"/>
    <w:rsid w:val="00AF6D22"/>
    <w:rsid w:val="00AF7FEC"/>
    <w:rsid w:val="00B015D1"/>
    <w:rsid w:val="00B03C78"/>
    <w:rsid w:val="00B058C1"/>
    <w:rsid w:val="00B0626C"/>
    <w:rsid w:val="00B06823"/>
    <w:rsid w:val="00B1173D"/>
    <w:rsid w:val="00B1267E"/>
    <w:rsid w:val="00B132C6"/>
    <w:rsid w:val="00B13DC9"/>
    <w:rsid w:val="00B20B27"/>
    <w:rsid w:val="00B2337C"/>
    <w:rsid w:val="00B2485D"/>
    <w:rsid w:val="00B24DA0"/>
    <w:rsid w:val="00B258AE"/>
    <w:rsid w:val="00B2640E"/>
    <w:rsid w:val="00B266A1"/>
    <w:rsid w:val="00B30189"/>
    <w:rsid w:val="00B35D90"/>
    <w:rsid w:val="00B36BC5"/>
    <w:rsid w:val="00B377FD"/>
    <w:rsid w:val="00B40FE2"/>
    <w:rsid w:val="00B4204B"/>
    <w:rsid w:val="00B436F4"/>
    <w:rsid w:val="00B44565"/>
    <w:rsid w:val="00B4469B"/>
    <w:rsid w:val="00B44BEA"/>
    <w:rsid w:val="00B4761A"/>
    <w:rsid w:val="00B5024D"/>
    <w:rsid w:val="00B50282"/>
    <w:rsid w:val="00B508BA"/>
    <w:rsid w:val="00B54104"/>
    <w:rsid w:val="00B55FE7"/>
    <w:rsid w:val="00B56BA7"/>
    <w:rsid w:val="00B57C83"/>
    <w:rsid w:val="00B60AC4"/>
    <w:rsid w:val="00B6264D"/>
    <w:rsid w:val="00B6747E"/>
    <w:rsid w:val="00B67C41"/>
    <w:rsid w:val="00B7331D"/>
    <w:rsid w:val="00B76E9D"/>
    <w:rsid w:val="00B770FB"/>
    <w:rsid w:val="00B7728B"/>
    <w:rsid w:val="00B77433"/>
    <w:rsid w:val="00B8763B"/>
    <w:rsid w:val="00B93587"/>
    <w:rsid w:val="00B977AC"/>
    <w:rsid w:val="00B97E13"/>
    <w:rsid w:val="00BA3303"/>
    <w:rsid w:val="00BA4FA3"/>
    <w:rsid w:val="00BA6AA9"/>
    <w:rsid w:val="00BB0498"/>
    <w:rsid w:val="00BB109B"/>
    <w:rsid w:val="00BB15EB"/>
    <w:rsid w:val="00BB3AB3"/>
    <w:rsid w:val="00BB5C9A"/>
    <w:rsid w:val="00BB6320"/>
    <w:rsid w:val="00BB63D4"/>
    <w:rsid w:val="00BC0813"/>
    <w:rsid w:val="00BC66FC"/>
    <w:rsid w:val="00BC6FCE"/>
    <w:rsid w:val="00BD196F"/>
    <w:rsid w:val="00BD25FC"/>
    <w:rsid w:val="00BD3271"/>
    <w:rsid w:val="00BD3504"/>
    <w:rsid w:val="00BD52D3"/>
    <w:rsid w:val="00BD7825"/>
    <w:rsid w:val="00BD7883"/>
    <w:rsid w:val="00BD7FE2"/>
    <w:rsid w:val="00BE09E7"/>
    <w:rsid w:val="00BE0D70"/>
    <w:rsid w:val="00BE0F0A"/>
    <w:rsid w:val="00BE1FBF"/>
    <w:rsid w:val="00BE2D57"/>
    <w:rsid w:val="00BE47E7"/>
    <w:rsid w:val="00BE4B53"/>
    <w:rsid w:val="00BE4BFB"/>
    <w:rsid w:val="00BE63EA"/>
    <w:rsid w:val="00BE6570"/>
    <w:rsid w:val="00BE715A"/>
    <w:rsid w:val="00BE761F"/>
    <w:rsid w:val="00BF3934"/>
    <w:rsid w:val="00BF47C1"/>
    <w:rsid w:val="00BF59A2"/>
    <w:rsid w:val="00BF68FC"/>
    <w:rsid w:val="00C112A9"/>
    <w:rsid w:val="00C11D41"/>
    <w:rsid w:val="00C121C0"/>
    <w:rsid w:val="00C13B6F"/>
    <w:rsid w:val="00C14B77"/>
    <w:rsid w:val="00C15B2B"/>
    <w:rsid w:val="00C15D82"/>
    <w:rsid w:val="00C174DB"/>
    <w:rsid w:val="00C17631"/>
    <w:rsid w:val="00C217D3"/>
    <w:rsid w:val="00C22FD7"/>
    <w:rsid w:val="00C23851"/>
    <w:rsid w:val="00C23B5A"/>
    <w:rsid w:val="00C24288"/>
    <w:rsid w:val="00C278A6"/>
    <w:rsid w:val="00C342BF"/>
    <w:rsid w:val="00C34D27"/>
    <w:rsid w:val="00C3755A"/>
    <w:rsid w:val="00C37E6C"/>
    <w:rsid w:val="00C40C2A"/>
    <w:rsid w:val="00C411AC"/>
    <w:rsid w:val="00C47FF0"/>
    <w:rsid w:val="00C51AC5"/>
    <w:rsid w:val="00C51EED"/>
    <w:rsid w:val="00C52F2E"/>
    <w:rsid w:val="00C54A80"/>
    <w:rsid w:val="00C56537"/>
    <w:rsid w:val="00C56FC6"/>
    <w:rsid w:val="00C5790A"/>
    <w:rsid w:val="00C57923"/>
    <w:rsid w:val="00C57A01"/>
    <w:rsid w:val="00C57F14"/>
    <w:rsid w:val="00C63112"/>
    <w:rsid w:val="00C6458C"/>
    <w:rsid w:val="00C64DB0"/>
    <w:rsid w:val="00C64DE9"/>
    <w:rsid w:val="00C65DD5"/>
    <w:rsid w:val="00C67C4D"/>
    <w:rsid w:val="00C718EC"/>
    <w:rsid w:val="00C723A0"/>
    <w:rsid w:val="00C72B17"/>
    <w:rsid w:val="00C73086"/>
    <w:rsid w:val="00C7311C"/>
    <w:rsid w:val="00C742AF"/>
    <w:rsid w:val="00C74479"/>
    <w:rsid w:val="00C7502B"/>
    <w:rsid w:val="00C75A9C"/>
    <w:rsid w:val="00C75FED"/>
    <w:rsid w:val="00C76DA7"/>
    <w:rsid w:val="00C77E02"/>
    <w:rsid w:val="00C82A77"/>
    <w:rsid w:val="00C82A87"/>
    <w:rsid w:val="00C82FF1"/>
    <w:rsid w:val="00C85CAA"/>
    <w:rsid w:val="00C87535"/>
    <w:rsid w:val="00C87BD5"/>
    <w:rsid w:val="00C87E77"/>
    <w:rsid w:val="00C90FE6"/>
    <w:rsid w:val="00C912D1"/>
    <w:rsid w:val="00C923D5"/>
    <w:rsid w:val="00C937C4"/>
    <w:rsid w:val="00C94964"/>
    <w:rsid w:val="00C94B26"/>
    <w:rsid w:val="00C9674E"/>
    <w:rsid w:val="00C97D64"/>
    <w:rsid w:val="00CA02BD"/>
    <w:rsid w:val="00CA0B87"/>
    <w:rsid w:val="00CA198A"/>
    <w:rsid w:val="00CA2AAC"/>
    <w:rsid w:val="00CA34B6"/>
    <w:rsid w:val="00CA38A0"/>
    <w:rsid w:val="00CA4CFD"/>
    <w:rsid w:val="00CA59FC"/>
    <w:rsid w:val="00CA733E"/>
    <w:rsid w:val="00CA7D49"/>
    <w:rsid w:val="00CB0348"/>
    <w:rsid w:val="00CB0ED7"/>
    <w:rsid w:val="00CB1CF5"/>
    <w:rsid w:val="00CB3BC7"/>
    <w:rsid w:val="00CB4360"/>
    <w:rsid w:val="00CB5A6D"/>
    <w:rsid w:val="00CB70CF"/>
    <w:rsid w:val="00CB7487"/>
    <w:rsid w:val="00CB7B65"/>
    <w:rsid w:val="00CB7CF7"/>
    <w:rsid w:val="00CC1579"/>
    <w:rsid w:val="00CC184B"/>
    <w:rsid w:val="00CC1E5F"/>
    <w:rsid w:val="00CC3B86"/>
    <w:rsid w:val="00CC4D47"/>
    <w:rsid w:val="00CC54CA"/>
    <w:rsid w:val="00CC659D"/>
    <w:rsid w:val="00CC6AA7"/>
    <w:rsid w:val="00CD067C"/>
    <w:rsid w:val="00CD23F5"/>
    <w:rsid w:val="00CD2659"/>
    <w:rsid w:val="00CD5108"/>
    <w:rsid w:val="00CD5DEA"/>
    <w:rsid w:val="00CD612B"/>
    <w:rsid w:val="00CD62A8"/>
    <w:rsid w:val="00CE028B"/>
    <w:rsid w:val="00CE30C6"/>
    <w:rsid w:val="00CE3BF3"/>
    <w:rsid w:val="00CE51FD"/>
    <w:rsid w:val="00CE6318"/>
    <w:rsid w:val="00CF05BD"/>
    <w:rsid w:val="00CF0F99"/>
    <w:rsid w:val="00CF12AF"/>
    <w:rsid w:val="00CF4921"/>
    <w:rsid w:val="00CF5839"/>
    <w:rsid w:val="00CF5E15"/>
    <w:rsid w:val="00CF6510"/>
    <w:rsid w:val="00CF7344"/>
    <w:rsid w:val="00D00D9D"/>
    <w:rsid w:val="00D02882"/>
    <w:rsid w:val="00D03421"/>
    <w:rsid w:val="00D12DB3"/>
    <w:rsid w:val="00D14788"/>
    <w:rsid w:val="00D147BB"/>
    <w:rsid w:val="00D155FF"/>
    <w:rsid w:val="00D15E05"/>
    <w:rsid w:val="00D16612"/>
    <w:rsid w:val="00D16658"/>
    <w:rsid w:val="00D20E30"/>
    <w:rsid w:val="00D21985"/>
    <w:rsid w:val="00D24FC3"/>
    <w:rsid w:val="00D2581F"/>
    <w:rsid w:val="00D2714D"/>
    <w:rsid w:val="00D3060E"/>
    <w:rsid w:val="00D32322"/>
    <w:rsid w:val="00D32CE2"/>
    <w:rsid w:val="00D331A4"/>
    <w:rsid w:val="00D333A3"/>
    <w:rsid w:val="00D345B4"/>
    <w:rsid w:val="00D34C08"/>
    <w:rsid w:val="00D37B5C"/>
    <w:rsid w:val="00D410F4"/>
    <w:rsid w:val="00D451E0"/>
    <w:rsid w:val="00D46CB5"/>
    <w:rsid w:val="00D47C45"/>
    <w:rsid w:val="00D50CBF"/>
    <w:rsid w:val="00D51C9B"/>
    <w:rsid w:val="00D5203E"/>
    <w:rsid w:val="00D5233F"/>
    <w:rsid w:val="00D53D68"/>
    <w:rsid w:val="00D54147"/>
    <w:rsid w:val="00D549E1"/>
    <w:rsid w:val="00D55017"/>
    <w:rsid w:val="00D55708"/>
    <w:rsid w:val="00D621E2"/>
    <w:rsid w:val="00D63E3D"/>
    <w:rsid w:val="00D65A3E"/>
    <w:rsid w:val="00D65B6A"/>
    <w:rsid w:val="00D65E76"/>
    <w:rsid w:val="00D71D3F"/>
    <w:rsid w:val="00D72133"/>
    <w:rsid w:val="00D747D9"/>
    <w:rsid w:val="00D765CB"/>
    <w:rsid w:val="00D80AA7"/>
    <w:rsid w:val="00D81344"/>
    <w:rsid w:val="00D819ED"/>
    <w:rsid w:val="00D81A43"/>
    <w:rsid w:val="00D8231F"/>
    <w:rsid w:val="00D8242C"/>
    <w:rsid w:val="00D82A97"/>
    <w:rsid w:val="00D85CEC"/>
    <w:rsid w:val="00D86346"/>
    <w:rsid w:val="00D87750"/>
    <w:rsid w:val="00D879BA"/>
    <w:rsid w:val="00D90827"/>
    <w:rsid w:val="00D90DC9"/>
    <w:rsid w:val="00D92B96"/>
    <w:rsid w:val="00D939D8"/>
    <w:rsid w:val="00D97E55"/>
    <w:rsid w:val="00DA1758"/>
    <w:rsid w:val="00DA2D02"/>
    <w:rsid w:val="00DA3CA5"/>
    <w:rsid w:val="00DA5D06"/>
    <w:rsid w:val="00DA78CA"/>
    <w:rsid w:val="00DB1124"/>
    <w:rsid w:val="00DB1870"/>
    <w:rsid w:val="00DB2BA0"/>
    <w:rsid w:val="00DB36EC"/>
    <w:rsid w:val="00DB3B53"/>
    <w:rsid w:val="00DB3D91"/>
    <w:rsid w:val="00DB3FFC"/>
    <w:rsid w:val="00DB510E"/>
    <w:rsid w:val="00DB53E3"/>
    <w:rsid w:val="00DB63E3"/>
    <w:rsid w:val="00DB77F6"/>
    <w:rsid w:val="00DB7AE1"/>
    <w:rsid w:val="00DC276B"/>
    <w:rsid w:val="00DC2E45"/>
    <w:rsid w:val="00DC306D"/>
    <w:rsid w:val="00DC4532"/>
    <w:rsid w:val="00DC468C"/>
    <w:rsid w:val="00DC5378"/>
    <w:rsid w:val="00DC6461"/>
    <w:rsid w:val="00DC6CC3"/>
    <w:rsid w:val="00DD078F"/>
    <w:rsid w:val="00DD204A"/>
    <w:rsid w:val="00DD6FB1"/>
    <w:rsid w:val="00DD7B61"/>
    <w:rsid w:val="00DE1BA9"/>
    <w:rsid w:val="00DE22E2"/>
    <w:rsid w:val="00DE3246"/>
    <w:rsid w:val="00DE768E"/>
    <w:rsid w:val="00DE7940"/>
    <w:rsid w:val="00DF0017"/>
    <w:rsid w:val="00DF2335"/>
    <w:rsid w:val="00DF3BDB"/>
    <w:rsid w:val="00DF50A9"/>
    <w:rsid w:val="00E02599"/>
    <w:rsid w:val="00E03298"/>
    <w:rsid w:val="00E0483D"/>
    <w:rsid w:val="00E04CE3"/>
    <w:rsid w:val="00E07023"/>
    <w:rsid w:val="00E114BB"/>
    <w:rsid w:val="00E133F9"/>
    <w:rsid w:val="00E1477F"/>
    <w:rsid w:val="00E15BB0"/>
    <w:rsid w:val="00E20D86"/>
    <w:rsid w:val="00E21012"/>
    <w:rsid w:val="00E21BEF"/>
    <w:rsid w:val="00E25F20"/>
    <w:rsid w:val="00E26E0B"/>
    <w:rsid w:val="00E27E46"/>
    <w:rsid w:val="00E30D41"/>
    <w:rsid w:val="00E31855"/>
    <w:rsid w:val="00E3429B"/>
    <w:rsid w:val="00E35D0F"/>
    <w:rsid w:val="00E3656D"/>
    <w:rsid w:val="00E428FF"/>
    <w:rsid w:val="00E42A88"/>
    <w:rsid w:val="00E43DA6"/>
    <w:rsid w:val="00E43E25"/>
    <w:rsid w:val="00E445BD"/>
    <w:rsid w:val="00E4465A"/>
    <w:rsid w:val="00E45C70"/>
    <w:rsid w:val="00E47B5A"/>
    <w:rsid w:val="00E55C30"/>
    <w:rsid w:val="00E5728E"/>
    <w:rsid w:val="00E57DE9"/>
    <w:rsid w:val="00E60386"/>
    <w:rsid w:val="00E60754"/>
    <w:rsid w:val="00E60EBA"/>
    <w:rsid w:val="00E61453"/>
    <w:rsid w:val="00E64AAB"/>
    <w:rsid w:val="00E6542E"/>
    <w:rsid w:val="00E65E4B"/>
    <w:rsid w:val="00E66780"/>
    <w:rsid w:val="00E66ED0"/>
    <w:rsid w:val="00E676D2"/>
    <w:rsid w:val="00E71DFA"/>
    <w:rsid w:val="00E73A31"/>
    <w:rsid w:val="00E75F6A"/>
    <w:rsid w:val="00E80727"/>
    <w:rsid w:val="00E838C1"/>
    <w:rsid w:val="00E86DE4"/>
    <w:rsid w:val="00E87DDE"/>
    <w:rsid w:val="00E914A1"/>
    <w:rsid w:val="00E92901"/>
    <w:rsid w:val="00E92B37"/>
    <w:rsid w:val="00E939A4"/>
    <w:rsid w:val="00E94EE3"/>
    <w:rsid w:val="00E96476"/>
    <w:rsid w:val="00E97E9A"/>
    <w:rsid w:val="00EA0D2C"/>
    <w:rsid w:val="00EA1988"/>
    <w:rsid w:val="00EA2DE8"/>
    <w:rsid w:val="00EA73B8"/>
    <w:rsid w:val="00EB1A2F"/>
    <w:rsid w:val="00EB3746"/>
    <w:rsid w:val="00EB3F10"/>
    <w:rsid w:val="00EB4D5E"/>
    <w:rsid w:val="00EB555E"/>
    <w:rsid w:val="00EB6AA5"/>
    <w:rsid w:val="00EC0AAF"/>
    <w:rsid w:val="00EC0F87"/>
    <w:rsid w:val="00EC139E"/>
    <w:rsid w:val="00EC7EB4"/>
    <w:rsid w:val="00ED0238"/>
    <w:rsid w:val="00ED125B"/>
    <w:rsid w:val="00ED23D7"/>
    <w:rsid w:val="00ED3FC0"/>
    <w:rsid w:val="00ED3FFC"/>
    <w:rsid w:val="00ED4238"/>
    <w:rsid w:val="00ED4CCA"/>
    <w:rsid w:val="00ED60B2"/>
    <w:rsid w:val="00ED6689"/>
    <w:rsid w:val="00EE0CFA"/>
    <w:rsid w:val="00EE33A2"/>
    <w:rsid w:val="00EE3EAA"/>
    <w:rsid w:val="00EE5D4C"/>
    <w:rsid w:val="00EE6907"/>
    <w:rsid w:val="00EE6F1A"/>
    <w:rsid w:val="00EF0D0C"/>
    <w:rsid w:val="00EF0D36"/>
    <w:rsid w:val="00EF2C6A"/>
    <w:rsid w:val="00EF3086"/>
    <w:rsid w:val="00F0125A"/>
    <w:rsid w:val="00F03010"/>
    <w:rsid w:val="00F0497E"/>
    <w:rsid w:val="00F05CD4"/>
    <w:rsid w:val="00F05D33"/>
    <w:rsid w:val="00F06CD1"/>
    <w:rsid w:val="00F07641"/>
    <w:rsid w:val="00F11061"/>
    <w:rsid w:val="00F12D26"/>
    <w:rsid w:val="00F14534"/>
    <w:rsid w:val="00F15247"/>
    <w:rsid w:val="00F1660E"/>
    <w:rsid w:val="00F168A7"/>
    <w:rsid w:val="00F178C2"/>
    <w:rsid w:val="00F17FDC"/>
    <w:rsid w:val="00F208F9"/>
    <w:rsid w:val="00F20BB7"/>
    <w:rsid w:val="00F2105E"/>
    <w:rsid w:val="00F2118F"/>
    <w:rsid w:val="00F26B32"/>
    <w:rsid w:val="00F27D0D"/>
    <w:rsid w:val="00F31177"/>
    <w:rsid w:val="00F3285D"/>
    <w:rsid w:val="00F32E25"/>
    <w:rsid w:val="00F34A17"/>
    <w:rsid w:val="00F3572A"/>
    <w:rsid w:val="00F358AE"/>
    <w:rsid w:val="00F36A44"/>
    <w:rsid w:val="00F373A2"/>
    <w:rsid w:val="00F37C9D"/>
    <w:rsid w:val="00F4000E"/>
    <w:rsid w:val="00F4316B"/>
    <w:rsid w:val="00F457F2"/>
    <w:rsid w:val="00F45A5F"/>
    <w:rsid w:val="00F46A41"/>
    <w:rsid w:val="00F51254"/>
    <w:rsid w:val="00F512BC"/>
    <w:rsid w:val="00F52589"/>
    <w:rsid w:val="00F525FA"/>
    <w:rsid w:val="00F56334"/>
    <w:rsid w:val="00F57637"/>
    <w:rsid w:val="00F61100"/>
    <w:rsid w:val="00F6356B"/>
    <w:rsid w:val="00F63658"/>
    <w:rsid w:val="00F63816"/>
    <w:rsid w:val="00F65378"/>
    <w:rsid w:val="00F67976"/>
    <w:rsid w:val="00F71781"/>
    <w:rsid w:val="00F720B3"/>
    <w:rsid w:val="00F74F91"/>
    <w:rsid w:val="00F76B5E"/>
    <w:rsid w:val="00F77743"/>
    <w:rsid w:val="00F82F00"/>
    <w:rsid w:val="00F91CFA"/>
    <w:rsid w:val="00F93344"/>
    <w:rsid w:val="00F974CD"/>
    <w:rsid w:val="00FA1CAD"/>
    <w:rsid w:val="00FA440F"/>
    <w:rsid w:val="00FA484F"/>
    <w:rsid w:val="00FA4863"/>
    <w:rsid w:val="00FA50D6"/>
    <w:rsid w:val="00FA6046"/>
    <w:rsid w:val="00FA644A"/>
    <w:rsid w:val="00FA6C0F"/>
    <w:rsid w:val="00FB319D"/>
    <w:rsid w:val="00FB4231"/>
    <w:rsid w:val="00FB540D"/>
    <w:rsid w:val="00FB5C29"/>
    <w:rsid w:val="00FB76E3"/>
    <w:rsid w:val="00FC278D"/>
    <w:rsid w:val="00FC2BFE"/>
    <w:rsid w:val="00FC5698"/>
    <w:rsid w:val="00FC636B"/>
    <w:rsid w:val="00FC6999"/>
    <w:rsid w:val="00FC74AF"/>
    <w:rsid w:val="00FD0208"/>
    <w:rsid w:val="00FD47F6"/>
    <w:rsid w:val="00FD5425"/>
    <w:rsid w:val="00FD7681"/>
    <w:rsid w:val="00FE1479"/>
    <w:rsid w:val="00FE2266"/>
    <w:rsid w:val="00FE37D5"/>
    <w:rsid w:val="00FE420D"/>
    <w:rsid w:val="00FE55D4"/>
    <w:rsid w:val="00FE5AD8"/>
    <w:rsid w:val="00FE5F65"/>
    <w:rsid w:val="00FF0A69"/>
    <w:rsid w:val="00FF1724"/>
    <w:rsid w:val="00FF2491"/>
    <w:rsid w:val="00FF2655"/>
    <w:rsid w:val="00FF299D"/>
    <w:rsid w:val="00FF46AD"/>
    <w:rsid w:val="00FF4D57"/>
    <w:rsid w:val="00FF687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B45E60"/>
  <w15:docId w15:val="{4D6B0A9F-604F-4C4E-B1A5-D2629F113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2FC8"/>
    <w:rPr>
      <w:sz w:val="24"/>
      <w:szCs w:val="24"/>
      <w:lang w:eastAsia="ru-RU"/>
    </w:rPr>
  </w:style>
  <w:style w:type="paragraph" w:styleId="1">
    <w:name w:val="heading 1"/>
    <w:basedOn w:val="a"/>
    <w:next w:val="a"/>
    <w:qFormat/>
    <w:pPr>
      <w:keepNext/>
      <w:outlineLvl w:val="0"/>
    </w:pPr>
    <w:rPr>
      <w:szCs w:val="20"/>
    </w:rPr>
  </w:style>
  <w:style w:type="paragraph" w:styleId="3">
    <w:name w:val="heading 3"/>
    <w:basedOn w:val="a"/>
    <w:next w:val="a"/>
    <w:qFormat/>
    <w:pPr>
      <w:keepNext/>
      <w:autoSpaceDE w:val="0"/>
      <w:autoSpaceDN w:val="0"/>
      <w:spacing w:before="240" w:after="60"/>
      <w:outlineLvl w:val="2"/>
    </w:pPr>
    <w:rPr>
      <w:rFonts w:ascii="Arial" w:hAnsi="Arial" w:cs="Arial"/>
      <w:b/>
      <w:bCs/>
      <w:sz w:val="26"/>
      <w:szCs w:val="26"/>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jc w:val="center"/>
    </w:pPr>
    <w:rPr>
      <w:b/>
      <w:szCs w:val="20"/>
    </w:rPr>
  </w:style>
  <w:style w:type="paragraph" w:styleId="a4">
    <w:name w:val="Block Text"/>
    <w:basedOn w:val="a"/>
    <w:pPr>
      <w:ind w:left="150" w:right="50" w:firstLine="30"/>
      <w:jc w:val="both"/>
    </w:pPr>
    <w:rPr>
      <w:sz w:val="22"/>
    </w:rPr>
  </w:style>
  <w:style w:type="paragraph" w:styleId="a5">
    <w:name w:val="header"/>
    <w:basedOn w:val="a"/>
    <w:pPr>
      <w:tabs>
        <w:tab w:val="center" w:pos="4153"/>
        <w:tab w:val="right" w:pos="8306"/>
      </w:tabs>
    </w:pPr>
    <w:rPr>
      <w:sz w:val="20"/>
      <w:szCs w:val="20"/>
    </w:rPr>
  </w:style>
  <w:style w:type="paragraph" w:styleId="2">
    <w:name w:val="Body Text Indent 2"/>
    <w:basedOn w:val="a"/>
    <w:pPr>
      <w:tabs>
        <w:tab w:val="left" w:pos="870"/>
      </w:tabs>
      <w:autoSpaceDE w:val="0"/>
      <w:autoSpaceDN w:val="0"/>
      <w:adjustRightInd w:val="0"/>
      <w:ind w:left="150" w:firstLine="360"/>
      <w:jc w:val="both"/>
    </w:pPr>
    <w:rPr>
      <w:rFonts w:ascii="Times New Roman CYR" w:hAnsi="Times New Roman CYR" w:cs="Times New Roman CYR"/>
      <w:sz w:val="22"/>
      <w:szCs w:val="20"/>
    </w:rPr>
  </w:style>
  <w:style w:type="paragraph" w:styleId="30">
    <w:name w:val="Body Text 3"/>
    <w:basedOn w:val="a"/>
    <w:rPr>
      <w:sz w:val="22"/>
    </w:rPr>
  </w:style>
  <w:style w:type="character" w:styleId="a6">
    <w:name w:val="page number"/>
    <w:basedOn w:val="a0"/>
  </w:style>
  <w:style w:type="paragraph" w:styleId="a7">
    <w:name w:val="footer"/>
    <w:basedOn w:val="a"/>
    <w:pPr>
      <w:tabs>
        <w:tab w:val="center" w:pos="4153"/>
        <w:tab w:val="right" w:pos="8306"/>
      </w:tabs>
    </w:pPr>
    <w:rPr>
      <w:sz w:val="20"/>
      <w:szCs w:val="20"/>
    </w:rPr>
  </w:style>
  <w:style w:type="paragraph" w:styleId="20">
    <w:name w:val="Body Text 2"/>
    <w:basedOn w:val="a"/>
    <w:pPr>
      <w:ind w:right="50"/>
      <w:jc w:val="both"/>
    </w:pPr>
    <w:rPr>
      <w:bCs/>
      <w:sz w:val="22"/>
    </w:rPr>
  </w:style>
  <w:style w:type="paragraph" w:styleId="a8">
    <w:name w:val="Body Text Indent"/>
    <w:basedOn w:val="a"/>
    <w:pPr>
      <w:autoSpaceDE w:val="0"/>
      <w:autoSpaceDN w:val="0"/>
      <w:adjustRightInd w:val="0"/>
      <w:ind w:right="150" w:firstLine="330"/>
      <w:jc w:val="both"/>
    </w:pPr>
    <w:rPr>
      <w:rFonts w:ascii="Times New Roman CYR" w:hAnsi="Times New Roman CYR" w:cs="Times New Roman CYR"/>
      <w:sz w:val="22"/>
      <w:szCs w:val="20"/>
    </w:rPr>
  </w:style>
  <w:style w:type="character" w:styleId="a9">
    <w:name w:val="Hyperlink"/>
    <w:uiPriority w:val="99"/>
    <w:rPr>
      <w:color w:val="0000FF"/>
      <w:u w:val="single"/>
    </w:rPr>
  </w:style>
  <w:style w:type="paragraph" w:styleId="aa">
    <w:name w:val="Balloon Text"/>
    <w:basedOn w:val="a"/>
    <w:semiHidden/>
    <w:rPr>
      <w:rFonts w:ascii="Tahoma" w:hAnsi="Tahoma" w:cs="Tahoma"/>
      <w:sz w:val="16"/>
      <w:szCs w:val="16"/>
    </w:rPr>
  </w:style>
  <w:style w:type="paragraph" w:styleId="ab">
    <w:name w:val="macro"/>
    <w:semiHidden/>
    <w:rsid w:val="001910D9"/>
    <w:pPr>
      <w:tabs>
        <w:tab w:val="left" w:pos="480"/>
        <w:tab w:val="left" w:pos="960"/>
        <w:tab w:val="left" w:pos="1440"/>
        <w:tab w:val="left" w:pos="1920"/>
        <w:tab w:val="left" w:pos="2400"/>
        <w:tab w:val="left" w:pos="2880"/>
        <w:tab w:val="left" w:pos="3360"/>
        <w:tab w:val="left" w:pos="3840"/>
        <w:tab w:val="left" w:pos="4320"/>
      </w:tabs>
      <w:autoSpaceDE w:val="0"/>
      <w:autoSpaceDN w:val="0"/>
    </w:pPr>
    <w:rPr>
      <w:lang w:eastAsia="ru-RU"/>
    </w:rPr>
  </w:style>
  <w:style w:type="paragraph" w:customStyle="1" w:styleId="CharCharCharChar">
    <w:name w:val="Char Знак Знак Char Знак Знак Char Знак Знак Char Знак Знак Знак Знак Знак Знак Знак Знак Знак Знак Знак"/>
    <w:basedOn w:val="a"/>
    <w:rsid w:val="00BD196F"/>
    <w:rPr>
      <w:rFonts w:ascii="Verdana" w:hAnsi="Verdana" w:cs="Verdana"/>
      <w:sz w:val="20"/>
      <w:szCs w:val="20"/>
      <w:lang w:val="en-US" w:eastAsia="en-US"/>
    </w:rPr>
  </w:style>
  <w:style w:type="paragraph" w:styleId="ac">
    <w:name w:val="Normal (Web)"/>
    <w:basedOn w:val="a"/>
    <w:uiPriority w:val="99"/>
    <w:unhideWhenUsed/>
    <w:rsid w:val="00986395"/>
    <w:pPr>
      <w:spacing w:before="100" w:beforeAutospacing="1" w:after="100" w:afterAutospacing="1"/>
    </w:pPr>
    <w:rPr>
      <w:lang w:val="ru-RU"/>
    </w:rPr>
  </w:style>
  <w:style w:type="paragraph" w:styleId="ad">
    <w:name w:val="Document Map"/>
    <w:basedOn w:val="a"/>
    <w:link w:val="ae"/>
    <w:rsid w:val="00E3429B"/>
    <w:pPr>
      <w:shd w:val="clear" w:color="auto" w:fill="000080"/>
    </w:pPr>
    <w:rPr>
      <w:rFonts w:ascii="Tahoma" w:hAnsi="Tahoma"/>
      <w:sz w:val="20"/>
      <w:szCs w:val="20"/>
    </w:rPr>
  </w:style>
  <w:style w:type="character" w:customStyle="1" w:styleId="ae">
    <w:name w:val="Схема документа Знак"/>
    <w:link w:val="ad"/>
    <w:rsid w:val="00E3429B"/>
    <w:rPr>
      <w:rFonts w:ascii="Tahoma" w:hAnsi="Tahoma" w:cs="Tahoma"/>
      <w:shd w:val="clear" w:color="auto" w:fill="000080"/>
      <w:lang w:val="uk-UA"/>
    </w:rPr>
  </w:style>
  <w:style w:type="paragraph" w:styleId="af">
    <w:name w:val="List Paragraph"/>
    <w:basedOn w:val="a"/>
    <w:uiPriority w:val="34"/>
    <w:qFormat/>
    <w:rsid w:val="00C57A01"/>
    <w:pPr>
      <w:spacing w:after="200" w:line="276" w:lineRule="auto"/>
      <w:ind w:left="720"/>
      <w:contextualSpacing/>
    </w:pPr>
    <w:rPr>
      <w:rFonts w:ascii="Calibri" w:eastAsia="Calibri" w:hAnsi="Calibri"/>
      <w:sz w:val="22"/>
      <w:szCs w:val="22"/>
      <w:lang w:eastAsia="en-US"/>
    </w:rPr>
  </w:style>
  <w:style w:type="paragraph" w:customStyle="1" w:styleId="af0">
    <w:name w:val="Нормальний текст"/>
    <w:basedOn w:val="a"/>
    <w:rsid w:val="00935742"/>
    <w:pPr>
      <w:spacing w:before="120"/>
      <w:ind w:firstLine="567"/>
      <w:jc w:val="both"/>
    </w:pPr>
    <w:rPr>
      <w:rFonts w:ascii="Antiqua" w:hAnsi="Antiqua"/>
      <w:sz w:val="26"/>
      <w:szCs w:val="20"/>
    </w:rPr>
  </w:style>
  <w:style w:type="character" w:styleId="af1">
    <w:name w:val="Strong"/>
    <w:qFormat/>
    <w:rsid w:val="006152CB"/>
    <w:rPr>
      <w:rFonts w:cs="Times New Roman"/>
      <w:b/>
      <w:bCs/>
    </w:rPr>
  </w:style>
  <w:style w:type="table" w:styleId="af2">
    <w:name w:val="Table Grid"/>
    <w:basedOn w:val="a1"/>
    <w:uiPriority w:val="59"/>
    <w:rsid w:val="005A701B"/>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16789">
      <w:bodyDiv w:val="1"/>
      <w:marLeft w:val="0"/>
      <w:marRight w:val="0"/>
      <w:marTop w:val="0"/>
      <w:marBottom w:val="0"/>
      <w:divBdr>
        <w:top w:val="none" w:sz="0" w:space="0" w:color="auto"/>
        <w:left w:val="none" w:sz="0" w:space="0" w:color="auto"/>
        <w:bottom w:val="none" w:sz="0" w:space="0" w:color="auto"/>
        <w:right w:val="none" w:sz="0" w:space="0" w:color="auto"/>
      </w:divBdr>
    </w:div>
    <w:div w:id="12534377">
      <w:bodyDiv w:val="1"/>
      <w:marLeft w:val="0"/>
      <w:marRight w:val="0"/>
      <w:marTop w:val="0"/>
      <w:marBottom w:val="0"/>
      <w:divBdr>
        <w:top w:val="none" w:sz="0" w:space="0" w:color="auto"/>
        <w:left w:val="none" w:sz="0" w:space="0" w:color="auto"/>
        <w:bottom w:val="none" w:sz="0" w:space="0" w:color="auto"/>
        <w:right w:val="none" w:sz="0" w:space="0" w:color="auto"/>
      </w:divBdr>
    </w:div>
    <w:div w:id="17581244">
      <w:bodyDiv w:val="1"/>
      <w:marLeft w:val="0"/>
      <w:marRight w:val="0"/>
      <w:marTop w:val="0"/>
      <w:marBottom w:val="0"/>
      <w:divBdr>
        <w:top w:val="none" w:sz="0" w:space="0" w:color="auto"/>
        <w:left w:val="none" w:sz="0" w:space="0" w:color="auto"/>
        <w:bottom w:val="none" w:sz="0" w:space="0" w:color="auto"/>
        <w:right w:val="none" w:sz="0" w:space="0" w:color="auto"/>
      </w:divBdr>
    </w:div>
    <w:div w:id="32534483">
      <w:bodyDiv w:val="1"/>
      <w:marLeft w:val="0"/>
      <w:marRight w:val="0"/>
      <w:marTop w:val="0"/>
      <w:marBottom w:val="0"/>
      <w:divBdr>
        <w:top w:val="none" w:sz="0" w:space="0" w:color="auto"/>
        <w:left w:val="none" w:sz="0" w:space="0" w:color="auto"/>
        <w:bottom w:val="none" w:sz="0" w:space="0" w:color="auto"/>
        <w:right w:val="none" w:sz="0" w:space="0" w:color="auto"/>
      </w:divBdr>
    </w:div>
    <w:div w:id="51782598">
      <w:bodyDiv w:val="1"/>
      <w:marLeft w:val="0"/>
      <w:marRight w:val="0"/>
      <w:marTop w:val="0"/>
      <w:marBottom w:val="0"/>
      <w:divBdr>
        <w:top w:val="none" w:sz="0" w:space="0" w:color="auto"/>
        <w:left w:val="none" w:sz="0" w:space="0" w:color="auto"/>
        <w:bottom w:val="none" w:sz="0" w:space="0" w:color="auto"/>
        <w:right w:val="none" w:sz="0" w:space="0" w:color="auto"/>
      </w:divBdr>
    </w:div>
    <w:div w:id="53167470">
      <w:bodyDiv w:val="1"/>
      <w:marLeft w:val="0"/>
      <w:marRight w:val="0"/>
      <w:marTop w:val="0"/>
      <w:marBottom w:val="0"/>
      <w:divBdr>
        <w:top w:val="none" w:sz="0" w:space="0" w:color="auto"/>
        <w:left w:val="none" w:sz="0" w:space="0" w:color="auto"/>
        <w:bottom w:val="none" w:sz="0" w:space="0" w:color="auto"/>
        <w:right w:val="none" w:sz="0" w:space="0" w:color="auto"/>
      </w:divBdr>
    </w:div>
    <w:div w:id="72244936">
      <w:bodyDiv w:val="1"/>
      <w:marLeft w:val="0"/>
      <w:marRight w:val="0"/>
      <w:marTop w:val="0"/>
      <w:marBottom w:val="0"/>
      <w:divBdr>
        <w:top w:val="none" w:sz="0" w:space="0" w:color="auto"/>
        <w:left w:val="none" w:sz="0" w:space="0" w:color="auto"/>
        <w:bottom w:val="none" w:sz="0" w:space="0" w:color="auto"/>
        <w:right w:val="none" w:sz="0" w:space="0" w:color="auto"/>
      </w:divBdr>
    </w:div>
    <w:div w:id="76833646">
      <w:bodyDiv w:val="1"/>
      <w:marLeft w:val="0"/>
      <w:marRight w:val="0"/>
      <w:marTop w:val="0"/>
      <w:marBottom w:val="0"/>
      <w:divBdr>
        <w:top w:val="none" w:sz="0" w:space="0" w:color="auto"/>
        <w:left w:val="none" w:sz="0" w:space="0" w:color="auto"/>
        <w:bottom w:val="none" w:sz="0" w:space="0" w:color="auto"/>
        <w:right w:val="none" w:sz="0" w:space="0" w:color="auto"/>
      </w:divBdr>
    </w:div>
    <w:div w:id="86538687">
      <w:bodyDiv w:val="1"/>
      <w:marLeft w:val="0"/>
      <w:marRight w:val="0"/>
      <w:marTop w:val="0"/>
      <w:marBottom w:val="0"/>
      <w:divBdr>
        <w:top w:val="none" w:sz="0" w:space="0" w:color="auto"/>
        <w:left w:val="none" w:sz="0" w:space="0" w:color="auto"/>
        <w:bottom w:val="none" w:sz="0" w:space="0" w:color="auto"/>
        <w:right w:val="none" w:sz="0" w:space="0" w:color="auto"/>
      </w:divBdr>
    </w:div>
    <w:div w:id="91247416">
      <w:bodyDiv w:val="1"/>
      <w:marLeft w:val="0"/>
      <w:marRight w:val="0"/>
      <w:marTop w:val="0"/>
      <w:marBottom w:val="0"/>
      <w:divBdr>
        <w:top w:val="none" w:sz="0" w:space="0" w:color="auto"/>
        <w:left w:val="none" w:sz="0" w:space="0" w:color="auto"/>
        <w:bottom w:val="none" w:sz="0" w:space="0" w:color="auto"/>
        <w:right w:val="none" w:sz="0" w:space="0" w:color="auto"/>
      </w:divBdr>
    </w:div>
    <w:div w:id="96868882">
      <w:bodyDiv w:val="1"/>
      <w:marLeft w:val="0"/>
      <w:marRight w:val="0"/>
      <w:marTop w:val="0"/>
      <w:marBottom w:val="0"/>
      <w:divBdr>
        <w:top w:val="none" w:sz="0" w:space="0" w:color="auto"/>
        <w:left w:val="none" w:sz="0" w:space="0" w:color="auto"/>
        <w:bottom w:val="none" w:sz="0" w:space="0" w:color="auto"/>
        <w:right w:val="none" w:sz="0" w:space="0" w:color="auto"/>
      </w:divBdr>
    </w:div>
    <w:div w:id="155154553">
      <w:bodyDiv w:val="1"/>
      <w:marLeft w:val="0"/>
      <w:marRight w:val="0"/>
      <w:marTop w:val="0"/>
      <w:marBottom w:val="0"/>
      <w:divBdr>
        <w:top w:val="none" w:sz="0" w:space="0" w:color="auto"/>
        <w:left w:val="none" w:sz="0" w:space="0" w:color="auto"/>
        <w:bottom w:val="none" w:sz="0" w:space="0" w:color="auto"/>
        <w:right w:val="none" w:sz="0" w:space="0" w:color="auto"/>
      </w:divBdr>
    </w:div>
    <w:div w:id="156776678">
      <w:bodyDiv w:val="1"/>
      <w:marLeft w:val="0"/>
      <w:marRight w:val="0"/>
      <w:marTop w:val="0"/>
      <w:marBottom w:val="0"/>
      <w:divBdr>
        <w:top w:val="none" w:sz="0" w:space="0" w:color="auto"/>
        <w:left w:val="none" w:sz="0" w:space="0" w:color="auto"/>
        <w:bottom w:val="none" w:sz="0" w:space="0" w:color="auto"/>
        <w:right w:val="none" w:sz="0" w:space="0" w:color="auto"/>
      </w:divBdr>
    </w:div>
    <w:div w:id="169565574">
      <w:bodyDiv w:val="1"/>
      <w:marLeft w:val="0"/>
      <w:marRight w:val="0"/>
      <w:marTop w:val="0"/>
      <w:marBottom w:val="0"/>
      <w:divBdr>
        <w:top w:val="none" w:sz="0" w:space="0" w:color="auto"/>
        <w:left w:val="none" w:sz="0" w:space="0" w:color="auto"/>
        <w:bottom w:val="none" w:sz="0" w:space="0" w:color="auto"/>
        <w:right w:val="none" w:sz="0" w:space="0" w:color="auto"/>
      </w:divBdr>
    </w:div>
    <w:div w:id="170611099">
      <w:bodyDiv w:val="1"/>
      <w:marLeft w:val="0"/>
      <w:marRight w:val="0"/>
      <w:marTop w:val="0"/>
      <w:marBottom w:val="0"/>
      <w:divBdr>
        <w:top w:val="none" w:sz="0" w:space="0" w:color="auto"/>
        <w:left w:val="none" w:sz="0" w:space="0" w:color="auto"/>
        <w:bottom w:val="none" w:sz="0" w:space="0" w:color="auto"/>
        <w:right w:val="none" w:sz="0" w:space="0" w:color="auto"/>
      </w:divBdr>
    </w:div>
    <w:div w:id="180971587">
      <w:bodyDiv w:val="1"/>
      <w:marLeft w:val="0"/>
      <w:marRight w:val="0"/>
      <w:marTop w:val="0"/>
      <w:marBottom w:val="0"/>
      <w:divBdr>
        <w:top w:val="none" w:sz="0" w:space="0" w:color="auto"/>
        <w:left w:val="none" w:sz="0" w:space="0" w:color="auto"/>
        <w:bottom w:val="none" w:sz="0" w:space="0" w:color="auto"/>
        <w:right w:val="none" w:sz="0" w:space="0" w:color="auto"/>
      </w:divBdr>
    </w:div>
    <w:div w:id="182592206">
      <w:bodyDiv w:val="1"/>
      <w:marLeft w:val="0"/>
      <w:marRight w:val="0"/>
      <w:marTop w:val="0"/>
      <w:marBottom w:val="0"/>
      <w:divBdr>
        <w:top w:val="none" w:sz="0" w:space="0" w:color="auto"/>
        <w:left w:val="none" w:sz="0" w:space="0" w:color="auto"/>
        <w:bottom w:val="none" w:sz="0" w:space="0" w:color="auto"/>
        <w:right w:val="none" w:sz="0" w:space="0" w:color="auto"/>
      </w:divBdr>
    </w:div>
    <w:div w:id="192035723">
      <w:bodyDiv w:val="1"/>
      <w:marLeft w:val="0"/>
      <w:marRight w:val="0"/>
      <w:marTop w:val="0"/>
      <w:marBottom w:val="0"/>
      <w:divBdr>
        <w:top w:val="none" w:sz="0" w:space="0" w:color="auto"/>
        <w:left w:val="none" w:sz="0" w:space="0" w:color="auto"/>
        <w:bottom w:val="none" w:sz="0" w:space="0" w:color="auto"/>
        <w:right w:val="none" w:sz="0" w:space="0" w:color="auto"/>
      </w:divBdr>
    </w:div>
    <w:div w:id="218516757">
      <w:bodyDiv w:val="1"/>
      <w:marLeft w:val="0"/>
      <w:marRight w:val="0"/>
      <w:marTop w:val="0"/>
      <w:marBottom w:val="0"/>
      <w:divBdr>
        <w:top w:val="none" w:sz="0" w:space="0" w:color="auto"/>
        <w:left w:val="none" w:sz="0" w:space="0" w:color="auto"/>
        <w:bottom w:val="none" w:sz="0" w:space="0" w:color="auto"/>
        <w:right w:val="none" w:sz="0" w:space="0" w:color="auto"/>
      </w:divBdr>
    </w:div>
    <w:div w:id="232588206">
      <w:bodyDiv w:val="1"/>
      <w:marLeft w:val="0"/>
      <w:marRight w:val="0"/>
      <w:marTop w:val="0"/>
      <w:marBottom w:val="0"/>
      <w:divBdr>
        <w:top w:val="none" w:sz="0" w:space="0" w:color="auto"/>
        <w:left w:val="none" w:sz="0" w:space="0" w:color="auto"/>
        <w:bottom w:val="none" w:sz="0" w:space="0" w:color="auto"/>
        <w:right w:val="none" w:sz="0" w:space="0" w:color="auto"/>
      </w:divBdr>
    </w:div>
    <w:div w:id="244383819">
      <w:bodyDiv w:val="1"/>
      <w:marLeft w:val="0"/>
      <w:marRight w:val="0"/>
      <w:marTop w:val="0"/>
      <w:marBottom w:val="0"/>
      <w:divBdr>
        <w:top w:val="none" w:sz="0" w:space="0" w:color="auto"/>
        <w:left w:val="none" w:sz="0" w:space="0" w:color="auto"/>
        <w:bottom w:val="none" w:sz="0" w:space="0" w:color="auto"/>
        <w:right w:val="none" w:sz="0" w:space="0" w:color="auto"/>
      </w:divBdr>
    </w:div>
    <w:div w:id="283125122">
      <w:bodyDiv w:val="1"/>
      <w:marLeft w:val="0"/>
      <w:marRight w:val="0"/>
      <w:marTop w:val="0"/>
      <w:marBottom w:val="0"/>
      <w:divBdr>
        <w:top w:val="none" w:sz="0" w:space="0" w:color="auto"/>
        <w:left w:val="none" w:sz="0" w:space="0" w:color="auto"/>
        <w:bottom w:val="none" w:sz="0" w:space="0" w:color="auto"/>
        <w:right w:val="none" w:sz="0" w:space="0" w:color="auto"/>
      </w:divBdr>
    </w:div>
    <w:div w:id="287511966">
      <w:bodyDiv w:val="1"/>
      <w:marLeft w:val="0"/>
      <w:marRight w:val="0"/>
      <w:marTop w:val="0"/>
      <w:marBottom w:val="0"/>
      <w:divBdr>
        <w:top w:val="none" w:sz="0" w:space="0" w:color="auto"/>
        <w:left w:val="none" w:sz="0" w:space="0" w:color="auto"/>
        <w:bottom w:val="none" w:sz="0" w:space="0" w:color="auto"/>
        <w:right w:val="none" w:sz="0" w:space="0" w:color="auto"/>
      </w:divBdr>
    </w:div>
    <w:div w:id="297422204">
      <w:bodyDiv w:val="1"/>
      <w:marLeft w:val="0"/>
      <w:marRight w:val="0"/>
      <w:marTop w:val="0"/>
      <w:marBottom w:val="0"/>
      <w:divBdr>
        <w:top w:val="none" w:sz="0" w:space="0" w:color="auto"/>
        <w:left w:val="none" w:sz="0" w:space="0" w:color="auto"/>
        <w:bottom w:val="none" w:sz="0" w:space="0" w:color="auto"/>
        <w:right w:val="none" w:sz="0" w:space="0" w:color="auto"/>
      </w:divBdr>
    </w:div>
    <w:div w:id="303394342">
      <w:bodyDiv w:val="1"/>
      <w:marLeft w:val="0"/>
      <w:marRight w:val="0"/>
      <w:marTop w:val="0"/>
      <w:marBottom w:val="0"/>
      <w:divBdr>
        <w:top w:val="none" w:sz="0" w:space="0" w:color="auto"/>
        <w:left w:val="none" w:sz="0" w:space="0" w:color="auto"/>
        <w:bottom w:val="none" w:sz="0" w:space="0" w:color="auto"/>
        <w:right w:val="none" w:sz="0" w:space="0" w:color="auto"/>
      </w:divBdr>
    </w:div>
    <w:div w:id="348871562">
      <w:bodyDiv w:val="1"/>
      <w:marLeft w:val="0"/>
      <w:marRight w:val="0"/>
      <w:marTop w:val="0"/>
      <w:marBottom w:val="0"/>
      <w:divBdr>
        <w:top w:val="none" w:sz="0" w:space="0" w:color="auto"/>
        <w:left w:val="none" w:sz="0" w:space="0" w:color="auto"/>
        <w:bottom w:val="none" w:sz="0" w:space="0" w:color="auto"/>
        <w:right w:val="none" w:sz="0" w:space="0" w:color="auto"/>
      </w:divBdr>
    </w:div>
    <w:div w:id="355038336">
      <w:bodyDiv w:val="1"/>
      <w:marLeft w:val="0"/>
      <w:marRight w:val="0"/>
      <w:marTop w:val="0"/>
      <w:marBottom w:val="0"/>
      <w:divBdr>
        <w:top w:val="none" w:sz="0" w:space="0" w:color="auto"/>
        <w:left w:val="none" w:sz="0" w:space="0" w:color="auto"/>
        <w:bottom w:val="none" w:sz="0" w:space="0" w:color="auto"/>
        <w:right w:val="none" w:sz="0" w:space="0" w:color="auto"/>
      </w:divBdr>
    </w:div>
    <w:div w:id="359627576">
      <w:bodyDiv w:val="1"/>
      <w:marLeft w:val="0"/>
      <w:marRight w:val="0"/>
      <w:marTop w:val="0"/>
      <w:marBottom w:val="0"/>
      <w:divBdr>
        <w:top w:val="none" w:sz="0" w:space="0" w:color="auto"/>
        <w:left w:val="none" w:sz="0" w:space="0" w:color="auto"/>
        <w:bottom w:val="none" w:sz="0" w:space="0" w:color="auto"/>
        <w:right w:val="none" w:sz="0" w:space="0" w:color="auto"/>
      </w:divBdr>
    </w:div>
    <w:div w:id="363333701">
      <w:bodyDiv w:val="1"/>
      <w:marLeft w:val="0"/>
      <w:marRight w:val="0"/>
      <w:marTop w:val="0"/>
      <w:marBottom w:val="0"/>
      <w:divBdr>
        <w:top w:val="none" w:sz="0" w:space="0" w:color="auto"/>
        <w:left w:val="none" w:sz="0" w:space="0" w:color="auto"/>
        <w:bottom w:val="none" w:sz="0" w:space="0" w:color="auto"/>
        <w:right w:val="none" w:sz="0" w:space="0" w:color="auto"/>
      </w:divBdr>
    </w:div>
    <w:div w:id="367950570">
      <w:bodyDiv w:val="1"/>
      <w:marLeft w:val="0"/>
      <w:marRight w:val="0"/>
      <w:marTop w:val="0"/>
      <w:marBottom w:val="0"/>
      <w:divBdr>
        <w:top w:val="none" w:sz="0" w:space="0" w:color="auto"/>
        <w:left w:val="none" w:sz="0" w:space="0" w:color="auto"/>
        <w:bottom w:val="none" w:sz="0" w:space="0" w:color="auto"/>
        <w:right w:val="none" w:sz="0" w:space="0" w:color="auto"/>
      </w:divBdr>
    </w:div>
    <w:div w:id="372734980">
      <w:bodyDiv w:val="1"/>
      <w:marLeft w:val="0"/>
      <w:marRight w:val="0"/>
      <w:marTop w:val="0"/>
      <w:marBottom w:val="0"/>
      <w:divBdr>
        <w:top w:val="none" w:sz="0" w:space="0" w:color="auto"/>
        <w:left w:val="none" w:sz="0" w:space="0" w:color="auto"/>
        <w:bottom w:val="none" w:sz="0" w:space="0" w:color="auto"/>
        <w:right w:val="none" w:sz="0" w:space="0" w:color="auto"/>
      </w:divBdr>
    </w:div>
    <w:div w:id="383221032">
      <w:bodyDiv w:val="1"/>
      <w:marLeft w:val="0"/>
      <w:marRight w:val="0"/>
      <w:marTop w:val="0"/>
      <w:marBottom w:val="0"/>
      <w:divBdr>
        <w:top w:val="none" w:sz="0" w:space="0" w:color="auto"/>
        <w:left w:val="none" w:sz="0" w:space="0" w:color="auto"/>
        <w:bottom w:val="none" w:sz="0" w:space="0" w:color="auto"/>
        <w:right w:val="none" w:sz="0" w:space="0" w:color="auto"/>
      </w:divBdr>
    </w:div>
    <w:div w:id="425813108">
      <w:bodyDiv w:val="1"/>
      <w:marLeft w:val="0"/>
      <w:marRight w:val="0"/>
      <w:marTop w:val="0"/>
      <w:marBottom w:val="0"/>
      <w:divBdr>
        <w:top w:val="none" w:sz="0" w:space="0" w:color="auto"/>
        <w:left w:val="none" w:sz="0" w:space="0" w:color="auto"/>
        <w:bottom w:val="none" w:sz="0" w:space="0" w:color="auto"/>
        <w:right w:val="none" w:sz="0" w:space="0" w:color="auto"/>
      </w:divBdr>
    </w:div>
    <w:div w:id="445662182">
      <w:bodyDiv w:val="1"/>
      <w:marLeft w:val="0"/>
      <w:marRight w:val="0"/>
      <w:marTop w:val="0"/>
      <w:marBottom w:val="0"/>
      <w:divBdr>
        <w:top w:val="none" w:sz="0" w:space="0" w:color="auto"/>
        <w:left w:val="none" w:sz="0" w:space="0" w:color="auto"/>
        <w:bottom w:val="none" w:sz="0" w:space="0" w:color="auto"/>
        <w:right w:val="none" w:sz="0" w:space="0" w:color="auto"/>
      </w:divBdr>
    </w:div>
    <w:div w:id="449209547">
      <w:bodyDiv w:val="1"/>
      <w:marLeft w:val="0"/>
      <w:marRight w:val="0"/>
      <w:marTop w:val="0"/>
      <w:marBottom w:val="0"/>
      <w:divBdr>
        <w:top w:val="none" w:sz="0" w:space="0" w:color="auto"/>
        <w:left w:val="none" w:sz="0" w:space="0" w:color="auto"/>
        <w:bottom w:val="none" w:sz="0" w:space="0" w:color="auto"/>
        <w:right w:val="none" w:sz="0" w:space="0" w:color="auto"/>
      </w:divBdr>
    </w:div>
    <w:div w:id="463735372">
      <w:bodyDiv w:val="1"/>
      <w:marLeft w:val="0"/>
      <w:marRight w:val="0"/>
      <w:marTop w:val="0"/>
      <w:marBottom w:val="0"/>
      <w:divBdr>
        <w:top w:val="none" w:sz="0" w:space="0" w:color="auto"/>
        <w:left w:val="none" w:sz="0" w:space="0" w:color="auto"/>
        <w:bottom w:val="none" w:sz="0" w:space="0" w:color="auto"/>
        <w:right w:val="none" w:sz="0" w:space="0" w:color="auto"/>
      </w:divBdr>
    </w:div>
    <w:div w:id="470055437">
      <w:bodyDiv w:val="1"/>
      <w:marLeft w:val="0"/>
      <w:marRight w:val="0"/>
      <w:marTop w:val="0"/>
      <w:marBottom w:val="0"/>
      <w:divBdr>
        <w:top w:val="none" w:sz="0" w:space="0" w:color="auto"/>
        <w:left w:val="none" w:sz="0" w:space="0" w:color="auto"/>
        <w:bottom w:val="none" w:sz="0" w:space="0" w:color="auto"/>
        <w:right w:val="none" w:sz="0" w:space="0" w:color="auto"/>
      </w:divBdr>
    </w:div>
    <w:div w:id="479158420">
      <w:bodyDiv w:val="1"/>
      <w:marLeft w:val="0"/>
      <w:marRight w:val="0"/>
      <w:marTop w:val="0"/>
      <w:marBottom w:val="0"/>
      <w:divBdr>
        <w:top w:val="none" w:sz="0" w:space="0" w:color="auto"/>
        <w:left w:val="none" w:sz="0" w:space="0" w:color="auto"/>
        <w:bottom w:val="none" w:sz="0" w:space="0" w:color="auto"/>
        <w:right w:val="none" w:sz="0" w:space="0" w:color="auto"/>
      </w:divBdr>
    </w:div>
    <w:div w:id="496463714">
      <w:bodyDiv w:val="1"/>
      <w:marLeft w:val="0"/>
      <w:marRight w:val="0"/>
      <w:marTop w:val="0"/>
      <w:marBottom w:val="0"/>
      <w:divBdr>
        <w:top w:val="none" w:sz="0" w:space="0" w:color="auto"/>
        <w:left w:val="none" w:sz="0" w:space="0" w:color="auto"/>
        <w:bottom w:val="none" w:sz="0" w:space="0" w:color="auto"/>
        <w:right w:val="none" w:sz="0" w:space="0" w:color="auto"/>
      </w:divBdr>
    </w:div>
    <w:div w:id="510215829">
      <w:bodyDiv w:val="1"/>
      <w:marLeft w:val="0"/>
      <w:marRight w:val="0"/>
      <w:marTop w:val="0"/>
      <w:marBottom w:val="0"/>
      <w:divBdr>
        <w:top w:val="none" w:sz="0" w:space="0" w:color="auto"/>
        <w:left w:val="none" w:sz="0" w:space="0" w:color="auto"/>
        <w:bottom w:val="none" w:sz="0" w:space="0" w:color="auto"/>
        <w:right w:val="none" w:sz="0" w:space="0" w:color="auto"/>
      </w:divBdr>
    </w:div>
    <w:div w:id="566457466">
      <w:bodyDiv w:val="1"/>
      <w:marLeft w:val="0"/>
      <w:marRight w:val="0"/>
      <w:marTop w:val="0"/>
      <w:marBottom w:val="0"/>
      <w:divBdr>
        <w:top w:val="none" w:sz="0" w:space="0" w:color="auto"/>
        <w:left w:val="none" w:sz="0" w:space="0" w:color="auto"/>
        <w:bottom w:val="none" w:sz="0" w:space="0" w:color="auto"/>
        <w:right w:val="none" w:sz="0" w:space="0" w:color="auto"/>
      </w:divBdr>
    </w:div>
    <w:div w:id="595939699">
      <w:bodyDiv w:val="1"/>
      <w:marLeft w:val="0"/>
      <w:marRight w:val="0"/>
      <w:marTop w:val="0"/>
      <w:marBottom w:val="0"/>
      <w:divBdr>
        <w:top w:val="none" w:sz="0" w:space="0" w:color="auto"/>
        <w:left w:val="none" w:sz="0" w:space="0" w:color="auto"/>
        <w:bottom w:val="none" w:sz="0" w:space="0" w:color="auto"/>
        <w:right w:val="none" w:sz="0" w:space="0" w:color="auto"/>
      </w:divBdr>
    </w:div>
    <w:div w:id="598023319">
      <w:bodyDiv w:val="1"/>
      <w:marLeft w:val="0"/>
      <w:marRight w:val="0"/>
      <w:marTop w:val="0"/>
      <w:marBottom w:val="0"/>
      <w:divBdr>
        <w:top w:val="none" w:sz="0" w:space="0" w:color="auto"/>
        <w:left w:val="none" w:sz="0" w:space="0" w:color="auto"/>
        <w:bottom w:val="none" w:sz="0" w:space="0" w:color="auto"/>
        <w:right w:val="none" w:sz="0" w:space="0" w:color="auto"/>
      </w:divBdr>
    </w:div>
    <w:div w:id="599875939">
      <w:bodyDiv w:val="1"/>
      <w:marLeft w:val="0"/>
      <w:marRight w:val="0"/>
      <w:marTop w:val="0"/>
      <w:marBottom w:val="0"/>
      <w:divBdr>
        <w:top w:val="none" w:sz="0" w:space="0" w:color="auto"/>
        <w:left w:val="none" w:sz="0" w:space="0" w:color="auto"/>
        <w:bottom w:val="none" w:sz="0" w:space="0" w:color="auto"/>
        <w:right w:val="none" w:sz="0" w:space="0" w:color="auto"/>
      </w:divBdr>
    </w:div>
    <w:div w:id="609967747">
      <w:bodyDiv w:val="1"/>
      <w:marLeft w:val="0"/>
      <w:marRight w:val="0"/>
      <w:marTop w:val="0"/>
      <w:marBottom w:val="0"/>
      <w:divBdr>
        <w:top w:val="none" w:sz="0" w:space="0" w:color="auto"/>
        <w:left w:val="none" w:sz="0" w:space="0" w:color="auto"/>
        <w:bottom w:val="none" w:sz="0" w:space="0" w:color="auto"/>
        <w:right w:val="none" w:sz="0" w:space="0" w:color="auto"/>
      </w:divBdr>
    </w:div>
    <w:div w:id="614219895">
      <w:bodyDiv w:val="1"/>
      <w:marLeft w:val="0"/>
      <w:marRight w:val="0"/>
      <w:marTop w:val="0"/>
      <w:marBottom w:val="0"/>
      <w:divBdr>
        <w:top w:val="none" w:sz="0" w:space="0" w:color="auto"/>
        <w:left w:val="none" w:sz="0" w:space="0" w:color="auto"/>
        <w:bottom w:val="none" w:sz="0" w:space="0" w:color="auto"/>
        <w:right w:val="none" w:sz="0" w:space="0" w:color="auto"/>
      </w:divBdr>
    </w:div>
    <w:div w:id="619917438">
      <w:bodyDiv w:val="1"/>
      <w:marLeft w:val="0"/>
      <w:marRight w:val="0"/>
      <w:marTop w:val="0"/>
      <w:marBottom w:val="0"/>
      <w:divBdr>
        <w:top w:val="none" w:sz="0" w:space="0" w:color="auto"/>
        <w:left w:val="none" w:sz="0" w:space="0" w:color="auto"/>
        <w:bottom w:val="none" w:sz="0" w:space="0" w:color="auto"/>
        <w:right w:val="none" w:sz="0" w:space="0" w:color="auto"/>
      </w:divBdr>
    </w:div>
    <w:div w:id="623270923">
      <w:bodyDiv w:val="1"/>
      <w:marLeft w:val="0"/>
      <w:marRight w:val="0"/>
      <w:marTop w:val="0"/>
      <w:marBottom w:val="0"/>
      <w:divBdr>
        <w:top w:val="none" w:sz="0" w:space="0" w:color="auto"/>
        <w:left w:val="none" w:sz="0" w:space="0" w:color="auto"/>
        <w:bottom w:val="none" w:sz="0" w:space="0" w:color="auto"/>
        <w:right w:val="none" w:sz="0" w:space="0" w:color="auto"/>
      </w:divBdr>
    </w:div>
    <w:div w:id="646321511">
      <w:bodyDiv w:val="1"/>
      <w:marLeft w:val="0"/>
      <w:marRight w:val="0"/>
      <w:marTop w:val="0"/>
      <w:marBottom w:val="0"/>
      <w:divBdr>
        <w:top w:val="none" w:sz="0" w:space="0" w:color="auto"/>
        <w:left w:val="none" w:sz="0" w:space="0" w:color="auto"/>
        <w:bottom w:val="none" w:sz="0" w:space="0" w:color="auto"/>
        <w:right w:val="none" w:sz="0" w:space="0" w:color="auto"/>
      </w:divBdr>
    </w:div>
    <w:div w:id="650914366">
      <w:bodyDiv w:val="1"/>
      <w:marLeft w:val="0"/>
      <w:marRight w:val="0"/>
      <w:marTop w:val="0"/>
      <w:marBottom w:val="0"/>
      <w:divBdr>
        <w:top w:val="none" w:sz="0" w:space="0" w:color="auto"/>
        <w:left w:val="none" w:sz="0" w:space="0" w:color="auto"/>
        <w:bottom w:val="none" w:sz="0" w:space="0" w:color="auto"/>
        <w:right w:val="none" w:sz="0" w:space="0" w:color="auto"/>
      </w:divBdr>
    </w:div>
    <w:div w:id="687416025">
      <w:bodyDiv w:val="1"/>
      <w:marLeft w:val="0"/>
      <w:marRight w:val="0"/>
      <w:marTop w:val="0"/>
      <w:marBottom w:val="0"/>
      <w:divBdr>
        <w:top w:val="none" w:sz="0" w:space="0" w:color="auto"/>
        <w:left w:val="none" w:sz="0" w:space="0" w:color="auto"/>
        <w:bottom w:val="none" w:sz="0" w:space="0" w:color="auto"/>
        <w:right w:val="none" w:sz="0" w:space="0" w:color="auto"/>
      </w:divBdr>
    </w:div>
    <w:div w:id="697438760">
      <w:bodyDiv w:val="1"/>
      <w:marLeft w:val="0"/>
      <w:marRight w:val="0"/>
      <w:marTop w:val="0"/>
      <w:marBottom w:val="0"/>
      <w:divBdr>
        <w:top w:val="none" w:sz="0" w:space="0" w:color="auto"/>
        <w:left w:val="none" w:sz="0" w:space="0" w:color="auto"/>
        <w:bottom w:val="none" w:sz="0" w:space="0" w:color="auto"/>
        <w:right w:val="none" w:sz="0" w:space="0" w:color="auto"/>
      </w:divBdr>
    </w:div>
    <w:div w:id="717242511">
      <w:bodyDiv w:val="1"/>
      <w:marLeft w:val="0"/>
      <w:marRight w:val="0"/>
      <w:marTop w:val="0"/>
      <w:marBottom w:val="0"/>
      <w:divBdr>
        <w:top w:val="none" w:sz="0" w:space="0" w:color="auto"/>
        <w:left w:val="none" w:sz="0" w:space="0" w:color="auto"/>
        <w:bottom w:val="none" w:sz="0" w:space="0" w:color="auto"/>
        <w:right w:val="none" w:sz="0" w:space="0" w:color="auto"/>
      </w:divBdr>
    </w:div>
    <w:div w:id="734277827">
      <w:bodyDiv w:val="1"/>
      <w:marLeft w:val="0"/>
      <w:marRight w:val="0"/>
      <w:marTop w:val="0"/>
      <w:marBottom w:val="0"/>
      <w:divBdr>
        <w:top w:val="none" w:sz="0" w:space="0" w:color="auto"/>
        <w:left w:val="none" w:sz="0" w:space="0" w:color="auto"/>
        <w:bottom w:val="none" w:sz="0" w:space="0" w:color="auto"/>
        <w:right w:val="none" w:sz="0" w:space="0" w:color="auto"/>
      </w:divBdr>
    </w:div>
    <w:div w:id="745998809">
      <w:bodyDiv w:val="1"/>
      <w:marLeft w:val="0"/>
      <w:marRight w:val="0"/>
      <w:marTop w:val="0"/>
      <w:marBottom w:val="0"/>
      <w:divBdr>
        <w:top w:val="none" w:sz="0" w:space="0" w:color="auto"/>
        <w:left w:val="none" w:sz="0" w:space="0" w:color="auto"/>
        <w:bottom w:val="none" w:sz="0" w:space="0" w:color="auto"/>
        <w:right w:val="none" w:sz="0" w:space="0" w:color="auto"/>
      </w:divBdr>
    </w:div>
    <w:div w:id="785588638">
      <w:bodyDiv w:val="1"/>
      <w:marLeft w:val="0"/>
      <w:marRight w:val="0"/>
      <w:marTop w:val="0"/>
      <w:marBottom w:val="0"/>
      <w:divBdr>
        <w:top w:val="none" w:sz="0" w:space="0" w:color="auto"/>
        <w:left w:val="none" w:sz="0" w:space="0" w:color="auto"/>
        <w:bottom w:val="none" w:sz="0" w:space="0" w:color="auto"/>
        <w:right w:val="none" w:sz="0" w:space="0" w:color="auto"/>
      </w:divBdr>
    </w:div>
    <w:div w:id="811677351">
      <w:bodyDiv w:val="1"/>
      <w:marLeft w:val="0"/>
      <w:marRight w:val="0"/>
      <w:marTop w:val="0"/>
      <w:marBottom w:val="0"/>
      <w:divBdr>
        <w:top w:val="none" w:sz="0" w:space="0" w:color="auto"/>
        <w:left w:val="none" w:sz="0" w:space="0" w:color="auto"/>
        <w:bottom w:val="none" w:sz="0" w:space="0" w:color="auto"/>
        <w:right w:val="none" w:sz="0" w:space="0" w:color="auto"/>
      </w:divBdr>
    </w:div>
    <w:div w:id="819425559">
      <w:bodyDiv w:val="1"/>
      <w:marLeft w:val="0"/>
      <w:marRight w:val="0"/>
      <w:marTop w:val="0"/>
      <w:marBottom w:val="0"/>
      <w:divBdr>
        <w:top w:val="none" w:sz="0" w:space="0" w:color="auto"/>
        <w:left w:val="none" w:sz="0" w:space="0" w:color="auto"/>
        <w:bottom w:val="none" w:sz="0" w:space="0" w:color="auto"/>
        <w:right w:val="none" w:sz="0" w:space="0" w:color="auto"/>
      </w:divBdr>
    </w:div>
    <w:div w:id="820538190">
      <w:bodyDiv w:val="1"/>
      <w:marLeft w:val="0"/>
      <w:marRight w:val="0"/>
      <w:marTop w:val="0"/>
      <w:marBottom w:val="0"/>
      <w:divBdr>
        <w:top w:val="none" w:sz="0" w:space="0" w:color="auto"/>
        <w:left w:val="none" w:sz="0" w:space="0" w:color="auto"/>
        <w:bottom w:val="none" w:sz="0" w:space="0" w:color="auto"/>
        <w:right w:val="none" w:sz="0" w:space="0" w:color="auto"/>
      </w:divBdr>
    </w:div>
    <w:div w:id="824202945">
      <w:bodyDiv w:val="1"/>
      <w:marLeft w:val="0"/>
      <w:marRight w:val="0"/>
      <w:marTop w:val="0"/>
      <w:marBottom w:val="0"/>
      <w:divBdr>
        <w:top w:val="none" w:sz="0" w:space="0" w:color="auto"/>
        <w:left w:val="none" w:sz="0" w:space="0" w:color="auto"/>
        <w:bottom w:val="none" w:sz="0" w:space="0" w:color="auto"/>
        <w:right w:val="none" w:sz="0" w:space="0" w:color="auto"/>
      </w:divBdr>
    </w:div>
    <w:div w:id="861865074">
      <w:bodyDiv w:val="1"/>
      <w:marLeft w:val="0"/>
      <w:marRight w:val="0"/>
      <w:marTop w:val="0"/>
      <w:marBottom w:val="0"/>
      <w:divBdr>
        <w:top w:val="none" w:sz="0" w:space="0" w:color="auto"/>
        <w:left w:val="none" w:sz="0" w:space="0" w:color="auto"/>
        <w:bottom w:val="none" w:sz="0" w:space="0" w:color="auto"/>
        <w:right w:val="none" w:sz="0" w:space="0" w:color="auto"/>
      </w:divBdr>
    </w:div>
    <w:div w:id="884221227">
      <w:bodyDiv w:val="1"/>
      <w:marLeft w:val="0"/>
      <w:marRight w:val="0"/>
      <w:marTop w:val="0"/>
      <w:marBottom w:val="0"/>
      <w:divBdr>
        <w:top w:val="none" w:sz="0" w:space="0" w:color="auto"/>
        <w:left w:val="none" w:sz="0" w:space="0" w:color="auto"/>
        <w:bottom w:val="none" w:sz="0" w:space="0" w:color="auto"/>
        <w:right w:val="none" w:sz="0" w:space="0" w:color="auto"/>
      </w:divBdr>
    </w:div>
    <w:div w:id="925650454">
      <w:bodyDiv w:val="1"/>
      <w:marLeft w:val="0"/>
      <w:marRight w:val="0"/>
      <w:marTop w:val="0"/>
      <w:marBottom w:val="0"/>
      <w:divBdr>
        <w:top w:val="none" w:sz="0" w:space="0" w:color="auto"/>
        <w:left w:val="none" w:sz="0" w:space="0" w:color="auto"/>
        <w:bottom w:val="none" w:sz="0" w:space="0" w:color="auto"/>
        <w:right w:val="none" w:sz="0" w:space="0" w:color="auto"/>
      </w:divBdr>
    </w:div>
    <w:div w:id="926498658">
      <w:bodyDiv w:val="1"/>
      <w:marLeft w:val="0"/>
      <w:marRight w:val="0"/>
      <w:marTop w:val="0"/>
      <w:marBottom w:val="0"/>
      <w:divBdr>
        <w:top w:val="none" w:sz="0" w:space="0" w:color="auto"/>
        <w:left w:val="none" w:sz="0" w:space="0" w:color="auto"/>
        <w:bottom w:val="none" w:sz="0" w:space="0" w:color="auto"/>
        <w:right w:val="none" w:sz="0" w:space="0" w:color="auto"/>
      </w:divBdr>
    </w:div>
    <w:div w:id="996568789">
      <w:bodyDiv w:val="1"/>
      <w:marLeft w:val="0"/>
      <w:marRight w:val="0"/>
      <w:marTop w:val="0"/>
      <w:marBottom w:val="0"/>
      <w:divBdr>
        <w:top w:val="none" w:sz="0" w:space="0" w:color="auto"/>
        <w:left w:val="none" w:sz="0" w:space="0" w:color="auto"/>
        <w:bottom w:val="none" w:sz="0" w:space="0" w:color="auto"/>
        <w:right w:val="none" w:sz="0" w:space="0" w:color="auto"/>
      </w:divBdr>
    </w:div>
    <w:div w:id="1010522189">
      <w:bodyDiv w:val="1"/>
      <w:marLeft w:val="0"/>
      <w:marRight w:val="0"/>
      <w:marTop w:val="0"/>
      <w:marBottom w:val="0"/>
      <w:divBdr>
        <w:top w:val="none" w:sz="0" w:space="0" w:color="auto"/>
        <w:left w:val="none" w:sz="0" w:space="0" w:color="auto"/>
        <w:bottom w:val="none" w:sz="0" w:space="0" w:color="auto"/>
        <w:right w:val="none" w:sz="0" w:space="0" w:color="auto"/>
      </w:divBdr>
    </w:div>
    <w:div w:id="1012339555">
      <w:bodyDiv w:val="1"/>
      <w:marLeft w:val="0"/>
      <w:marRight w:val="0"/>
      <w:marTop w:val="0"/>
      <w:marBottom w:val="0"/>
      <w:divBdr>
        <w:top w:val="none" w:sz="0" w:space="0" w:color="auto"/>
        <w:left w:val="none" w:sz="0" w:space="0" w:color="auto"/>
        <w:bottom w:val="none" w:sz="0" w:space="0" w:color="auto"/>
        <w:right w:val="none" w:sz="0" w:space="0" w:color="auto"/>
      </w:divBdr>
    </w:div>
    <w:div w:id="1032804782">
      <w:bodyDiv w:val="1"/>
      <w:marLeft w:val="0"/>
      <w:marRight w:val="0"/>
      <w:marTop w:val="0"/>
      <w:marBottom w:val="0"/>
      <w:divBdr>
        <w:top w:val="none" w:sz="0" w:space="0" w:color="auto"/>
        <w:left w:val="none" w:sz="0" w:space="0" w:color="auto"/>
        <w:bottom w:val="none" w:sz="0" w:space="0" w:color="auto"/>
        <w:right w:val="none" w:sz="0" w:space="0" w:color="auto"/>
      </w:divBdr>
    </w:div>
    <w:div w:id="1035541048">
      <w:bodyDiv w:val="1"/>
      <w:marLeft w:val="0"/>
      <w:marRight w:val="0"/>
      <w:marTop w:val="0"/>
      <w:marBottom w:val="0"/>
      <w:divBdr>
        <w:top w:val="none" w:sz="0" w:space="0" w:color="auto"/>
        <w:left w:val="none" w:sz="0" w:space="0" w:color="auto"/>
        <w:bottom w:val="none" w:sz="0" w:space="0" w:color="auto"/>
        <w:right w:val="none" w:sz="0" w:space="0" w:color="auto"/>
      </w:divBdr>
    </w:div>
    <w:div w:id="1042368970">
      <w:bodyDiv w:val="1"/>
      <w:marLeft w:val="0"/>
      <w:marRight w:val="0"/>
      <w:marTop w:val="0"/>
      <w:marBottom w:val="0"/>
      <w:divBdr>
        <w:top w:val="none" w:sz="0" w:space="0" w:color="auto"/>
        <w:left w:val="none" w:sz="0" w:space="0" w:color="auto"/>
        <w:bottom w:val="none" w:sz="0" w:space="0" w:color="auto"/>
        <w:right w:val="none" w:sz="0" w:space="0" w:color="auto"/>
      </w:divBdr>
    </w:div>
    <w:div w:id="1042948079">
      <w:bodyDiv w:val="1"/>
      <w:marLeft w:val="0"/>
      <w:marRight w:val="0"/>
      <w:marTop w:val="0"/>
      <w:marBottom w:val="0"/>
      <w:divBdr>
        <w:top w:val="none" w:sz="0" w:space="0" w:color="auto"/>
        <w:left w:val="none" w:sz="0" w:space="0" w:color="auto"/>
        <w:bottom w:val="none" w:sz="0" w:space="0" w:color="auto"/>
        <w:right w:val="none" w:sz="0" w:space="0" w:color="auto"/>
      </w:divBdr>
    </w:div>
    <w:div w:id="1050961911">
      <w:bodyDiv w:val="1"/>
      <w:marLeft w:val="0"/>
      <w:marRight w:val="0"/>
      <w:marTop w:val="0"/>
      <w:marBottom w:val="0"/>
      <w:divBdr>
        <w:top w:val="none" w:sz="0" w:space="0" w:color="auto"/>
        <w:left w:val="none" w:sz="0" w:space="0" w:color="auto"/>
        <w:bottom w:val="none" w:sz="0" w:space="0" w:color="auto"/>
        <w:right w:val="none" w:sz="0" w:space="0" w:color="auto"/>
      </w:divBdr>
    </w:div>
    <w:div w:id="1066491921">
      <w:bodyDiv w:val="1"/>
      <w:marLeft w:val="0"/>
      <w:marRight w:val="0"/>
      <w:marTop w:val="0"/>
      <w:marBottom w:val="0"/>
      <w:divBdr>
        <w:top w:val="none" w:sz="0" w:space="0" w:color="auto"/>
        <w:left w:val="none" w:sz="0" w:space="0" w:color="auto"/>
        <w:bottom w:val="none" w:sz="0" w:space="0" w:color="auto"/>
        <w:right w:val="none" w:sz="0" w:space="0" w:color="auto"/>
      </w:divBdr>
    </w:div>
    <w:div w:id="1072120097">
      <w:bodyDiv w:val="1"/>
      <w:marLeft w:val="0"/>
      <w:marRight w:val="0"/>
      <w:marTop w:val="0"/>
      <w:marBottom w:val="0"/>
      <w:divBdr>
        <w:top w:val="none" w:sz="0" w:space="0" w:color="auto"/>
        <w:left w:val="none" w:sz="0" w:space="0" w:color="auto"/>
        <w:bottom w:val="none" w:sz="0" w:space="0" w:color="auto"/>
        <w:right w:val="none" w:sz="0" w:space="0" w:color="auto"/>
      </w:divBdr>
    </w:div>
    <w:div w:id="1074856050">
      <w:bodyDiv w:val="1"/>
      <w:marLeft w:val="0"/>
      <w:marRight w:val="0"/>
      <w:marTop w:val="0"/>
      <w:marBottom w:val="0"/>
      <w:divBdr>
        <w:top w:val="none" w:sz="0" w:space="0" w:color="auto"/>
        <w:left w:val="none" w:sz="0" w:space="0" w:color="auto"/>
        <w:bottom w:val="none" w:sz="0" w:space="0" w:color="auto"/>
        <w:right w:val="none" w:sz="0" w:space="0" w:color="auto"/>
      </w:divBdr>
    </w:div>
    <w:div w:id="1076781281">
      <w:bodyDiv w:val="1"/>
      <w:marLeft w:val="0"/>
      <w:marRight w:val="0"/>
      <w:marTop w:val="0"/>
      <w:marBottom w:val="0"/>
      <w:divBdr>
        <w:top w:val="none" w:sz="0" w:space="0" w:color="auto"/>
        <w:left w:val="none" w:sz="0" w:space="0" w:color="auto"/>
        <w:bottom w:val="none" w:sz="0" w:space="0" w:color="auto"/>
        <w:right w:val="none" w:sz="0" w:space="0" w:color="auto"/>
      </w:divBdr>
    </w:div>
    <w:div w:id="1077704105">
      <w:bodyDiv w:val="1"/>
      <w:marLeft w:val="0"/>
      <w:marRight w:val="0"/>
      <w:marTop w:val="0"/>
      <w:marBottom w:val="0"/>
      <w:divBdr>
        <w:top w:val="none" w:sz="0" w:space="0" w:color="auto"/>
        <w:left w:val="none" w:sz="0" w:space="0" w:color="auto"/>
        <w:bottom w:val="none" w:sz="0" w:space="0" w:color="auto"/>
        <w:right w:val="none" w:sz="0" w:space="0" w:color="auto"/>
      </w:divBdr>
    </w:div>
    <w:div w:id="1082488564">
      <w:bodyDiv w:val="1"/>
      <w:marLeft w:val="0"/>
      <w:marRight w:val="0"/>
      <w:marTop w:val="0"/>
      <w:marBottom w:val="0"/>
      <w:divBdr>
        <w:top w:val="none" w:sz="0" w:space="0" w:color="auto"/>
        <w:left w:val="none" w:sz="0" w:space="0" w:color="auto"/>
        <w:bottom w:val="none" w:sz="0" w:space="0" w:color="auto"/>
        <w:right w:val="none" w:sz="0" w:space="0" w:color="auto"/>
      </w:divBdr>
    </w:div>
    <w:div w:id="1089160006">
      <w:bodyDiv w:val="1"/>
      <w:marLeft w:val="0"/>
      <w:marRight w:val="0"/>
      <w:marTop w:val="0"/>
      <w:marBottom w:val="0"/>
      <w:divBdr>
        <w:top w:val="none" w:sz="0" w:space="0" w:color="auto"/>
        <w:left w:val="none" w:sz="0" w:space="0" w:color="auto"/>
        <w:bottom w:val="none" w:sz="0" w:space="0" w:color="auto"/>
        <w:right w:val="none" w:sz="0" w:space="0" w:color="auto"/>
      </w:divBdr>
    </w:div>
    <w:div w:id="1106576433">
      <w:bodyDiv w:val="1"/>
      <w:marLeft w:val="0"/>
      <w:marRight w:val="0"/>
      <w:marTop w:val="0"/>
      <w:marBottom w:val="0"/>
      <w:divBdr>
        <w:top w:val="none" w:sz="0" w:space="0" w:color="auto"/>
        <w:left w:val="none" w:sz="0" w:space="0" w:color="auto"/>
        <w:bottom w:val="none" w:sz="0" w:space="0" w:color="auto"/>
        <w:right w:val="none" w:sz="0" w:space="0" w:color="auto"/>
      </w:divBdr>
    </w:div>
    <w:div w:id="1119683206">
      <w:bodyDiv w:val="1"/>
      <w:marLeft w:val="0"/>
      <w:marRight w:val="0"/>
      <w:marTop w:val="0"/>
      <w:marBottom w:val="0"/>
      <w:divBdr>
        <w:top w:val="none" w:sz="0" w:space="0" w:color="auto"/>
        <w:left w:val="none" w:sz="0" w:space="0" w:color="auto"/>
        <w:bottom w:val="none" w:sz="0" w:space="0" w:color="auto"/>
        <w:right w:val="none" w:sz="0" w:space="0" w:color="auto"/>
      </w:divBdr>
    </w:div>
    <w:div w:id="1135680765">
      <w:bodyDiv w:val="1"/>
      <w:marLeft w:val="0"/>
      <w:marRight w:val="0"/>
      <w:marTop w:val="0"/>
      <w:marBottom w:val="0"/>
      <w:divBdr>
        <w:top w:val="none" w:sz="0" w:space="0" w:color="auto"/>
        <w:left w:val="none" w:sz="0" w:space="0" w:color="auto"/>
        <w:bottom w:val="none" w:sz="0" w:space="0" w:color="auto"/>
        <w:right w:val="none" w:sz="0" w:space="0" w:color="auto"/>
      </w:divBdr>
    </w:div>
    <w:div w:id="1138109501">
      <w:bodyDiv w:val="1"/>
      <w:marLeft w:val="0"/>
      <w:marRight w:val="0"/>
      <w:marTop w:val="0"/>
      <w:marBottom w:val="0"/>
      <w:divBdr>
        <w:top w:val="none" w:sz="0" w:space="0" w:color="auto"/>
        <w:left w:val="none" w:sz="0" w:space="0" w:color="auto"/>
        <w:bottom w:val="none" w:sz="0" w:space="0" w:color="auto"/>
        <w:right w:val="none" w:sz="0" w:space="0" w:color="auto"/>
      </w:divBdr>
    </w:div>
    <w:div w:id="1141312675">
      <w:bodyDiv w:val="1"/>
      <w:marLeft w:val="0"/>
      <w:marRight w:val="0"/>
      <w:marTop w:val="0"/>
      <w:marBottom w:val="0"/>
      <w:divBdr>
        <w:top w:val="none" w:sz="0" w:space="0" w:color="auto"/>
        <w:left w:val="none" w:sz="0" w:space="0" w:color="auto"/>
        <w:bottom w:val="none" w:sz="0" w:space="0" w:color="auto"/>
        <w:right w:val="none" w:sz="0" w:space="0" w:color="auto"/>
      </w:divBdr>
    </w:div>
    <w:div w:id="1147042700">
      <w:bodyDiv w:val="1"/>
      <w:marLeft w:val="0"/>
      <w:marRight w:val="0"/>
      <w:marTop w:val="0"/>
      <w:marBottom w:val="0"/>
      <w:divBdr>
        <w:top w:val="none" w:sz="0" w:space="0" w:color="auto"/>
        <w:left w:val="none" w:sz="0" w:space="0" w:color="auto"/>
        <w:bottom w:val="none" w:sz="0" w:space="0" w:color="auto"/>
        <w:right w:val="none" w:sz="0" w:space="0" w:color="auto"/>
      </w:divBdr>
    </w:div>
    <w:div w:id="1177577721">
      <w:bodyDiv w:val="1"/>
      <w:marLeft w:val="0"/>
      <w:marRight w:val="0"/>
      <w:marTop w:val="0"/>
      <w:marBottom w:val="0"/>
      <w:divBdr>
        <w:top w:val="none" w:sz="0" w:space="0" w:color="auto"/>
        <w:left w:val="none" w:sz="0" w:space="0" w:color="auto"/>
        <w:bottom w:val="none" w:sz="0" w:space="0" w:color="auto"/>
        <w:right w:val="none" w:sz="0" w:space="0" w:color="auto"/>
      </w:divBdr>
    </w:div>
    <w:div w:id="1194926327">
      <w:bodyDiv w:val="1"/>
      <w:marLeft w:val="0"/>
      <w:marRight w:val="0"/>
      <w:marTop w:val="0"/>
      <w:marBottom w:val="0"/>
      <w:divBdr>
        <w:top w:val="none" w:sz="0" w:space="0" w:color="auto"/>
        <w:left w:val="none" w:sz="0" w:space="0" w:color="auto"/>
        <w:bottom w:val="none" w:sz="0" w:space="0" w:color="auto"/>
        <w:right w:val="none" w:sz="0" w:space="0" w:color="auto"/>
      </w:divBdr>
    </w:div>
    <w:div w:id="1197231668">
      <w:bodyDiv w:val="1"/>
      <w:marLeft w:val="0"/>
      <w:marRight w:val="0"/>
      <w:marTop w:val="0"/>
      <w:marBottom w:val="0"/>
      <w:divBdr>
        <w:top w:val="none" w:sz="0" w:space="0" w:color="auto"/>
        <w:left w:val="none" w:sz="0" w:space="0" w:color="auto"/>
        <w:bottom w:val="none" w:sz="0" w:space="0" w:color="auto"/>
        <w:right w:val="none" w:sz="0" w:space="0" w:color="auto"/>
      </w:divBdr>
    </w:div>
    <w:div w:id="1201817225">
      <w:bodyDiv w:val="1"/>
      <w:marLeft w:val="0"/>
      <w:marRight w:val="0"/>
      <w:marTop w:val="0"/>
      <w:marBottom w:val="0"/>
      <w:divBdr>
        <w:top w:val="none" w:sz="0" w:space="0" w:color="auto"/>
        <w:left w:val="none" w:sz="0" w:space="0" w:color="auto"/>
        <w:bottom w:val="none" w:sz="0" w:space="0" w:color="auto"/>
        <w:right w:val="none" w:sz="0" w:space="0" w:color="auto"/>
      </w:divBdr>
    </w:div>
    <w:div w:id="1208377620">
      <w:bodyDiv w:val="1"/>
      <w:marLeft w:val="0"/>
      <w:marRight w:val="0"/>
      <w:marTop w:val="0"/>
      <w:marBottom w:val="0"/>
      <w:divBdr>
        <w:top w:val="none" w:sz="0" w:space="0" w:color="auto"/>
        <w:left w:val="none" w:sz="0" w:space="0" w:color="auto"/>
        <w:bottom w:val="none" w:sz="0" w:space="0" w:color="auto"/>
        <w:right w:val="none" w:sz="0" w:space="0" w:color="auto"/>
      </w:divBdr>
    </w:div>
    <w:div w:id="1257445412">
      <w:bodyDiv w:val="1"/>
      <w:marLeft w:val="0"/>
      <w:marRight w:val="0"/>
      <w:marTop w:val="0"/>
      <w:marBottom w:val="0"/>
      <w:divBdr>
        <w:top w:val="none" w:sz="0" w:space="0" w:color="auto"/>
        <w:left w:val="none" w:sz="0" w:space="0" w:color="auto"/>
        <w:bottom w:val="none" w:sz="0" w:space="0" w:color="auto"/>
        <w:right w:val="none" w:sz="0" w:space="0" w:color="auto"/>
      </w:divBdr>
    </w:div>
    <w:div w:id="1274285381">
      <w:bodyDiv w:val="1"/>
      <w:marLeft w:val="0"/>
      <w:marRight w:val="0"/>
      <w:marTop w:val="0"/>
      <w:marBottom w:val="0"/>
      <w:divBdr>
        <w:top w:val="none" w:sz="0" w:space="0" w:color="auto"/>
        <w:left w:val="none" w:sz="0" w:space="0" w:color="auto"/>
        <w:bottom w:val="none" w:sz="0" w:space="0" w:color="auto"/>
        <w:right w:val="none" w:sz="0" w:space="0" w:color="auto"/>
      </w:divBdr>
    </w:div>
    <w:div w:id="1276866330">
      <w:bodyDiv w:val="1"/>
      <w:marLeft w:val="0"/>
      <w:marRight w:val="0"/>
      <w:marTop w:val="0"/>
      <w:marBottom w:val="0"/>
      <w:divBdr>
        <w:top w:val="none" w:sz="0" w:space="0" w:color="auto"/>
        <w:left w:val="none" w:sz="0" w:space="0" w:color="auto"/>
        <w:bottom w:val="none" w:sz="0" w:space="0" w:color="auto"/>
        <w:right w:val="none" w:sz="0" w:space="0" w:color="auto"/>
      </w:divBdr>
    </w:div>
    <w:div w:id="1288390315">
      <w:bodyDiv w:val="1"/>
      <w:marLeft w:val="0"/>
      <w:marRight w:val="0"/>
      <w:marTop w:val="0"/>
      <w:marBottom w:val="0"/>
      <w:divBdr>
        <w:top w:val="none" w:sz="0" w:space="0" w:color="auto"/>
        <w:left w:val="none" w:sz="0" w:space="0" w:color="auto"/>
        <w:bottom w:val="none" w:sz="0" w:space="0" w:color="auto"/>
        <w:right w:val="none" w:sz="0" w:space="0" w:color="auto"/>
      </w:divBdr>
    </w:div>
    <w:div w:id="1333220330">
      <w:bodyDiv w:val="1"/>
      <w:marLeft w:val="0"/>
      <w:marRight w:val="0"/>
      <w:marTop w:val="0"/>
      <w:marBottom w:val="0"/>
      <w:divBdr>
        <w:top w:val="none" w:sz="0" w:space="0" w:color="auto"/>
        <w:left w:val="none" w:sz="0" w:space="0" w:color="auto"/>
        <w:bottom w:val="none" w:sz="0" w:space="0" w:color="auto"/>
        <w:right w:val="none" w:sz="0" w:space="0" w:color="auto"/>
      </w:divBdr>
    </w:div>
    <w:div w:id="1369336015">
      <w:bodyDiv w:val="1"/>
      <w:marLeft w:val="0"/>
      <w:marRight w:val="0"/>
      <w:marTop w:val="0"/>
      <w:marBottom w:val="0"/>
      <w:divBdr>
        <w:top w:val="none" w:sz="0" w:space="0" w:color="auto"/>
        <w:left w:val="none" w:sz="0" w:space="0" w:color="auto"/>
        <w:bottom w:val="none" w:sz="0" w:space="0" w:color="auto"/>
        <w:right w:val="none" w:sz="0" w:space="0" w:color="auto"/>
      </w:divBdr>
    </w:div>
    <w:div w:id="1382293514">
      <w:bodyDiv w:val="1"/>
      <w:marLeft w:val="0"/>
      <w:marRight w:val="0"/>
      <w:marTop w:val="0"/>
      <w:marBottom w:val="0"/>
      <w:divBdr>
        <w:top w:val="none" w:sz="0" w:space="0" w:color="auto"/>
        <w:left w:val="none" w:sz="0" w:space="0" w:color="auto"/>
        <w:bottom w:val="none" w:sz="0" w:space="0" w:color="auto"/>
        <w:right w:val="none" w:sz="0" w:space="0" w:color="auto"/>
      </w:divBdr>
    </w:div>
    <w:div w:id="1396392289">
      <w:bodyDiv w:val="1"/>
      <w:marLeft w:val="0"/>
      <w:marRight w:val="0"/>
      <w:marTop w:val="0"/>
      <w:marBottom w:val="0"/>
      <w:divBdr>
        <w:top w:val="none" w:sz="0" w:space="0" w:color="auto"/>
        <w:left w:val="none" w:sz="0" w:space="0" w:color="auto"/>
        <w:bottom w:val="none" w:sz="0" w:space="0" w:color="auto"/>
        <w:right w:val="none" w:sz="0" w:space="0" w:color="auto"/>
      </w:divBdr>
    </w:div>
    <w:div w:id="1424105034">
      <w:bodyDiv w:val="1"/>
      <w:marLeft w:val="0"/>
      <w:marRight w:val="0"/>
      <w:marTop w:val="0"/>
      <w:marBottom w:val="0"/>
      <w:divBdr>
        <w:top w:val="none" w:sz="0" w:space="0" w:color="auto"/>
        <w:left w:val="none" w:sz="0" w:space="0" w:color="auto"/>
        <w:bottom w:val="none" w:sz="0" w:space="0" w:color="auto"/>
        <w:right w:val="none" w:sz="0" w:space="0" w:color="auto"/>
      </w:divBdr>
    </w:div>
    <w:div w:id="1427186420">
      <w:bodyDiv w:val="1"/>
      <w:marLeft w:val="0"/>
      <w:marRight w:val="0"/>
      <w:marTop w:val="0"/>
      <w:marBottom w:val="0"/>
      <w:divBdr>
        <w:top w:val="none" w:sz="0" w:space="0" w:color="auto"/>
        <w:left w:val="none" w:sz="0" w:space="0" w:color="auto"/>
        <w:bottom w:val="none" w:sz="0" w:space="0" w:color="auto"/>
        <w:right w:val="none" w:sz="0" w:space="0" w:color="auto"/>
      </w:divBdr>
    </w:div>
    <w:div w:id="1441728440">
      <w:bodyDiv w:val="1"/>
      <w:marLeft w:val="0"/>
      <w:marRight w:val="0"/>
      <w:marTop w:val="0"/>
      <w:marBottom w:val="0"/>
      <w:divBdr>
        <w:top w:val="none" w:sz="0" w:space="0" w:color="auto"/>
        <w:left w:val="none" w:sz="0" w:space="0" w:color="auto"/>
        <w:bottom w:val="none" w:sz="0" w:space="0" w:color="auto"/>
        <w:right w:val="none" w:sz="0" w:space="0" w:color="auto"/>
      </w:divBdr>
    </w:div>
    <w:div w:id="1461413042">
      <w:bodyDiv w:val="1"/>
      <w:marLeft w:val="0"/>
      <w:marRight w:val="0"/>
      <w:marTop w:val="0"/>
      <w:marBottom w:val="0"/>
      <w:divBdr>
        <w:top w:val="none" w:sz="0" w:space="0" w:color="auto"/>
        <w:left w:val="none" w:sz="0" w:space="0" w:color="auto"/>
        <w:bottom w:val="none" w:sz="0" w:space="0" w:color="auto"/>
        <w:right w:val="none" w:sz="0" w:space="0" w:color="auto"/>
      </w:divBdr>
    </w:div>
    <w:div w:id="1474641628">
      <w:bodyDiv w:val="1"/>
      <w:marLeft w:val="0"/>
      <w:marRight w:val="0"/>
      <w:marTop w:val="0"/>
      <w:marBottom w:val="0"/>
      <w:divBdr>
        <w:top w:val="none" w:sz="0" w:space="0" w:color="auto"/>
        <w:left w:val="none" w:sz="0" w:space="0" w:color="auto"/>
        <w:bottom w:val="none" w:sz="0" w:space="0" w:color="auto"/>
        <w:right w:val="none" w:sz="0" w:space="0" w:color="auto"/>
      </w:divBdr>
    </w:div>
    <w:div w:id="1476726047">
      <w:bodyDiv w:val="1"/>
      <w:marLeft w:val="0"/>
      <w:marRight w:val="0"/>
      <w:marTop w:val="0"/>
      <w:marBottom w:val="0"/>
      <w:divBdr>
        <w:top w:val="none" w:sz="0" w:space="0" w:color="auto"/>
        <w:left w:val="none" w:sz="0" w:space="0" w:color="auto"/>
        <w:bottom w:val="none" w:sz="0" w:space="0" w:color="auto"/>
        <w:right w:val="none" w:sz="0" w:space="0" w:color="auto"/>
      </w:divBdr>
    </w:div>
    <w:div w:id="1496725642">
      <w:bodyDiv w:val="1"/>
      <w:marLeft w:val="0"/>
      <w:marRight w:val="0"/>
      <w:marTop w:val="0"/>
      <w:marBottom w:val="0"/>
      <w:divBdr>
        <w:top w:val="none" w:sz="0" w:space="0" w:color="auto"/>
        <w:left w:val="none" w:sz="0" w:space="0" w:color="auto"/>
        <w:bottom w:val="none" w:sz="0" w:space="0" w:color="auto"/>
        <w:right w:val="none" w:sz="0" w:space="0" w:color="auto"/>
      </w:divBdr>
    </w:div>
    <w:div w:id="1521969329">
      <w:bodyDiv w:val="1"/>
      <w:marLeft w:val="0"/>
      <w:marRight w:val="0"/>
      <w:marTop w:val="0"/>
      <w:marBottom w:val="0"/>
      <w:divBdr>
        <w:top w:val="none" w:sz="0" w:space="0" w:color="auto"/>
        <w:left w:val="none" w:sz="0" w:space="0" w:color="auto"/>
        <w:bottom w:val="none" w:sz="0" w:space="0" w:color="auto"/>
        <w:right w:val="none" w:sz="0" w:space="0" w:color="auto"/>
      </w:divBdr>
    </w:div>
    <w:div w:id="1524048916">
      <w:bodyDiv w:val="1"/>
      <w:marLeft w:val="0"/>
      <w:marRight w:val="0"/>
      <w:marTop w:val="0"/>
      <w:marBottom w:val="0"/>
      <w:divBdr>
        <w:top w:val="none" w:sz="0" w:space="0" w:color="auto"/>
        <w:left w:val="none" w:sz="0" w:space="0" w:color="auto"/>
        <w:bottom w:val="none" w:sz="0" w:space="0" w:color="auto"/>
        <w:right w:val="none" w:sz="0" w:space="0" w:color="auto"/>
      </w:divBdr>
    </w:div>
    <w:div w:id="1543325558">
      <w:bodyDiv w:val="1"/>
      <w:marLeft w:val="0"/>
      <w:marRight w:val="0"/>
      <w:marTop w:val="0"/>
      <w:marBottom w:val="0"/>
      <w:divBdr>
        <w:top w:val="none" w:sz="0" w:space="0" w:color="auto"/>
        <w:left w:val="none" w:sz="0" w:space="0" w:color="auto"/>
        <w:bottom w:val="none" w:sz="0" w:space="0" w:color="auto"/>
        <w:right w:val="none" w:sz="0" w:space="0" w:color="auto"/>
      </w:divBdr>
    </w:div>
    <w:div w:id="1572159866">
      <w:bodyDiv w:val="1"/>
      <w:marLeft w:val="0"/>
      <w:marRight w:val="0"/>
      <w:marTop w:val="0"/>
      <w:marBottom w:val="0"/>
      <w:divBdr>
        <w:top w:val="none" w:sz="0" w:space="0" w:color="auto"/>
        <w:left w:val="none" w:sz="0" w:space="0" w:color="auto"/>
        <w:bottom w:val="none" w:sz="0" w:space="0" w:color="auto"/>
        <w:right w:val="none" w:sz="0" w:space="0" w:color="auto"/>
      </w:divBdr>
    </w:div>
    <w:div w:id="1599673611">
      <w:bodyDiv w:val="1"/>
      <w:marLeft w:val="0"/>
      <w:marRight w:val="0"/>
      <w:marTop w:val="0"/>
      <w:marBottom w:val="0"/>
      <w:divBdr>
        <w:top w:val="none" w:sz="0" w:space="0" w:color="auto"/>
        <w:left w:val="none" w:sz="0" w:space="0" w:color="auto"/>
        <w:bottom w:val="none" w:sz="0" w:space="0" w:color="auto"/>
        <w:right w:val="none" w:sz="0" w:space="0" w:color="auto"/>
      </w:divBdr>
    </w:div>
    <w:div w:id="1613246596">
      <w:bodyDiv w:val="1"/>
      <w:marLeft w:val="0"/>
      <w:marRight w:val="0"/>
      <w:marTop w:val="0"/>
      <w:marBottom w:val="0"/>
      <w:divBdr>
        <w:top w:val="none" w:sz="0" w:space="0" w:color="auto"/>
        <w:left w:val="none" w:sz="0" w:space="0" w:color="auto"/>
        <w:bottom w:val="none" w:sz="0" w:space="0" w:color="auto"/>
        <w:right w:val="none" w:sz="0" w:space="0" w:color="auto"/>
      </w:divBdr>
    </w:div>
    <w:div w:id="1621372561">
      <w:bodyDiv w:val="1"/>
      <w:marLeft w:val="0"/>
      <w:marRight w:val="0"/>
      <w:marTop w:val="0"/>
      <w:marBottom w:val="0"/>
      <w:divBdr>
        <w:top w:val="none" w:sz="0" w:space="0" w:color="auto"/>
        <w:left w:val="none" w:sz="0" w:space="0" w:color="auto"/>
        <w:bottom w:val="none" w:sz="0" w:space="0" w:color="auto"/>
        <w:right w:val="none" w:sz="0" w:space="0" w:color="auto"/>
      </w:divBdr>
    </w:div>
    <w:div w:id="1671831345">
      <w:bodyDiv w:val="1"/>
      <w:marLeft w:val="0"/>
      <w:marRight w:val="0"/>
      <w:marTop w:val="0"/>
      <w:marBottom w:val="0"/>
      <w:divBdr>
        <w:top w:val="none" w:sz="0" w:space="0" w:color="auto"/>
        <w:left w:val="none" w:sz="0" w:space="0" w:color="auto"/>
        <w:bottom w:val="none" w:sz="0" w:space="0" w:color="auto"/>
        <w:right w:val="none" w:sz="0" w:space="0" w:color="auto"/>
      </w:divBdr>
    </w:div>
    <w:div w:id="1674722734">
      <w:bodyDiv w:val="1"/>
      <w:marLeft w:val="0"/>
      <w:marRight w:val="0"/>
      <w:marTop w:val="0"/>
      <w:marBottom w:val="0"/>
      <w:divBdr>
        <w:top w:val="none" w:sz="0" w:space="0" w:color="auto"/>
        <w:left w:val="none" w:sz="0" w:space="0" w:color="auto"/>
        <w:bottom w:val="none" w:sz="0" w:space="0" w:color="auto"/>
        <w:right w:val="none" w:sz="0" w:space="0" w:color="auto"/>
      </w:divBdr>
    </w:div>
    <w:div w:id="1686054546">
      <w:bodyDiv w:val="1"/>
      <w:marLeft w:val="0"/>
      <w:marRight w:val="0"/>
      <w:marTop w:val="0"/>
      <w:marBottom w:val="0"/>
      <w:divBdr>
        <w:top w:val="none" w:sz="0" w:space="0" w:color="auto"/>
        <w:left w:val="none" w:sz="0" w:space="0" w:color="auto"/>
        <w:bottom w:val="none" w:sz="0" w:space="0" w:color="auto"/>
        <w:right w:val="none" w:sz="0" w:space="0" w:color="auto"/>
      </w:divBdr>
    </w:div>
    <w:div w:id="1690331040">
      <w:bodyDiv w:val="1"/>
      <w:marLeft w:val="0"/>
      <w:marRight w:val="0"/>
      <w:marTop w:val="0"/>
      <w:marBottom w:val="0"/>
      <w:divBdr>
        <w:top w:val="none" w:sz="0" w:space="0" w:color="auto"/>
        <w:left w:val="none" w:sz="0" w:space="0" w:color="auto"/>
        <w:bottom w:val="none" w:sz="0" w:space="0" w:color="auto"/>
        <w:right w:val="none" w:sz="0" w:space="0" w:color="auto"/>
      </w:divBdr>
    </w:div>
    <w:div w:id="1698388949">
      <w:bodyDiv w:val="1"/>
      <w:marLeft w:val="0"/>
      <w:marRight w:val="0"/>
      <w:marTop w:val="0"/>
      <w:marBottom w:val="0"/>
      <w:divBdr>
        <w:top w:val="none" w:sz="0" w:space="0" w:color="auto"/>
        <w:left w:val="none" w:sz="0" w:space="0" w:color="auto"/>
        <w:bottom w:val="none" w:sz="0" w:space="0" w:color="auto"/>
        <w:right w:val="none" w:sz="0" w:space="0" w:color="auto"/>
      </w:divBdr>
    </w:div>
    <w:div w:id="1700736076">
      <w:bodyDiv w:val="1"/>
      <w:marLeft w:val="0"/>
      <w:marRight w:val="0"/>
      <w:marTop w:val="0"/>
      <w:marBottom w:val="0"/>
      <w:divBdr>
        <w:top w:val="none" w:sz="0" w:space="0" w:color="auto"/>
        <w:left w:val="none" w:sz="0" w:space="0" w:color="auto"/>
        <w:bottom w:val="none" w:sz="0" w:space="0" w:color="auto"/>
        <w:right w:val="none" w:sz="0" w:space="0" w:color="auto"/>
      </w:divBdr>
    </w:div>
    <w:div w:id="1701008417">
      <w:bodyDiv w:val="1"/>
      <w:marLeft w:val="0"/>
      <w:marRight w:val="0"/>
      <w:marTop w:val="0"/>
      <w:marBottom w:val="0"/>
      <w:divBdr>
        <w:top w:val="none" w:sz="0" w:space="0" w:color="auto"/>
        <w:left w:val="none" w:sz="0" w:space="0" w:color="auto"/>
        <w:bottom w:val="none" w:sz="0" w:space="0" w:color="auto"/>
        <w:right w:val="none" w:sz="0" w:space="0" w:color="auto"/>
      </w:divBdr>
    </w:div>
    <w:div w:id="1709912919">
      <w:bodyDiv w:val="1"/>
      <w:marLeft w:val="0"/>
      <w:marRight w:val="0"/>
      <w:marTop w:val="0"/>
      <w:marBottom w:val="0"/>
      <w:divBdr>
        <w:top w:val="none" w:sz="0" w:space="0" w:color="auto"/>
        <w:left w:val="none" w:sz="0" w:space="0" w:color="auto"/>
        <w:bottom w:val="none" w:sz="0" w:space="0" w:color="auto"/>
        <w:right w:val="none" w:sz="0" w:space="0" w:color="auto"/>
      </w:divBdr>
    </w:div>
    <w:div w:id="1718551540">
      <w:bodyDiv w:val="1"/>
      <w:marLeft w:val="0"/>
      <w:marRight w:val="0"/>
      <w:marTop w:val="0"/>
      <w:marBottom w:val="0"/>
      <w:divBdr>
        <w:top w:val="none" w:sz="0" w:space="0" w:color="auto"/>
        <w:left w:val="none" w:sz="0" w:space="0" w:color="auto"/>
        <w:bottom w:val="none" w:sz="0" w:space="0" w:color="auto"/>
        <w:right w:val="none" w:sz="0" w:space="0" w:color="auto"/>
      </w:divBdr>
    </w:div>
    <w:div w:id="1722434463">
      <w:bodyDiv w:val="1"/>
      <w:marLeft w:val="0"/>
      <w:marRight w:val="0"/>
      <w:marTop w:val="0"/>
      <w:marBottom w:val="0"/>
      <w:divBdr>
        <w:top w:val="none" w:sz="0" w:space="0" w:color="auto"/>
        <w:left w:val="none" w:sz="0" w:space="0" w:color="auto"/>
        <w:bottom w:val="none" w:sz="0" w:space="0" w:color="auto"/>
        <w:right w:val="none" w:sz="0" w:space="0" w:color="auto"/>
      </w:divBdr>
    </w:div>
    <w:div w:id="1733887272">
      <w:bodyDiv w:val="1"/>
      <w:marLeft w:val="0"/>
      <w:marRight w:val="0"/>
      <w:marTop w:val="0"/>
      <w:marBottom w:val="0"/>
      <w:divBdr>
        <w:top w:val="none" w:sz="0" w:space="0" w:color="auto"/>
        <w:left w:val="none" w:sz="0" w:space="0" w:color="auto"/>
        <w:bottom w:val="none" w:sz="0" w:space="0" w:color="auto"/>
        <w:right w:val="none" w:sz="0" w:space="0" w:color="auto"/>
      </w:divBdr>
    </w:div>
    <w:div w:id="1739354974">
      <w:bodyDiv w:val="1"/>
      <w:marLeft w:val="0"/>
      <w:marRight w:val="0"/>
      <w:marTop w:val="0"/>
      <w:marBottom w:val="0"/>
      <w:divBdr>
        <w:top w:val="none" w:sz="0" w:space="0" w:color="auto"/>
        <w:left w:val="none" w:sz="0" w:space="0" w:color="auto"/>
        <w:bottom w:val="none" w:sz="0" w:space="0" w:color="auto"/>
        <w:right w:val="none" w:sz="0" w:space="0" w:color="auto"/>
      </w:divBdr>
    </w:div>
    <w:div w:id="1768187827">
      <w:bodyDiv w:val="1"/>
      <w:marLeft w:val="0"/>
      <w:marRight w:val="0"/>
      <w:marTop w:val="0"/>
      <w:marBottom w:val="0"/>
      <w:divBdr>
        <w:top w:val="none" w:sz="0" w:space="0" w:color="auto"/>
        <w:left w:val="none" w:sz="0" w:space="0" w:color="auto"/>
        <w:bottom w:val="none" w:sz="0" w:space="0" w:color="auto"/>
        <w:right w:val="none" w:sz="0" w:space="0" w:color="auto"/>
      </w:divBdr>
    </w:div>
    <w:div w:id="1770546999">
      <w:bodyDiv w:val="1"/>
      <w:marLeft w:val="0"/>
      <w:marRight w:val="0"/>
      <w:marTop w:val="0"/>
      <w:marBottom w:val="0"/>
      <w:divBdr>
        <w:top w:val="none" w:sz="0" w:space="0" w:color="auto"/>
        <w:left w:val="none" w:sz="0" w:space="0" w:color="auto"/>
        <w:bottom w:val="none" w:sz="0" w:space="0" w:color="auto"/>
        <w:right w:val="none" w:sz="0" w:space="0" w:color="auto"/>
      </w:divBdr>
    </w:div>
    <w:div w:id="1772121175">
      <w:bodyDiv w:val="1"/>
      <w:marLeft w:val="0"/>
      <w:marRight w:val="0"/>
      <w:marTop w:val="0"/>
      <w:marBottom w:val="0"/>
      <w:divBdr>
        <w:top w:val="none" w:sz="0" w:space="0" w:color="auto"/>
        <w:left w:val="none" w:sz="0" w:space="0" w:color="auto"/>
        <w:bottom w:val="none" w:sz="0" w:space="0" w:color="auto"/>
        <w:right w:val="none" w:sz="0" w:space="0" w:color="auto"/>
      </w:divBdr>
    </w:div>
    <w:div w:id="1841235663">
      <w:bodyDiv w:val="1"/>
      <w:marLeft w:val="0"/>
      <w:marRight w:val="0"/>
      <w:marTop w:val="0"/>
      <w:marBottom w:val="0"/>
      <w:divBdr>
        <w:top w:val="none" w:sz="0" w:space="0" w:color="auto"/>
        <w:left w:val="none" w:sz="0" w:space="0" w:color="auto"/>
        <w:bottom w:val="none" w:sz="0" w:space="0" w:color="auto"/>
        <w:right w:val="none" w:sz="0" w:space="0" w:color="auto"/>
      </w:divBdr>
    </w:div>
    <w:div w:id="1845048412">
      <w:bodyDiv w:val="1"/>
      <w:marLeft w:val="0"/>
      <w:marRight w:val="0"/>
      <w:marTop w:val="0"/>
      <w:marBottom w:val="0"/>
      <w:divBdr>
        <w:top w:val="none" w:sz="0" w:space="0" w:color="auto"/>
        <w:left w:val="none" w:sz="0" w:space="0" w:color="auto"/>
        <w:bottom w:val="none" w:sz="0" w:space="0" w:color="auto"/>
        <w:right w:val="none" w:sz="0" w:space="0" w:color="auto"/>
      </w:divBdr>
    </w:div>
    <w:div w:id="1848321095">
      <w:bodyDiv w:val="1"/>
      <w:marLeft w:val="0"/>
      <w:marRight w:val="0"/>
      <w:marTop w:val="0"/>
      <w:marBottom w:val="0"/>
      <w:divBdr>
        <w:top w:val="none" w:sz="0" w:space="0" w:color="auto"/>
        <w:left w:val="none" w:sz="0" w:space="0" w:color="auto"/>
        <w:bottom w:val="none" w:sz="0" w:space="0" w:color="auto"/>
        <w:right w:val="none" w:sz="0" w:space="0" w:color="auto"/>
      </w:divBdr>
    </w:div>
    <w:div w:id="1853179800">
      <w:bodyDiv w:val="1"/>
      <w:marLeft w:val="0"/>
      <w:marRight w:val="0"/>
      <w:marTop w:val="0"/>
      <w:marBottom w:val="0"/>
      <w:divBdr>
        <w:top w:val="none" w:sz="0" w:space="0" w:color="auto"/>
        <w:left w:val="none" w:sz="0" w:space="0" w:color="auto"/>
        <w:bottom w:val="none" w:sz="0" w:space="0" w:color="auto"/>
        <w:right w:val="none" w:sz="0" w:space="0" w:color="auto"/>
      </w:divBdr>
    </w:div>
    <w:div w:id="1854492091">
      <w:bodyDiv w:val="1"/>
      <w:marLeft w:val="0"/>
      <w:marRight w:val="0"/>
      <w:marTop w:val="0"/>
      <w:marBottom w:val="0"/>
      <w:divBdr>
        <w:top w:val="none" w:sz="0" w:space="0" w:color="auto"/>
        <w:left w:val="none" w:sz="0" w:space="0" w:color="auto"/>
        <w:bottom w:val="none" w:sz="0" w:space="0" w:color="auto"/>
        <w:right w:val="none" w:sz="0" w:space="0" w:color="auto"/>
      </w:divBdr>
    </w:div>
    <w:div w:id="1896043061">
      <w:bodyDiv w:val="1"/>
      <w:marLeft w:val="0"/>
      <w:marRight w:val="0"/>
      <w:marTop w:val="0"/>
      <w:marBottom w:val="0"/>
      <w:divBdr>
        <w:top w:val="none" w:sz="0" w:space="0" w:color="auto"/>
        <w:left w:val="none" w:sz="0" w:space="0" w:color="auto"/>
        <w:bottom w:val="none" w:sz="0" w:space="0" w:color="auto"/>
        <w:right w:val="none" w:sz="0" w:space="0" w:color="auto"/>
      </w:divBdr>
    </w:div>
    <w:div w:id="1899514516">
      <w:bodyDiv w:val="1"/>
      <w:marLeft w:val="0"/>
      <w:marRight w:val="0"/>
      <w:marTop w:val="0"/>
      <w:marBottom w:val="0"/>
      <w:divBdr>
        <w:top w:val="none" w:sz="0" w:space="0" w:color="auto"/>
        <w:left w:val="none" w:sz="0" w:space="0" w:color="auto"/>
        <w:bottom w:val="none" w:sz="0" w:space="0" w:color="auto"/>
        <w:right w:val="none" w:sz="0" w:space="0" w:color="auto"/>
      </w:divBdr>
    </w:div>
    <w:div w:id="1902406052">
      <w:bodyDiv w:val="1"/>
      <w:marLeft w:val="0"/>
      <w:marRight w:val="0"/>
      <w:marTop w:val="0"/>
      <w:marBottom w:val="0"/>
      <w:divBdr>
        <w:top w:val="none" w:sz="0" w:space="0" w:color="auto"/>
        <w:left w:val="none" w:sz="0" w:space="0" w:color="auto"/>
        <w:bottom w:val="none" w:sz="0" w:space="0" w:color="auto"/>
        <w:right w:val="none" w:sz="0" w:space="0" w:color="auto"/>
      </w:divBdr>
    </w:div>
    <w:div w:id="1923416421">
      <w:bodyDiv w:val="1"/>
      <w:marLeft w:val="0"/>
      <w:marRight w:val="0"/>
      <w:marTop w:val="0"/>
      <w:marBottom w:val="0"/>
      <w:divBdr>
        <w:top w:val="none" w:sz="0" w:space="0" w:color="auto"/>
        <w:left w:val="none" w:sz="0" w:space="0" w:color="auto"/>
        <w:bottom w:val="none" w:sz="0" w:space="0" w:color="auto"/>
        <w:right w:val="none" w:sz="0" w:space="0" w:color="auto"/>
      </w:divBdr>
    </w:div>
    <w:div w:id="1935437641">
      <w:bodyDiv w:val="1"/>
      <w:marLeft w:val="0"/>
      <w:marRight w:val="0"/>
      <w:marTop w:val="0"/>
      <w:marBottom w:val="0"/>
      <w:divBdr>
        <w:top w:val="none" w:sz="0" w:space="0" w:color="auto"/>
        <w:left w:val="none" w:sz="0" w:space="0" w:color="auto"/>
        <w:bottom w:val="none" w:sz="0" w:space="0" w:color="auto"/>
        <w:right w:val="none" w:sz="0" w:space="0" w:color="auto"/>
      </w:divBdr>
    </w:div>
    <w:div w:id="1943679209">
      <w:bodyDiv w:val="1"/>
      <w:marLeft w:val="0"/>
      <w:marRight w:val="0"/>
      <w:marTop w:val="0"/>
      <w:marBottom w:val="0"/>
      <w:divBdr>
        <w:top w:val="none" w:sz="0" w:space="0" w:color="auto"/>
        <w:left w:val="none" w:sz="0" w:space="0" w:color="auto"/>
        <w:bottom w:val="none" w:sz="0" w:space="0" w:color="auto"/>
        <w:right w:val="none" w:sz="0" w:space="0" w:color="auto"/>
      </w:divBdr>
    </w:div>
    <w:div w:id="1944681871">
      <w:bodyDiv w:val="1"/>
      <w:marLeft w:val="0"/>
      <w:marRight w:val="0"/>
      <w:marTop w:val="0"/>
      <w:marBottom w:val="0"/>
      <w:divBdr>
        <w:top w:val="none" w:sz="0" w:space="0" w:color="auto"/>
        <w:left w:val="none" w:sz="0" w:space="0" w:color="auto"/>
        <w:bottom w:val="none" w:sz="0" w:space="0" w:color="auto"/>
        <w:right w:val="none" w:sz="0" w:space="0" w:color="auto"/>
      </w:divBdr>
    </w:div>
    <w:div w:id="1974601236">
      <w:bodyDiv w:val="1"/>
      <w:marLeft w:val="0"/>
      <w:marRight w:val="0"/>
      <w:marTop w:val="0"/>
      <w:marBottom w:val="0"/>
      <w:divBdr>
        <w:top w:val="none" w:sz="0" w:space="0" w:color="auto"/>
        <w:left w:val="none" w:sz="0" w:space="0" w:color="auto"/>
        <w:bottom w:val="none" w:sz="0" w:space="0" w:color="auto"/>
        <w:right w:val="none" w:sz="0" w:space="0" w:color="auto"/>
      </w:divBdr>
    </w:div>
    <w:div w:id="1974863644">
      <w:bodyDiv w:val="1"/>
      <w:marLeft w:val="0"/>
      <w:marRight w:val="0"/>
      <w:marTop w:val="0"/>
      <w:marBottom w:val="0"/>
      <w:divBdr>
        <w:top w:val="none" w:sz="0" w:space="0" w:color="auto"/>
        <w:left w:val="none" w:sz="0" w:space="0" w:color="auto"/>
        <w:bottom w:val="none" w:sz="0" w:space="0" w:color="auto"/>
        <w:right w:val="none" w:sz="0" w:space="0" w:color="auto"/>
      </w:divBdr>
    </w:div>
    <w:div w:id="1991714513">
      <w:bodyDiv w:val="1"/>
      <w:marLeft w:val="0"/>
      <w:marRight w:val="0"/>
      <w:marTop w:val="0"/>
      <w:marBottom w:val="0"/>
      <w:divBdr>
        <w:top w:val="none" w:sz="0" w:space="0" w:color="auto"/>
        <w:left w:val="none" w:sz="0" w:space="0" w:color="auto"/>
        <w:bottom w:val="none" w:sz="0" w:space="0" w:color="auto"/>
        <w:right w:val="none" w:sz="0" w:space="0" w:color="auto"/>
      </w:divBdr>
    </w:div>
    <w:div w:id="2000426930">
      <w:bodyDiv w:val="1"/>
      <w:marLeft w:val="0"/>
      <w:marRight w:val="0"/>
      <w:marTop w:val="0"/>
      <w:marBottom w:val="0"/>
      <w:divBdr>
        <w:top w:val="none" w:sz="0" w:space="0" w:color="auto"/>
        <w:left w:val="none" w:sz="0" w:space="0" w:color="auto"/>
        <w:bottom w:val="none" w:sz="0" w:space="0" w:color="auto"/>
        <w:right w:val="none" w:sz="0" w:space="0" w:color="auto"/>
      </w:divBdr>
    </w:div>
    <w:div w:id="2043817262">
      <w:bodyDiv w:val="1"/>
      <w:marLeft w:val="0"/>
      <w:marRight w:val="0"/>
      <w:marTop w:val="0"/>
      <w:marBottom w:val="0"/>
      <w:divBdr>
        <w:top w:val="none" w:sz="0" w:space="0" w:color="auto"/>
        <w:left w:val="none" w:sz="0" w:space="0" w:color="auto"/>
        <w:bottom w:val="none" w:sz="0" w:space="0" w:color="auto"/>
        <w:right w:val="none" w:sz="0" w:space="0" w:color="auto"/>
      </w:divBdr>
    </w:div>
    <w:div w:id="2044942309">
      <w:bodyDiv w:val="1"/>
      <w:marLeft w:val="0"/>
      <w:marRight w:val="0"/>
      <w:marTop w:val="0"/>
      <w:marBottom w:val="0"/>
      <w:divBdr>
        <w:top w:val="none" w:sz="0" w:space="0" w:color="auto"/>
        <w:left w:val="none" w:sz="0" w:space="0" w:color="auto"/>
        <w:bottom w:val="none" w:sz="0" w:space="0" w:color="auto"/>
        <w:right w:val="none" w:sz="0" w:space="0" w:color="auto"/>
      </w:divBdr>
    </w:div>
    <w:div w:id="2045280203">
      <w:bodyDiv w:val="1"/>
      <w:marLeft w:val="0"/>
      <w:marRight w:val="0"/>
      <w:marTop w:val="0"/>
      <w:marBottom w:val="0"/>
      <w:divBdr>
        <w:top w:val="none" w:sz="0" w:space="0" w:color="auto"/>
        <w:left w:val="none" w:sz="0" w:space="0" w:color="auto"/>
        <w:bottom w:val="none" w:sz="0" w:space="0" w:color="auto"/>
        <w:right w:val="none" w:sz="0" w:space="0" w:color="auto"/>
      </w:divBdr>
    </w:div>
    <w:div w:id="2047633360">
      <w:bodyDiv w:val="1"/>
      <w:marLeft w:val="0"/>
      <w:marRight w:val="0"/>
      <w:marTop w:val="0"/>
      <w:marBottom w:val="0"/>
      <w:divBdr>
        <w:top w:val="none" w:sz="0" w:space="0" w:color="auto"/>
        <w:left w:val="none" w:sz="0" w:space="0" w:color="auto"/>
        <w:bottom w:val="none" w:sz="0" w:space="0" w:color="auto"/>
        <w:right w:val="none" w:sz="0" w:space="0" w:color="auto"/>
      </w:divBdr>
    </w:div>
    <w:div w:id="2095585295">
      <w:bodyDiv w:val="1"/>
      <w:marLeft w:val="0"/>
      <w:marRight w:val="0"/>
      <w:marTop w:val="0"/>
      <w:marBottom w:val="0"/>
      <w:divBdr>
        <w:top w:val="none" w:sz="0" w:space="0" w:color="auto"/>
        <w:left w:val="none" w:sz="0" w:space="0" w:color="auto"/>
        <w:bottom w:val="none" w:sz="0" w:space="0" w:color="auto"/>
        <w:right w:val="none" w:sz="0" w:space="0" w:color="auto"/>
      </w:divBdr>
    </w:div>
    <w:div w:id="2098364128">
      <w:bodyDiv w:val="1"/>
      <w:marLeft w:val="0"/>
      <w:marRight w:val="0"/>
      <w:marTop w:val="0"/>
      <w:marBottom w:val="0"/>
      <w:divBdr>
        <w:top w:val="none" w:sz="0" w:space="0" w:color="auto"/>
        <w:left w:val="none" w:sz="0" w:space="0" w:color="auto"/>
        <w:bottom w:val="none" w:sz="0" w:space="0" w:color="auto"/>
        <w:right w:val="none" w:sz="0" w:space="0" w:color="auto"/>
      </w:divBdr>
    </w:div>
    <w:div w:id="2115006101">
      <w:bodyDiv w:val="1"/>
      <w:marLeft w:val="0"/>
      <w:marRight w:val="0"/>
      <w:marTop w:val="0"/>
      <w:marBottom w:val="0"/>
      <w:divBdr>
        <w:top w:val="none" w:sz="0" w:space="0" w:color="auto"/>
        <w:left w:val="none" w:sz="0" w:space="0" w:color="auto"/>
        <w:bottom w:val="none" w:sz="0" w:space="0" w:color="auto"/>
        <w:right w:val="none" w:sz="0" w:space="0" w:color="auto"/>
      </w:divBdr>
    </w:div>
    <w:div w:id="2139905898">
      <w:bodyDiv w:val="1"/>
      <w:marLeft w:val="0"/>
      <w:marRight w:val="0"/>
      <w:marTop w:val="0"/>
      <w:marBottom w:val="0"/>
      <w:divBdr>
        <w:top w:val="none" w:sz="0" w:space="0" w:color="auto"/>
        <w:left w:val="none" w:sz="0" w:space="0" w:color="auto"/>
        <w:bottom w:val="none" w:sz="0" w:space="0" w:color="auto"/>
        <w:right w:val="none" w:sz="0" w:space="0" w:color="auto"/>
      </w:divBdr>
    </w:div>
    <w:div w:id="2141991240">
      <w:bodyDiv w:val="1"/>
      <w:marLeft w:val="0"/>
      <w:marRight w:val="0"/>
      <w:marTop w:val="0"/>
      <w:marBottom w:val="0"/>
      <w:divBdr>
        <w:top w:val="none" w:sz="0" w:space="0" w:color="auto"/>
        <w:left w:val="none" w:sz="0" w:space="0" w:color="auto"/>
        <w:bottom w:val="none" w:sz="0" w:space="0" w:color="auto"/>
        <w:right w:val="none" w:sz="0" w:space="0" w:color="auto"/>
      </w:divBdr>
    </w:div>
    <w:div w:id="2143187274">
      <w:bodyDiv w:val="1"/>
      <w:marLeft w:val="0"/>
      <w:marRight w:val="0"/>
      <w:marTop w:val="0"/>
      <w:marBottom w:val="0"/>
      <w:divBdr>
        <w:top w:val="none" w:sz="0" w:space="0" w:color="auto"/>
        <w:left w:val="none" w:sz="0" w:space="0" w:color="auto"/>
        <w:bottom w:val="none" w:sz="0" w:space="0" w:color="auto"/>
        <w:right w:val="none" w:sz="0" w:space="0" w:color="auto"/>
      </w:divBdr>
    </w:div>
    <w:div w:id="2144495845">
      <w:bodyDiv w:val="1"/>
      <w:marLeft w:val="0"/>
      <w:marRight w:val="0"/>
      <w:marTop w:val="0"/>
      <w:marBottom w:val="0"/>
      <w:divBdr>
        <w:top w:val="none" w:sz="0" w:space="0" w:color="auto"/>
        <w:left w:val="none" w:sz="0" w:space="0" w:color="auto"/>
        <w:bottom w:val="none" w:sz="0" w:space="0" w:color="auto"/>
        <w:right w:val="none" w:sz="0" w:space="0" w:color="auto"/>
      </w:divBdr>
    </w:div>
    <w:div w:id="2144690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javascript:OpenDoc('276_003')"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javascript:OpenDoc('276_00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zakon4.rada.gov.ua/laws/show/3353-12"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zakon4.rada.gov.ua/laws/show/5492-17" TargetMode="Externa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Документ" ma:contentTypeID="0x01010051DC89FFDAC4684DB262DCE45F8F3961" ma:contentTypeVersion="0" ma:contentTypeDescription="Створення нового документа." ma:contentTypeScope="" ma:versionID="83c020f26922ed63a1879982c2428808">
  <xsd:schema xmlns:xsd="http://www.w3.org/2001/XMLSchema" xmlns:xs="http://www.w3.org/2001/XMLSchema" xmlns:p="http://schemas.microsoft.com/office/2006/metadata/properties" xmlns:ns2="acedc1b3-a6a6-4744-bb8f-c9b717f8a9c9" targetNamespace="http://schemas.microsoft.com/office/2006/metadata/properties" ma:root="true" ma:fieldsID="0726173c3e9f53e106ecb31a6e2fb790" ns2:_="">
    <xsd:import namespace="acedc1b3-a6a6-4744-bb8f-c9b717f8a9c9"/>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edc1b3-a6a6-4744-bb8f-c9b717f8a9c9" elementFormDefault="qualified">
    <xsd:import namespace="http://schemas.microsoft.com/office/2006/documentManagement/types"/>
    <xsd:import namespace="http://schemas.microsoft.com/office/infopath/2007/PartnerControls"/>
    <xsd:element name="_dlc_DocId" ma:index="8" nillable="true" ma:displayName="Значення ідентифікатора документа" ma:description="Значення ідентифікатора документа, призначеного цьому елементу." ma:internalName="_dlc_DocId" ma:readOnly="true">
      <xsd:simpleType>
        <xsd:restriction base="dms:Text"/>
      </xsd:simpleType>
    </xsd:element>
    <xsd:element name="_dlc_DocIdUrl" ma:index="9" nillable="true" ma:displayName="Ідентифікатор документа" ma:description="Постійне посилання на цей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Сохранить идентификатор" ma:description="Сохранять идентификатор при добавлении."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04D97D-DB1F-49E9-B66E-70D73403BD86}">
  <ds:schemaRefs>
    <ds:schemaRef ds:uri="http://schemas.microsoft.com/sharepoint/v3/contenttype/forms"/>
  </ds:schemaRefs>
</ds:datastoreItem>
</file>

<file path=customXml/itemProps2.xml><?xml version="1.0" encoding="utf-8"?>
<ds:datastoreItem xmlns:ds="http://schemas.openxmlformats.org/officeDocument/2006/customXml" ds:itemID="{9E81B8A1-040C-4C06-8556-51D6627E2099}">
  <ds:schemaRefs>
    <ds:schemaRef ds:uri="http://schemas.microsoft.com/office/2006/metadata/longProperties"/>
  </ds:schemaRefs>
</ds:datastoreItem>
</file>

<file path=customXml/itemProps3.xml><?xml version="1.0" encoding="utf-8"?>
<ds:datastoreItem xmlns:ds="http://schemas.openxmlformats.org/officeDocument/2006/customXml" ds:itemID="{C745BAC7-9B2F-4D4C-97B7-DF48A7A31F4C}">
  <ds:schemaRefs>
    <ds:schemaRef ds:uri="http://schemas.microsoft.com/sharepoint/events"/>
  </ds:schemaRefs>
</ds:datastoreItem>
</file>

<file path=customXml/itemProps4.xml><?xml version="1.0" encoding="utf-8"?>
<ds:datastoreItem xmlns:ds="http://schemas.openxmlformats.org/officeDocument/2006/customXml" ds:itemID="{A2630CFD-D419-4E96-A6EA-B1417EEE1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edc1b3-a6a6-4744-bb8f-c9b717f8a9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A878165-2E20-4827-8D95-84766F785185}">
  <ds:schemaRefs>
    <ds:schemaRef ds:uri="http://purl.org/dc/elements/1.1/"/>
    <ds:schemaRef ds:uri="http://www.w3.org/XML/1998/namespace"/>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acedc1b3-a6a6-4744-bb8f-c9b717f8a9c9"/>
    <ds:schemaRef ds:uri="http://schemas.microsoft.com/office/2006/metadata/properties"/>
    <ds:schemaRef ds:uri="http://purl.org/dc/dcmitype/"/>
  </ds:schemaRefs>
</ds:datastoreItem>
</file>

<file path=customXml/itemProps6.xml><?xml version="1.0" encoding="utf-8"?>
<ds:datastoreItem xmlns:ds="http://schemas.openxmlformats.org/officeDocument/2006/customXml" ds:itemID="{A352DB7B-C0A9-4194-8F86-945E74106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19F7C846</Template>
  <TotalTime>264</TotalTime>
  <Pages>12</Pages>
  <Words>2132</Words>
  <Characters>14881</Characters>
  <Application>Microsoft Office Word</Application>
  <DocSecurity>0</DocSecurity>
  <Lines>124</Lines>
  <Paragraphs>33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Законодавчі підстави для функціонування спеціального</vt:lpstr>
      <vt:lpstr>Законодавчі підстави для функціонування спеціального</vt:lpstr>
    </vt:vector>
  </TitlesOfParts>
  <Company>mfu</Company>
  <LinksUpToDate>false</LinksUpToDate>
  <CharactersWithSpaces>16980</CharactersWithSpaces>
  <SharedDoc>false</SharedDoc>
  <HLinks>
    <vt:vector size="246" baseType="variant">
      <vt:variant>
        <vt:i4>1703967</vt:i4>
      </vt:variant>
      <vt:variant>
        <vt:i4>120</vt:i4>
      </vt:variant>
      <vt:variant>
        <vt:i4>0</vt:i4>
      </vt:variant>
      <vt:variant>
        <vt:i4>5</vt:i4>
      </vt:variant>
      <vt:variant>
        <vt:lpwstr>http://zakon2.rada.gov.ua/laws/show/80-19/print1382533342567345</vt:lpwstr>
      </vt:variant>
      <vt:variant>
        <vt:lpwstr>n55</vt:lpwstr>
      </vt:variant>
      <vt:variant>
        <vt:i4>1703967</vt:i4>
      </vt:variant>
      <vt:variant>
        <vt:i4>117</vt:i4>
      </vt:variant>
      <vt:variant>
        <vt:i4>0</vt:i4>
      </vt:variant>
      <vt:variant>
        <vt:i4>5</vt:i4>
      </vt:variant>
      <vt:variant>
        <vt:lpwstr>http://zakon2.rada.gov.ua/laws/show/80-19/print1382533342567345</vt:lpwstr>
      </vt:variant>
      <vt:variant>
        <vt:lpwstr>n54</vt:lpwstr>
      </vt:variant>
      <vt:variant>
        <vt:i4>1769503</vt:i4>
      </vt:variant>
      <vt:variant>
        <vt:i4>114</vt:i4>
      </vt:variant>
      <vt:variant>
        <vt:i4>0</vt:i4>
      </vt:variant>
      <vt:variant>
        <vt:i4>5</vt:i4>
      </vt:variant>
      <vt:variant>
        <vt:lpwstr>http://zakon2.rada.gov.ua/laws/show/80-19/print1382533342567345</vt:lpwstr>
      </vt:variant>
      <vt:variant>
        <vt:lpwstr>n46</vt:lpwstr>
      </vt:variant>
      <vt:variant>
        <vt:i4>1769503</vt:i4>
      </vt:variant>
      <vt:variant>
        <vt:i4>111</vt:i4>
      </vt:variant>
      <vt:variant>
        <vt:i4>0</vt:i4>
      </vt:variant>
      <vt:variant>
        <vt:i4>5</vt:i4>
      </vt:variant>
      <vt:variant>
        <vt:lpwstr>http://zakon2.rada.gov.ua/laws/show/80-19/print1382533342567345</vt:lpwstr>
      </vt:variant>
      <vt:variant>
        <vt:lpwstr>n46</vt:lpwstr>
      </vt:variant>
      <vt:variant>
        <vt:i4>2162732</vt:i4>
      </vt:variant>
      <vt:variant>
        <vt:i4>108</vt:i4>
      </vt:variant>
      <vt:variant>
        <vt:i4>0</vt:i4>
      </vt:variant>
      <vt:variant>
        <vt:i4>5</vt:i4>
      </vt:variant>
      <vt:variant>
        <vt:lpwstr>http://zakon2.rada.gov.ua/laws/show/1868-15</vt:lpwstr>
      </vt:variant>
      <vt:variant>
        <vt:lpwstr/>
      </vt:variant>
      <vt:variant>
        <vt:i4>1703967</vt:i4>
      </vt:variant>
      <vt:variant>
        <vt:i4>105</vt:i4>
      </vt:variant>
      <vt:variant>
        <vt:i4>0</vt:i4>
      </vt:variant>
      <vt:variant>
        <vt:i4>5</vt:i4>
      </vt:variant>
      <vt:variant>
        <vt:lpwstr>http://zakon2.rada.gov.ua/laws/show/80-19/print1382533342567345</vt:lpwstr>
      </vt:variant>
      <vt:variant>
        <vt:lpwstr>n53</vt:lpwstr>
      </vt:variant>
      <vt:variant>
        <vt:i4>1703967</vt:i4>
      </vt:variant>
      <vt:variant>
        <vt:i4>102</vt:i4>
      </vt:variant>
      <vt:variant>
        <vt:i4>0</vt:i4>
      </vt:variant>
      <vt:variant>
        <vt:i4>5</vt:i4>
      </vt:variant>
      <vt:variant>
        <vt:lpwstr>http://zakon2.rada.gov.ua/laws/show/80-19/print1382533342567345</vt:lpwstr>
      </vt:variant>
      <vt:variant>
        <vt:lpwstr>n52</vt:lpwstr>
      </vt:variant>
      <vt:variant>
        <vt:i4>1703967</vt:i4>
      </vt:variant>
      <vt:variant>
        <vt:i4>99</vt:i4>
      </vt:variant>
      <vt:variant>
        <vt:i4>0</vt:i4>
      </vt:variant>
      <vt:variant>
        <vt:i4>5</vt:i4>
      </vt:variant>
      <vt:variant>
        <vt:lpwstr>http://zakon2.rada.gov.ua/laws/show/80-19/print1382533342567345</vt:lpwstr>
      </vt:variant>
      <vt:variant>
        <vt:lpwstr>n51</vt:lpwstr>
      </vt:variant>
      <vt:variant>
        <vt:i4>1769503</vt:i4>
      </vt:variant>
      <vt:variant>
        <vt:i4>96</vt:i4>
      </vt:variant>
      <vt:variant>
        <vt:i4>0</vt:i4>
      </vt:variant>
      <vt:variant>
        <vt:i4>5</vt:i4>
      </vt:variant>
      <vt:variant>
        <vt:lpwstr>http://zakon2.rada.gov.ua/laws/show/80-19/print1382533342567345</vt:lpwstr>
      </vt:variant>
      <vt:variant>
        <vt:lpwstr>n48</vt:lpwstr>
      </vt:variant>
      <vt:variant>
        <vt:i4>786457</vt:i4>
      </vt:variant>
      <vt:variant>
        <vt:i4>93</vt:i4>
      </vt:variant>
      <vt:variant>
        <vt:i4>0</vt:i4>
      </vt:variant>
      <vt:variant>
        <vt:i4>5</vt:i4>
      </vt:variant>
      <vt:variant>
        <vt:lpwstr>http://zakon2.rada.gov.ua/laws/show/2456-17/paran659</vt:lpwstr>
      </vt:variant>
      <vt:variant>
        <vt:lpwstr>n659</vt:lpwstr>
      </vt:variant>
      <vt:variant>
        <vt:i4>1703967</vt:i4>
      </vt:variant>
      <vt:variant>
        <vt:i4>90</vt:i4>
      </vt:variant>
      <vt:variant>
        <vt:i4>0</vt:i4>
      </vt:variant>
      <vt:variant>
        <vt:i4>5</vt:i4>
      </vt:variant>
      <vt:variant>
        <vt:lpwstr>http://zakon2.rada.gov.ua/laws/show/80-19/print1382533342567345</vt:lpwstr>
      </vt:variant>
      <vt:variant>
        <vt:lpwstr>n54</vt:lpwstr>
      </vt:variant>
      <vt:variant>
        <vt:i4>1769503</vt:i4>
      </vt:variant>
      <vt:variant>
        <vt:i4>87</vt:i4>
      </vt:variant>
      <vt:variant>
        <vt:i4>0</vt:i4>
      </vt:variant>
      <vt:variant>
        <vt:i4>5</vt:i4>
      </vt:variant>
      <vt:variant>
        <vt:lpwstr>http://zakon2.rada.gov.ua/laws/show/80-19/print1382533342567345</vt:lpwstr>
      </vt:variant>
      <vt:variant>
        <vt:lpwstr>n46</vt:lpwstr>
      </vt:variant>
      <vt:variant>
        <vt:i4>1769503</vt:i4>
      </vt:variant>
      <vt:variant>
        <vt:i4>84</vt:i4>
      </vt:variant>
      <vt:variant>
        <vt:i4>0</vt:i4>
      </vt:variant>
      <vt:variant>
        <vt:i4>5</vt:i4>
      </vt:variant>
      <vt:variant>
        <vt:lpwstr>http://zakon2.rada.gov.ua/laws/show/80-19/print1382533342567345</vt:lpwstr>
      </vt:variant>
      <vt:variant>
        <vt:lpwstr>n46</vt:lpwstr>
      </vt:variant>
      <vt:variant>
        <vt:i4>2162732</vt:i4>
      </vt:variant>
      <vt:variant>
        <vt:i4>81</vt:i4>
      </vt:variant>
      <vt:variant>
        <vt:i4>0</vt:i4>
      </vt:variant>
      <vt:variant>
        <vt:i4>5</vt:i4>
      </vt:variant>
      <vt:variant>
        <vt:lpwstr>http://zakon2.rada.gov.ua/laws/show/1868-15</vt:lpwstr>
      </vt:variant>
      <vt:variant>
        <vt:lpwstr/>
      </vt:variant>
      <vt:variant>
        <vt:i4>2162732</vt:i4>
      </vt:variant>
      <vt:variant>
        <vt:i4>78</vt:i4>
      </vt:variant>
      <vt:variant>
        <vt:i4>0</vt:i4>
      </vt:variant>
      <vt:variant>
        <vt:i4>5</vt:i4>
      </vt:variant>
      <vt:variant>
        <vt:lpwstr>http://zakon2.rada.gov.ua/laws/show/1868-15</vt:lpwstr>
      </vt:variant>
      <vt:variant>
        <vt:lpwstr/>
      </vt:variant>
      <vt:variant>
        <vt:i4>1769503</vt:i4>
      </vt:variant>
      <vt:variant>
        <vt:i4>75</vt:i4>
      </vt:variant>
      <vt:variant>
        <vt:i4>0</vt:i4>
      </vt:variant>
      <vt:variant>
        <vt:i4>5</vt:i4>
      </vt:variant>
      <vt:variant>
        <vt:lpwstr>http://zakon2.rada.gov.ua/laws/show/80-19/print1382533342567345</vt:lpwstr>
      </vt:variant>
      <vt:variant>
        <vt:lpwstr>n45</vt:lpwstr>
      </vt:variant>
      <vt:variant>
        <vt:i4>786457</vt:i4>
      </vt:variant>
      <vt:variant>
        <vt:i4>72</vt:i4>
      </vt:variant>
      <vt:variant>
        <vt:i4>0</vt:i4>
      </vt:variant>
      <vt:variant>
        <vt:i4>5</vt:i4>
      </vt:variant>
      <vt:variant>
        <vt:lpwstr>http://zakon2.rada.gov.ua/laws/show/2456-17/paran305</vt:lpwstr>
      </vt:variant>
      <vt:variant>
        <vt:lpwstr>n305</vt:lpwstr>
      </vt:variant>
      <vt:variant>
        <vt:i4>1703967</vt:i4>
      </vt:variant>
      <vt:variant>
        <vt:i4>69</vt:i4>
      </vt:variant>
      <vt:variant>
        <vt:i4>0</vt:i4>
      </vt:variant>
      <vt:variant>
        <vt:i4>5</vt:i4>
      </vt:variant>
      <vt:variant>
        <vt:lpwstr>http://zakon2.rada.gov.ua/laws/show/80-19/print1382533342567345</vt:lpwstr>
      </vt:variant>
      <vt:variant>
        <vt:lpwstr>n55</vt:lpwstr>
      </vt:variant>
      <vt:variant>
        <vt:i4>1703967</vt:i4>
      </vt:variant>
      <vt:variant>
        <vt:i4>66</vt:i4>
      </vt:variant>
      <vt:variant>
        <vt:i4>0</vt:i4>
      </vt:variant>
      <vt:variant>
        <vt:i4>5</vt:i4>
      </vt:variant>
      <vt:variant>
        <vt:lpwstr>http://zakon2.rada.gov.ua/laws/show/80-19/print1382533342567345</vt:lpwstr>
      </vt:variant>
      <vt:variant>
        <vt:lpwstr>n55</vt:lpwstr>
      </vt:variant>
      <vt:variant>
        <vt:i4>2424955</vt:i4>
      </vt:variant>
      <vt:variant>
        <vt:i4>63</vt:i4>
      </vt:variant>
      <vt:variant>
        <vt:i4>0</vt:i4>
      </vt:variant>
      <vt:variant>
        <vt:i4>5</vt:i4>
      </vt:variant>
      <vt:variant>
        <vt:lpwstr>http://zakon4.rada.gov.ua/laws/show/80-19</vt:lpwstr>
      </vt:variant>
      <vt:variant>
        <vt:lpwstr>n43</vt:lpwstr>
      </vt:variant>
      <vt:variant>
        <vt:i4>1769503</vt:i4>
      </vt:variant>
      <vt:variant>
        <vt:i4>60</vt:i4>
      </vt:variant>
      <vt:variant>
        <vt:i4>0</vt:i4>
      </vt:variant>
      <vt:variant>
        <vt:i4>5</vt:i4>
      </vt:variant>
      <vt:variant>
        <vt:lpwstr>http://zakon2.rada.gov.ua/laws/show/80-19/print1382533342567345</vt:lpwstr>
      </vt:variant>
      <vt:variant>
        <vt:lpwstr>n45</vt:lpwstr>
      </vt:variant>
      <vt:variant>
        <vt:i4>1769503</vt:i4>
      </vt:variant>
      <vt:variant>
        <vt:i4>57</vt:i4>
      </vt:variant>
      <vt:variant>
        <vt:i4>0</vt:i4>
      </vt:variant>
      <vt:variant>
        <vt:i4>5</vt:i4>
      </vt:variant>
      <vt:variant>
        <vt:lpwstr>http://zakon2.rada.gov.ua/laws/show/80-19/print1382533342567345</vt:lpwstr>
      </vt:variant>
      <vt:variant>
        <vt:lpwstr>n41</vt:lpwstr>
      </vt:variant>
      <vt:variant>
        <vt:i4>2162731</vt:i4>
      </vt:variant>
      <vt:variant>
        <vt:i4>54</vt:i4>
      </vt:variant>
      <vt:variant>
        <vt:i4>0</vt:i4>
      </vt:variant>
      <vt:variant>
        <vt:i4>5</vt:i4>
      </vt:variant>
      <vt:variant>
        <vt:lpwstr>http://zakon4.rada.gov.ua/laws/show/3353-12</vt:lpwstr>
      </vt:variant>
      <vt:variant>
        <vt:lpwstr/>
      </vt:variant>
      <vt:variant>
        <vt:i4>2555937</vt:i4>
      </vt:variant>
      <vt:variant>
        <vt:i4>51</vt:i4>
      </vt:variant>
      <vt:variant>
        <vt:i4>0</vt:i4>
      </vt:variant>
      <vt:variant>
        <vt:i4>5</vt:i4>
      </vt:variant>
      <vt:variant>
        <vt:lpwstr>http://zakon4.rada.gov.ua/laws/show/5492-17</vt:lpwstr>
      </vt:variant>
      <vt:variant>
        <vt:lpwstr/>
      </vt:variant>
      <vt:variant>
        <vt:i4>1769503</vt:i4>
      </vt:variant>
      <vt:variant>
        <vt:i4>48</vt:i4>
      </vt:variant>
      <vt:variant>
        <vt:i4>0</vt:i4>
      </vt:variant>
      <vt:variant>
        <vt:i4>5</vt:i4>
      </vt:variant>
      <vt:variant>
        <vt:lpwstr>http://zakon2.rada.gov.ua/laws/show/80-19/print1382533342567345</vt:lpwstr>
      </vt:variant>
      <vt:variant>
        <vt:lpwstr>n40</vt:lpwstr>
      </vt:variant>
      <vt:variant>
        <vt:i4>2162733</vt:i4>
      </vt:variant>
      <vt:variant>
        <vt:i4>45</vt:i4>
      </vt:variant>
      <vt:variant>
        <vt:i4>0</vt:i4>
      </vt:variant>
      <vt:variant>
        <vt:i4>5</vt:i4>
      </vt:variant>
      <vt:variant>
        <vt:lpwstr>http://zakon2.rada.gov.ua/laws/show/3353-12</vt:lpwstr>
      </vt:variant>
      <vt:variant>
        <vt:lpwstr/>
      </vt:variant>
      <vt:variant>
        <vt:i4>2555943</vt:i4>
      </vt:variant>
      <vt:variant>
        <vt:i4>42</vt:i4>
      </vt:variant>
      <vt:variant>
        <vt:i4>0</vt:i4>
      </vt:variant>
      <vt:variant>
        <vt:i4>5</vt:i4>
      </vt:variant>
      <vt:variant>
        <vt:lpwstr>http://zakon2.rada.gov.ua/laws/show/5492-17</vt:lpwstr>
      </vt:variant>
      <vt:variant>
        <vt:lpwstr/>
      </vt:variant>
      <vt:variant>
        <vt:i4>2162733</vt:i4>
      </vt:variant>
      <vt:variant>
        <vt:i4>39</vt:i4>
      </vt:variant>
      <vt:variant>
        <vt:i4>0</vt:i4>
      </vt:variant>
      <vt:variant>
        <vt:i4>5</vt:i4>
      </vt:variant>
      <vt:variant>
        <vt:lpwstr>http://zakon2.rada.gov.ua/laws/show/3353-12</vt:lpwstr>
      </vt:variant>
      <vt:variant>
        <vt:lpwstr/>
      </vt:variant>
      <vt:variant>
        <vt:i4>2555943</vt:i4>
      </vt:variant>
      <vt:variant>
        <vt:i4>36</vt:i4>
      </vt:variant>
      <vt:variant>
        <vt:i4>0</vt:i4>
      </vt:variant>
      <vt:variant>
        <vt:i4>5</vt:i4>
      </vt:variant>
      <vt:variant>
        <vt:lpwstr>http://zakon2.rada.gov.ua/laws/show/5492-17</vt:lpwstr>
      </vt:variant>
      <vt:variant>
        <vt:lpwstr/>
      </vt:variant>
      <vt:variant>
        <vt:i4>1835039</vt:i4>
      </vt:variant>
      <vt:variant>
        <vt:i4>33</vt:i4>
      </vt:variant>
      <vt:variant>
        <vt:i4>0</vt:i4>
      </vt:variant>
      <vt:variant>
        <vt:i4>5</vt:i4>
      </vt:variant>
      <vt:variant>
        <vt:lpwstr>http://zakon2.rada.gov.ua/laws/show/80-19/print1382533342567345</vt:lpwstr>
      </vt:variant>
      <vt:variant>
        <vt:lpwstr>n39</vt:lpwstr>
      </vt:variant>
      <vt:variant>
        <vt:i4>4587570</vt:i4>
      </vt:variant>
      <vt:variant>
        <vt:i4>30</vt:i4>
      </vt:variant>
      <vt:variant>
        <vt:i4>0</vt:i4>
      </vt:variant>
      <vt:variant>
        <vt:i4>5</vt:i4>
      </vt:variant>
      <vt:variant>
        <vt:lpwstr>http://zakon2.rada.gov.ua/laws/show/995_801</vt:lpwstr>
      </vt:variant>
      <vt:variant>
        <vt:lpwstr/>
      </vt:variant>
      <vt:variant>
        <vt:i4>1835039</vt:i4>
      </vt:variant>
      <vt:variant>
        <vt:i4>27</vt:i4>
      </vt:variant>
      <vt:variant>
        <vt:i4>0</vt:i4>
      </vt:variant>
      <vt:variant>
        <vt:i4>5</vt:i4>
      </vt:variant>
      <vt:variant>
        <vt:lpwstr>http://zakon2.rada.gov.ua/laws/show/80-19/print1382533342567345</vt:lpwstr>
      </vt:variant>
      <vt:variant>
        <vt:lpwstr>n38</vt:lpwstr>
      </vt:variant>
      <vt:variant>
        <vt:i4>1769503</vt:i4>
      </vt:variant>
      <vt:variant>
        <vt:i4>24</vt:i4>
      </vt:variant>
      <vt:variant>
        <vt:i4>0</vt:i4>
      </vt:variant>
      <vt:variant>
        <vt:i4>5</vt:i4>
      </vt:variant>
      <vt:variant>
        <vt:lpwstr>http://zakon2.rada.gov.ua/laws/show/80-19/print1382533342567345</vt:lpwstr>
      </vt:variant>
      <vt:variant>
        <vt:lpwstr>n47</vt:lpwstr>
      </vt:variant>
      <vt:variant>
        <vt:i4>1769503</vt:i4>
      </vt:variant>
      <vt:variant>
        <vt:i4>21</vt:i4>
      </vt:variant>
      <vt:variant>
        <vt:i4>0</vt:i4>
      </vt:variant>
      <vt:variant>
        <vt:i4>5</vt:i4>
      </vt:variant>
      <vt:variant>
        <vt:lpwstr>http://zakon2.rada.gov.ua/laws/show/80-19/print1382533342567345</vt:lpwstr>
      </vt:variant>
      <vt:variant>
        <vt:lpwstr>n44</vt:lpwstr>
      </vt:variant>
      <vt:variant>
        <vt:i4>1835039</vt:i4>
      </vt:variant>
      <vt:variant>
        <vt:i4>18</vt:i4>
      </vt:variant>
      <vt:variant>
        <vt:i4>0</vt:i4>
      </vt:variant>
      <vt:variant>
        <vt:i4>5</vt:i4>
      </vt:variant>
      <vt:variant>
        <vt:lpwstr>http://zakon2.rada.gov.ua/laws/show/80-19/print1382533342567345</vt:lpwstr>
      </vt:variant>
      <vt:variant>
        <vt:lpwstr>n37</vt:lpwstr>
      </vt:variant>
      <vt:variant>
        <vt:i4>786457</vt:i4>
      </vt:variant>
      <vt:variant>
        <vt:i4>15</vt:i4>
      </vt:variant>
      <vt:variant>
        <vt:i4>0</vt:i4>
      </vt:variant>
      <vt:variant>
        <vt:i4>5</vt:i4>
      </vt:variant>
      <vt:variant>
        <vt:lpwstr>http://zakon2.rada.gov.ua/laws/show/2456-17/paran666</vt:lpwstr>
      </vt:variant>
      <vt:variant>
        <vt:lpwstr>n666</vt:lpwstr>
      </vt:variant>
      <vt:variant>
        <vt:i4>786457</vt:i4>
      </vt:variant>
      <vt:variant>
        <vt:i4>12</vt:i4>
      </vt:variant>
      <vt:variant>
        <vt:i4>0</vt:i4>
      </vt:variant>
      <vt:variant>
        <vt:i4>5</vt:i4>
      </vt:variant>
      <vt:variant>
        <vt:lpwstr>http://zakon2.rada.gov.ua/laws/show/2456-17/paran659</vt:lpwstr>
      </vt:variant>
      <vt:variant>
        <vt:lpwstr>n659</vt:lpwstr>
      </vt:variant>
      <vt:variant>
        <vt:i4>786457</vt:i4>
      </vt:variant>
      <vt:variant>
        <vt:i4>9</vt:i4>
      </vt:variant>
      <vt:variant>
        <vt:i4>0</vt:i4>
      </vt:variant>
      <vt:variant>
        <vt:i4>5</vt:i4>
      </vt:variant>
      <vt:variant>
        <vt:lpwstr>http://zakon2.rada.gov.ua/laws/show/2456-17/paran633</vt:lpwstr>
      </vt:variant>
      <vt:variant>
        <vt:lpwstr>n633</vt:lpwstr>
      </vt:variant>
      <vt:variant>
        <vt:i4>786457</vt:i4>
      </vt:variant>
      <vt:variant>
        <vt:i4>6</vt:i4>
      </vt:variant>
      <vt:variant>
        <vt:i4>0</vt:i4>
      </vt:variant>
      <vt:variant>
        <vt:i4>5</vt:i4>
      </vt:variant>
      <vt:variant>
        <vt:lpwstr>http://zakon2.rada.gov.ua/laws/show/2456-17/paran305</vt:lpwstr>
      </vt:variant>
      <vt:variant>
        <vt:lpwstr>n305</vt:lpwstr>
      </vt:variant>
      <vt:variant>
        <vt:i4>786457</vt:i4>
      </vt:variant>
      <vt:variant>
        <vt:i4>3</vt:i4>
      </vt:variant>
      <vt:variant>
        <vt:i4>0</vt:i4>
      </vt:variant>
      <vt:variant>
        <vt:i4>5</vt:i4>
      </vt:variant>
      <vt:variant>
        <vt:lpwstr>http://zakon2.rada.gov.ua/laws/show/2456-17/paran2498</vt:lpwstr>
      </vt:variant>
      <vt:variant>
        <vt:lpwstr>n2498</vt:lpwstr>
      </vt:variant>
      <vt:variant>
        <vt:i4>786457</vt:i4>
      </vt:variant>
      <vt:variant>
        <vt:i4>0</vt:i4>
      </vt:variant>
      <vt:variant>
        <vt:i4>0</vt:i4>
      </vt:variant>
      <vt:variant>
        <vt:i4>5</vt:i4>
      </vt:variant>
      <vt:variant>
        <vt:lpwstr>http://zakon2.rada.gov.ua/laws/show/2456-17/paran633</vt:lpwstr>
      </vt:variant>
      <vt:variant>
        <vt:lpwstr>n633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Законодавчі підстави для функціонування спеціального</dc:title>
  <dc:creator>KYV</dc:creator>
  <cp:lastModifiedBy>Кузьма Юлія Володимирівна</cp:lastModifiedBy>
  <cp:revision>30</cp:revision>
  <cp:lastPrinted>2018-09-13T12:31:00Z</cp:lastPrinted>
  <dcterms:created xsi:type="dcterms:W3CDTF">2017-09-05T19:05:00Z</dcterms:created>
  <dcterms:modified xsi:type="dcterms:W3CDTF">2018-09-14T07:14:00Z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MFWF-331-43994</vt:lpwstr>
  </property>
  <property fmtid="{D5CDD505-2E9C-101B-9397-08002B2CF9AE}" pid="3" name="_dlc_DocIdItemGuid">
    <vt:lpwstr>a3ed620f-9938-4d7a-9b74-38eb8e2d51f7</vt:lpwstr>
  </property>
  <property fmtid="{D5CDD505-2E9C-101B-9397-08002B2CF9AE}" pid="4" name="_dlc_DocIdUrl">
    <vt:lpwstr>http://workflow/04000/04110/_layouts/DocIdRedir.aspx?ID=MFWF-331-43994, MFWF-331-43994</vt:lpwstr>
  </property>
  <property fmtid="{D5CDD505-2E9C-101B-9397-08002B2CF9AE}" pid="5" name="ContentTypeId">
    <vt:lpwstr>0x01010051DC89FFDAC4684DB262DCE45F8F3961</vt:lpwstr>
  </property>
  <property fmtid="{D5CDD505-2E9C-101B-9397-08002B2CF9AE}" pid="6" name="xd_Signature">
    <vt:lpwstr/>
  </property>
  <property fmtid="{D5CDD505-2E9C-101B-9397-08002B2CF9AE}" pid="7" name="TemplateUrl">
    <vt:lpwstr/>
  </property>
  <property fmtid="{D5CDD505-2E9C-101B-9397-08002B2CF9AE}" pid="8" name="Order">
    <vt:lpwstr>3206100.00000000</vt:lpwstr>
  </property>
  <property fmtid="{D5CDD505-2E9C-101B-9397-08002B2CF9AE}" pid="9" name="xd_ProgID">
    <vt:lpwstr/>
  </property>
  <property fmtid="{D5CDD505-2E9C-101B-9397-08002B2CF9AE}" pid="10" name="_dlc_DocIdPersistId">
    <vt:lpwstr/>
  </property>
</Properties>
</file>