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34E" w:rsidRPr="00CC3A16" w:rsidRDefault="00B3034E" w:rsidP="00B3034E">
      <w:pPr>
        <w:jc w:val="center"/>
        <w:rPr>
          <w:b/>
          <w:color w:val="000000" w:themeColor="text1"/>
          <w:szCs w:val="28"/>
        </w:rPr>
      </w:pPr>
      <w:r w:rsidRPr="00CC3A16">
        <w:rPr>
          <w:b/>
          <w:color w:val="000000" w:themeColor="text1"/>
          <w:szCs w:val="28"/>
        </w:rPr>
        <w:t>ПОРІВНЯЛЬНА ТАБЛИЦЯ</w:t>
      </w:r>
    </w:p>
    <w:p w:rsidR="00B3034E" w:rsidRPr="00CC3A16" w:rsidRDefault="00B3034E" w:rsidP="00B3034E">
      <w:pPr>
        <w:jc w:val="center"/>
        <w:rPr>
          <w:b/>
          <w:color w:val="000000" w:themeColor="text1"/>
          <w:szCs w:val="28"/>
        </w:rPr>
      </w:pPr>
      <w:r w:rsidRPr="00CC3A16">
        <w:rPr>
          <w:b/>
          <w:color w:val="000000" w:themeColor="text1"/>
          <w:szCs w:val="28"/>
        </w:rPr>
        <w:t>щодо врахування Бюджетних висновків Верховної Ради України</w:t>
      </w:r>
    </w:p>
    <w:p w:rsidR="00B3034E" w:rsidRPr="00CC3A16" w:rsidRDefault="00B3034E" w:rsidP="00B3034E">
      <w:pPr>
        <w:jc w:val="center"/>
        <w:rPr>
          <w:b/>
          <w:color w:val="000000" w:themeColor="text1"/>
          <w:szCs w:val="28"/>
        </w:rPr>
      </w:pPr>
      <w:r w:rsidRPr="00CC3A16">
        <w:rPr>
          <w:b/>
          <w:color w:val="000000" w:themeColor="text1"/>
          <w:szCs w:val="28"/>
        </w:rPr>
        <w:t>при доопрацюванні проекту Закону України</w:t>
      </w:r>
    </w:p>
    <w:p w:rsidR="00B3034E" w:rsidRPr="00CC3A16" w:rsidRDefault="00B3034E" w:rsidP="00B3034E">
      <w:pPr>
        <w:jc w:val="center"/>
        <w:rPr>
          <w:b/>
          <w:color w:val="000000" w:themeColor="text1"/>
          <w:szCs w:val="28"/>
        </w:rPr>
      </w:pPr>
      <w:r w:rsidRPr="00CC3A16">
        <w:rPr>
          <w:b/>
          <w:color w:val="000000" w:themeColor="text1"/>
          <w:szCs w:val="28"/>
        </w:rPr>
        <w:t>"Про Державний бюджет України на 201</w:t>
      </w:r>
      <w:r w:rsidRPr="00CC3A16">
        <w:rPr>
          <w:b/>
          <w:color w:val="000000" w:themeColor="text1"/>
          <w:szCs w:val="28"/>
          <w:lang w:val="ru-RU"/>
        </w:rPr>
        <w:t>9</w:t>
      </w:r>
      <w:r w:rsidRPr="00CC3A16">
        <w:rPr>
          <w:b/>
          <w:color w:val="000000" w:themeColor="text1"/>
          <w:szCs w:val="28"/>
        </w:rPr>
        <w:t xml:space="preserve"> рік"</w:t>
      </w:r>
    </w:p>
    <w:p w:rsidR="00B3034E" w:rsidRPr="00CC3A16" w:rsidRDefault="00B3034E" w:rsidP="00B3034E">
      <w:pPr>
        <w:jc w:val="center"/>
        <w:rPr>
          <w:b/>
          <w:color w:val="000000" w:themeColor="text1"/>
          <w:szCs w:val="28"/>
        </w:rPr>
      </w:pPr>
    </w:p>
    <w:tbl>
      <w:tblPr>
        <w:tblStyle w:val="a7"/>
        <w:tblW w:w="14596" w:type="dxa"/>
        <w:tblLayout w:type="fixed"/>
        <w:tblLook w:val="04A0" w:firstRow="1" w:lastRow="0" w:firstColumn="1" w:lastColumn="0" w:noHBand="0" w:noVBand="1"/>
      </w:tblPr>
      <w:tblGrid>
        <w:gridCol w:w="8075"/>
        <w:gridCol w:w="6521"/>
      </w:tblGrid>
      <w:tr w:rsidR="00D358E3" w:rsidRPr="00CC3A16" w:rsidTr="00D358E3">
        <w:trPr>
          <w:trHeight w:val="922"/>
          <w:tblHeader/>
        </w:trPr>
        <w:tc>
          <w:tcPr>
            <w:tcW w:w="8075" w:type="dxa"/>
            <w:shd w:val="pct70" w:color="D9D9D9" w:themeColor="background1" w:themeShade="D9" w:fill="7F7F7F" w:themeFill="text1" w:themeFillTint="80"/>
            <w:vAlign w:val="center"/>
          </w:tcPr>
          <w:p w:rsidR="00D358E3" w:rsidRPr="00CC3A16" w:rsidRDefault="00D358E3" w:rsidP="00D712F1">
            <w:pPr>
              <w:autoSpaceDE w:val="0"/>
              <w:autoSpaceDN w:val="0"/>
              <w:ind w:right="-288"/>
              <w:jc w:val="center"/>
              <w:rPr>
                <w:b/>
                <w:color w:val="000000" w:themeColor="text1"/>
                <w:sz w:val="24"/>
              </w:rPr>
            </w:pPr>
            <w:r w:rsidRPr="00CC3A16">
              <w:rPr>
                <w:b/>
                <w:color w:val="000000" w:themeColor="text1"/>
                <w:sz w:val="24"/>
              </w:rPr>
              <w:t>Бюджетні висновки Верховної Ради України</w:t>
            </w:r>
          </w:p>
          <w:p w:rsidR="00D358E3" w:rsidRPr="00CC3A16" w:rsidRDefault="00D358E3" w:rsidP="00D712F1">
            <w:pPr>
              <w:autoSpaceDE w:val="0"/>
              <w:autoSpaceDN w:val="0"/>
              <w:ind w:right="-288"/>
              <w:jc w:val="center"/>
              <w:rPr>
                <w:b/>
                <w:color w:val="000000" w:themeColor="text1"/>
                <w:sz w:val="24"/>
              </w:rPr>
            </w:pPr>
            <w:r w:rsidRPr="00CC3A16">
              <w:rPr>
                <w:b/>
                <w:color w:val="000000" w:themeColor="text1"/>
                <w:sz w:val="24"/>
              </w:rPr>
              <w:t>до проекту Закону України "Про Державний</w:t>
            </w:r>
          </w:p>
          <w:p w:rsidR="00D358E3" w:rsidRPr="00CC3A16" w:rsidRDefault="00D358E3" w:rsidP="00B3034E">
            <w:pPr>
              <w:tabs>
                <w:tab w:val="left" w:pos="709"/>
                <w:tab w:val="left" w:pos="768"/>
              </w:tabs>
              <w:autoSpaceDE w:val="0"/>
              <w:autoSpaceDN w:val="0"/>
              <w:ind w:right="-288"/>
              <w:jc w:val="center"/>
              <w:rPr>
                <w:b/>
                <w:color w:val="000000" w:themeColor="text1"/>
                <w:sz w:val="24"/>
              </w:rPr>
            </w:pPr>
            <w:r w:rsidRPr="00CC3A16">
              <w:rPr>
                <w:b/>
                <w:color w:val="000000" w:themeColor="text1"/>
                <w:sz w:val="24"/>
              </w:rPr>
              <w:t>бюджет України на 2019 рік"</w:t>
            </w:r>
          </w:p>
        </w:tc>
        <w:tc>
          <w:tcPr>
            <w:tcW w:w="6521" w:type="dxa"/>
            <w:shd w:val="pct70" w:color="D9D9D9" w:themeColor="background1" w:themeShade="D9" w:fill="7F7F7F" w:themeFill="text1" w:themeFillTint="80"/>
            <w:vAlign w:val="center"/>
          </w:tcPr>
          <w:p w:rsidR="00D358E3" w:rsidRPr="00CC3A16" w:rsidRDefault="00D358E3" w:rsidP="00D712F1">
            <w:pPr>
              <w:jc w:val="center"/>
              <w:rPr>
                <w:b/>
                <w:color w:val="000000" w:themeColor="text1"/>
                <w:sz w:val="24"/>
                <w:lang w:val="ru-RU"/>
              </w:rPr>
            </w:pPr>
            <w:r w:rsidRPr="00CC3A16">
              <w:rPr>
                <w:b/>
                <w:color w:val="000000" w:themeColor="text1"/>
                <w:sz w:val="24"/>
              </w:rPr>
              <w:t>Пояснення щодо ступеню врахування</w:t>
            </w:r>
          </w:p>
          <w:p w:rsidR="00D358E3" w:rsidRPr="00CC3A16" w:rsidRDefault="00D358E3" w:rsidP="00D712F1">
            <w:pPr>
              <w:jc w:val="center"/>
              <w:rPr>
                <w:b/>
                <w:color w:val="000000" w:themeColor="text1"/>
                <w:sz w:val="24"/>
              </w:rPr>
            </w:pPr>
            <w:r w:rsidRPr="00CC3A16">
              <w:rPr>
                <w:b/>
                <w:color w:val="000000" w:themeColor="text1"/>
                <w:sz w:val="24"/>
              </w:rPr>
              <w:t>Бюджетних висновків Верховної Ради України</w:t>
            </w:r>
          </w:p>
        </w:tc>
      </w:tr>
      <w:tr w:rsidR="00D358E3" w:rsidRPr="00CC3A16" w:rsidTr="00D358E3">
        <w:trPr>
          <w:trHeight w:val="708"/>
        </w:trPr>
        <w:tc>
          <w:tcPr>
            <w:tcW w:w="8075" w:type="dxa"/>
          </w:tcPr>
          <w:p w:rsidR="00D358E3" w:rsidRPr="00CC3A16" w:rsidRDefault="00D358E3" w:rsidP="00B3034E">
            <w:pPr>
              <w:tabs>
                <w:tab w:val="left" w:pos="1134"/>
              </w:tabs>
              <w:spacing w:before="360"/>
              <w:jc w:val="both"/>
              <w:rPr>
                <w:b/>
                <w:iCs/>
                <w:sz w:val="24"/>
              </w:rPr>
            </w:pPr>
            <w:r w:rsidRPr="00CC3A16">
              <w:rPr>
                <w:b/>
                <w:iCs/>
                <w:sz w:val="24"/>
              </w:rPr>
              <w:t>До розділу</w:t>
            </w:r>
            <w:r w:rsidRPr="00CC3A16">
              <w:rPr>
                <w:b/>
                <w:color w:val="000000" w:themeColor="text1"/>
                <w:sz w:val="24"/>
              </w:rPr>
              <w:t xml:space="preserve"> І. </w:t>
            </w:r>
            <w:r w:rsidRPr="00CC3A16">
              <w:rPr>
                <w:b/>
                <w:iCs/>
                <w:sz w:val="24"/>
              </w:rPr>
              <w:t xml:space="preserve">При підготовці проекту Закону України про Державний бюджет України на 2019 рік до другого читання врахувати такі зміни: </w:t>
            </w:r>
          </w:p>
          <w:p w:rsidR="00D358E3" w:rsidRPr="00CC3A16" w:rsidRDefault="00D358E3" w:rsidP="00D712F1">
            <w:pPr>
              <w:tabs>
                <w:tab w:val="left" w:pos="709"/>
                <w:tab w:val="left" w:pos="768"/>
              </w:tabs>
              <w:ind w:firstLine="284"/>
              <w:jc w:val="center"/>
              <w:rPr>
                <w:color w:val="000000" w:themeColor="text1"/>
                <w:sz w:val="24"/>
              </w:rPr>
            </w:pPr>
          </w:p>
        </w:tc>
        <w:tc>
          <w:tcPr>
            <w:tcW w:w="6521" w:type="dxa"/>
            <w:shd w:val="clear" w:color="auto" w:fill="auto"/>
          </w:tcPr>
          <w:p w:rsidR="00D358E3" w:rsidRPr="00CC3A16" w:rsidRDefault="00D358E3" w:rsidP="00477B6C">
            <w:pPr>
              <w:pStyle w:val="a6"/>
              <w:tabs>
                <w:tab w:val="left" w:pos="1418"/>
              </w:tabs>
              <w:spacing w:before="60"/>
              <w:ind w:left="-111" w:firstLine="820"/>
              <w:jc w:val="both"/>
              <w:rPr>
                <w:sz w:val="24"/>
              </w:rPr>
            </w:pPr>
          </w:p>
        </w:tc>
      </w:tr>
      <w:tr w:rsidR="00D358E3" w:rsidRPr="00CC3A16" w:rsidTr="00D358E3">
        <w:tc>
          <w:tcPr>
            <w:tcW w:w="8075" w:type="dxa"/>
          </w:tcPr>
          <w:p w:rsidR="00D358E3" w:rsidRPr="00CC3A16" w:rsidRDefault="00D358E3" w:rsidP="00D712F1">
            <w:pPr>
              <w:tabs>
                <w:tab w:val="left" w:pos="709"/>
                <w:tab w:val="left" w:pos="768"/>
              </w:tabs>
              <w:ind w:firstLine="284"/>
              <w:jc w:val="both"/>
              <w:rPr>
                <w:b/>
                <w:sz w:val="24"/>
              </w:rPr>
            </w:pPr>
            <w:r w:rsidRPr="00CC3A16">
              <w:rPr>
                <w:color w:val="000000" w:themeColor="text1"/>
                <w:sz w:val="24"/>
              </w:rPr>
              <w:t>у тексті:</w:t>
            </w:r>
          </w:p>
        </w:tc>
        <w:tc>
          <w:tcPr>
            <w:tcW w:w="6521" w:type="dxa"/>
            <w:shd w:val="clear" w:color="auto" w:fill="auto"/>
          </w:tcPr>
          <w:p w:rsidR="00D358E3" w:rsidRPr="00CC3A16" w:rsidRDefault="00D358E3" w:rsidP="00477B6C">
            <w:pPr>
              <w:pStyle w:val="a6"/>
              <w:tabs>
                <w:tab w:val="left" w:pos="1418"/>
              </w:tabs>
              <w:spacing w:before="60"/>
              <w:ind w:left="-111" w:firstLine="820"/>
              <w:jc w:val="both"/>
              <w:rPr>
                <w:sz w:val="24"/>
              </w:rPr>
            </w:pPr>
          </w:p>
        </w:tc>
      </w:tr>
      <w:tr w:rsidR="00D358E3" w:rsidRPr="00CC3A16" w:rsidTr="00D358E3">
        <w:tc>
          <w:tcPr>
            <w:tcW w:w="8075" w:type="dxa"/>
          </w:tcPr>
          <w:p w:rsidR="00D358E3" w:rsidRPr="00CC3A16" w:rsidRDefault="00D358E3" w:rsidP="00337B2F">
            <w:pPr>
              <w:pStyle w:val="a6"/>
              <w:numPr>
                <w:ilvl w:val="0"/>
                <w:numId w:val="2"/>
              </w:numPr>
              <w:tabs>
                <w:tab w:val="left" w:pos="1418"/>
              </w:tabs>
              <w:spacing w:before="60"/>
              <w:ind w:left="0" w:firstLine="709"/>
              <w:jc w:val="both"/>
              <w:rPr>
                <w:sz w:val="24"/>
              </w:rPr>
            </w:pPr>
            <w:r w:rsidRPr="00CC3A16">
              <w:rPr>
                <w:sz w:val="24"/>
              </w:rPr>
              <w:t>"У статті 2 законопроекту слова "здійснення правосуддя між місцевими та апеляційними судами, вищими спеціалізованими судами, органами та установами системи правосуддя" замінити словами "забезпечення здійснення правосуддя місцевими, апеляційними судами та функціонування органів і установ системи правосуддя".</w:t>
            </w:r>
          </w:p>
        </w:tc>
        <w:tc>
          <w:tcPr>
            <w:tcW w:w="6521" w:type="dxa"/>
            <w:shd w:val="clear" w:color="auto" w:fill="auto"/>
          </w:tcPr>
          <w:p w:rsidR="00D358E3" w:rsidRPr="00CC3A16" w:rsidRDefault="008B6175" w:rsidP="00477B6C">
            <w:pPr>
              <w:pStyle w:val="a6"/>
              <w:tabs>
                <w:tab w:val="left" w:pos="1418"/>
              </w:tabs>
              <w:spacing w:before="60"/>
              <w:ind w:left="-111" w:firstLine="820"/>
              <w:jc w:val="both"/>
              <w:rPr>
                <w:sz w:val="24"/>
              </w:rPr>
            </w:pPr>
            <w:r w:rsidRPr="00CC3A16">
              <w:rPr>
                <w:b/>
                <w:sz w:val="24"/>
              </w:rPr>
              <w:t>Враховано.</w:t>
            </w:r>
          </w:p>
        </w:tc>
      </w:tr>
      <w:tr w:rsidR="00D358E3" w:rsidRPr="00CC3A16" w:rsidTr="00D358E3">
        <w:tc>
          <w:tcPr>
            <w:tcW w:w="8075" w:type="dxa"/>
          </w:tcPr>
          <w:p w:rsidR="00D358E3" w:rsidRPr="00CC3A16" w:rsidRDefault="00D358E3" w:rsidP="00337B2F">
            <w:pPr>
              <w:pStyle w:val="a6"/>
              <w:numPr>
                <w:ilvl w:val="0"/>
                <w:numId w:val="2"/>
              </w:numPr>
              <w:tabs>
                <w:tab w:val="left" w:pos="1418"/>
              </w:tabs>
              <w:spacing w:before="60"/>
              <w:ind w:left="0" w:firstLine="709"/>
              <w:jc w:val="both"/>
              <w:rPr>
                <w:sz w:val="24"/>
              </w:rPr>
            </w:pPr>
            <w:r w:rsidRPr="00CC3A16">
              <w:rPr>
                <w:sz w:val="24"/>
              </w:rPr>
              <w:t>У частині другій статті 4 законопроекту після слів "Кабінету Міністрів України" доповнити словами "погодженого з Комітетом Верховної Ради України з питань бюджету".</w:t>
            </w:r>
          </w:p>
        </w:tc>
        <w:tc>
          <w:tcPr>
            <w:tcW w:w="6521" w:type="dxa"/>
            <w:shd w:val="clear" w:color="auto" w:fill="auto"/>
          </w:tcPr>
          <w:p w:rsidR="00D358E3" w:rsidRPr="00CC3A16" w:rsidRDefault="00FF37F9" w:rsidP="0020144F">
            <w:pPr>
              <w:tabs>
                <w:tab w:val="left" w:pos="1418"/>
              </w:tabs>
              <w:ind w:firstLine="731"/>
              <w:jc w:val="both"/>
              <w:rPr>
                <w:sz w:val="24"/>
              </w:rPr>
            </w:pPr>
            <w:r w:rsidRPr="00CC3A16">
              <w:rPr>
                <w:b/>
                <w:sz w:val="24"/>
              </w:rPr>
              <w:t>Враховано.</w:t>
            </w:r>
          </w:p>
        </w:tc>
      </w:tr>
      <w:tr w:rsidR="00D358E3" w:rsidRPr="00CC3A16" w:rsidTr="00D358E3">
        <w:tc>
          <w:tcPr>
            <w:tcW w:w="8075" w:type="dxa"/>
          </w:tcPr>
          <w:p w:rsidR="00D358E3" w:rsidRPr="00CC3A16" w:rsidRDefault="00D358E3" w:rsidP="00337B2F">
            <w:pPr>
              <w:pStyle w:val="a6"/>
              <w:numPr>
                <w:ilvl w:val="0"/>
                <w:numId w:val="2"/>
              </w:numPr>
              <w:tabs>
                <w:tab w:val="left" w:pos="1418"/>
              </w:tabs>
              <w:spacing w:before="60"/>
              <w:ind w:left="0" w:firstLine="709"/>
              <w:jc w:val="both"/>
              <w:rPr>
                <w:sz w:val="24"/>
              </w:rPr>
            </w:pPr>
            <w:r w:rsidRPr="00CC3A16">
              <w:rPr>
                <w:sz w:val="24"/>
              </w:rPr>
              <w:t>У пункті 14 статті 14 законопроекту слово "реалізацію" замінити словами "субвенцію з державного бюджету місцевим бюджетам на реалізацію".</w:t>
            </w:r>
          </w:p>
        </w:tc>
        <w:tc>
          <w:tcPr>
            <w:tcW w:w="6521" w:type="dxa"/>
            <w:shd w:val="clear" w:color="auto" w:fill="auto"/>
          </w:tcPr>
          <w:p w:rsidR="00D358E3" w:rsidRPr="00CC3A16" w:rsidRDefault="00C94312" w:rsidP="00477B6C">
            <w:pPr>
              <w:pStyle w:val="a6"/>
              <w:tabs>
                <w:tab w:val="left" w:pos="1418"/>
              </w:tabs>
              <w:spacing w:before="60"/>
              <w:ind w:left="-111" w:firstLine="820"/>
              <w:jc w:val="both"/>
              <w:rPr>
                <w:sz w:val="24"/>
              </w:rPr>
            </w:pPr>
            <w:r w:rsidRPr="00CC3A16">
              <w:rPr>
                <w:b/>
                <w:sz w:val="24"/>
              </w:rPr>
              <w:t>Враховано.</w:t>
            </w:r>
          </w:p>
        </w:tc>
      </w:tr>
      <w:tr w:rsidR="00D358E3" w:rsidRPr="00CC3A16" w:rsidTr="00D358E3">
        <w:tc>
          <w:tcPr>
            <w:tcW w:w="8075" w:type="dxa"/>
          </w:tcPr>
          <w:p w:rsidR="00D358E3" w:rsidRPr="00CC3A16" w:rsidRDefault="00D358E3" w:rsidP="007759D1">
            <w:pPr>
              <w:pStyle w:val="a6"/>
              <w:numPr>
                <w:ilvl w:val="0"/>
                <w:numId w:val="2"/>
              </w:numPr>
              <w:tabs>
                <w:tab w:val="left" w:pos="1418"/>
              </w:tabs>
              <w:spacing w:before="60"/>
              <w:ind w:left="0" w:firstLine="709"/>
              <w:jc w:val="both"/>
              <w:rPr>
                <w:sz w:val="24"/>
              </w:rPr>
            </w:pPr>
            <w:r w:rsidRPr="00CC3A16">
              <w:rPr>
                <w:sz w:val="24"/>
              </w:rPr>
              <w:t xml:space="preserve">У статті 15 законопроекту цифри "45.600.000" замінити цифрами "47.600.000" та у додатку № 1 до законопроекту передбачити збільшення доходів загального фонду проекту державного бюджету на 2019 рік за кодом 21020000 "Кошти, що перераховуються Національним банком України відповідно до Закону України "Про Національний банк </w:t>
            </w:r>
            <w:r w:rsidRPr="00CC3A16">
              <w:rPr>
                <w:sz w:val="24"/>
              </w:rPr>
              <w:lastRenderedPageBreak/>
              <w:t>України" на 2.000.000 тис. грн (з уточненням відповідних підсумкових показників у цьому додатку та статті 1 законопроекту).</w:t>
            </w:r>
          </w:p>
        </w:tc>
        <w:tc>
          <w:tcPr>
            <w:tcW w:w="6521" w:type="dxa"/>
            <w:shd w:val="clear" w:color="auto" w:fill="auto"/>
          </w:tcPr>
          <w:p w:rsidR="00D358E3" w:rsidRPr="00CC3A16" w:rsidRDefault="00362AC5" w:rsidP="00477B6C">
            <w:pPr>
              <w:pStyle w:val="a6"/>
              <w:tabs>
                <w:tab w:val="left" w:pos="1418"/>
              </w:tabs>
              <w:spacing w:before="60"/>
              <w:ind w:left="-111" w:firstLine="820"/>
              <w:jc w:val="both"/>
              <w:rPr>
                <w:sz w:val="24"/>
              </w:rPr>
            </w:pPr>
            <w:r w:rsidRPr="00CC3A16">
              <w:rPr>
                <w:b/>
                <w:sz w:val="24"/>
              </w:rPr>
              <w:lastRenderedPageBreak/>
              <w:t>Враховано.</w:t>
            </w:r>
          </w:p>
        </w:tc>
      </w:tr>
      <w:tr w:rsidR="00D358E3" w:rsidRPr="00CC3A16" w:rsidTr="00D358E3">
        <w:tc>
          <w:tcPr>
            <w:tcW w:w="8075" w:type="dxa"/>
          </w:tcPr>
          <w:p w:rsidR="00D358E3" w:rsidRPr="00CC3A16" w:rsidRDefault="00D358E3" w:rsidP="00D358E3">
            <w:pPr>
              <w:pStyle w:val="a6"/>
              <w:numPr>
                <w:ilvl w:val="0"/>
                <w:numId w:val="2"/>
              </w:numPr>
              <w:tabs>
                <w:tab w:val="left" w:pos="1418"/>
              </w:tabs>
              <w:spacing w:before="60"/>
              <w:ind w:left="0" w:firstLine="709"/>
              <w:jc w:val="both"/>
              <w:rPr>
                <w:sz w:val="24"/>
              </w:rPr>
            </w:pPr>
            <w:r w:rsidRPr="00CC3A16">
              <w:rPr>
                <w:sz w:val="24"/>
              </w:rPr>
              <w:t>Частину першу статті 16 законопроекту доповнити словами "а також інформуванням Комітету Верховної Ради України з питань бюджету у тижневий строк".</w:t>
            </w:r>
          </w:p>
        </w:tc>
        <w:tc>
          <w:tcPr>
            <w:tcW w:w="6521" w:type="dxa"/>
            <w:shd w:val="clear" w:color="auto" w:fill="auto"/>
          </w:tcPr>
          <w:p w:rsidR="00450B0B" w:rsidRPr="00CC3A16" w:rsidRDefault="00450B0B" w:rsidP="002E6038">
            <w:pPr>
              <w:tabs>
                <w:tab w:val="left" w:pos="1418"/>
              </w:tabs>
              <w:ind w:firstLine="731"/>
              <w:jc w:val="both"/>
              <w:rPr>
                <w:b/>
                <w:sz w:val="24"/>
              </w:rPr>
            </w:pPr>
            <w:r w:rsidRPr="00CC3A16">
              <w:rPr>
                <w:b/>
                <w:sz w:val="24"/>
              </w:rPr>
              <w:t>Враховано.</w:t>
            </w:r>
          </w:p>
          <w:p w:rsidR="00D358E3" w:rsidRPr="00CC3A16" w:rsidRDefault="00D358E3" w:rsidP="002E6038">
            <w:pPr>
              <w:pStyle w:val="a6"/>
              <w:tabs>
                <w:tab w:val="left" w:pos="1418"/>
              </w:tabs>
              <w:ind w:left="-111" w:firstLine="820"/>
              <w:jc w:val="both"/>
              <w:rPr>
                <w:sz w:val="24"/>
              </w:rPr>
            </w:pPr>
          </w:p>
        </w:tc>
      </w:tr>
      <w:tr w:rsidR="00D358E3" w:rsidRPr="00CC3A16" w:rsidTr="00D358E3">
        <w:tc>
          <w:tcPr>
            <w:tcW w:w="8075" w:type="dxa"/>
          </w:tcPr>
          <w:p w:rsidR="00D358E3" w:rsidRPr="00CC3A16" w:rsidRDefault="00D358E3" w:rsidP="007759D1">
            <w:pPr>
              <w:pStyle w:val="a6"/>
              <w:numPr>
                <w:ilvl w:val="0"/>
                <w:numId w:val="2"/>
              </w:numPr>
              <w:tabs>
                <w:tab w:val="left" w:pos="1418"/>
              </w:tabs>
              <w:spacing w:before="60"/>
              <w:ind w:left="0" w:firstLine="709"/>
              <w:jc w:val="both"/>
              <w:rPr>
                <w:sz w:val="24"/>
              </w:rPr>
            </w:pPr>
            <w:r w:rsidRPr="00CC3A16">
              <w:rPr>
                <w:sz w:val="24"/>
              </w:rPr>
              <w:t>У статті 20 законопроекту після слів "Кабінету Міністрів України "доповнити словами "за погодженням з Комітетом Верховної Ради України з питань бюджету ", а слова "субвенцій з державного бюджету місцевим бюджетам на забезпечення якісної, сучасної та доступної загальної середньої освіти "Нова українська школа ", на модернізацію та оновлення матеріально-технічної бази професійно-технічних навчальних закладів, на реалізацію пілотного проекту щодо розвитку системи екстреної медичної допомоги у Вінницькій, Донецькій, Одеській, Полтавській, Тернопільській областях та місті Києві" виключити.</w:t>
            </w:r>
          </w:p>
        </w:tc>
        <w:tc>
          <w:tcPr>
            <w:tcW w:w="6521" w:type="dxa"/>
            <w:shd w:val="clear" w:color="auto" w:fill="auto"/>
          </w:tcPr>
          <w:p w:rsidR="008443D5" w:rsidRPr="00CC3A16" w:rsidRDefault="008443D5" w:rsidP="008443D5">
            <w:pPr>
              <w:pStyle w:val="a6"/>
              <w:tabs>
                <w:tab w:val="left" w:pos="1418"/>
              </w:tabs>
              <w:spacing w:before="60"/>
              <w:ind w:left="-120" w:firstLine="829"/>
              <w:jc w:val="both"/>
              <w:rPr>
                <w:b/>
                <w:sz w:val="24"/>
              </w:rPr>
            </w:pPr>
            <w:r w:rsidRPr="00CC3A16">
              <w:rPr>
                <w:b/>
                <w:sz w:val="24"/>
              </w:rPr>
              <w:t>Враховано частково.</w:t>
            </w:r>
          </w:p>
          <w:p w:rsidR="008443D5" w:rsidRPr="00CC3A16" w:rsidRDefault="008443D5" w:rsidP="008443D5">
            <w:pPr>
              <w:pStyle w:val="a6"/>
              <w:tabs>
                <w:tab w:val="left" w:pos="1418"/>
              </w:tabs>
              <w:spacing w:before="60"/>
              <w:ind w:left="-120" w:firstLine="829"/>
              <w:jc w:val="both"/>
              <w:rPr>
                <w:sz w:val="24"/>
              </w:rPr>
            </w:pPr>
            <w:r w:rsidRPr="00CC3A16">
              <w:rPr>
                <w:sz w:val="24"/>
              </w:rPr>
              <w:t>Пропозиція врахована частково, що буде відповідати статтям 103</w:t>
            </w:r>
            <w:r w:rsidRPr="00CC3A16">
              <w:rPr>
                <w:sz w:val="24"/>
                <w:vertAlign w:val="superscript"/>
              </w:rPr>
              <w:t>2</w:t>
            </w:r>
            <w:r w:rsidRPr="00CC3A16">
              <w:rPr>
                <w:sz w:val="24"/>
              </w:rPr>
              <w:t xml:space="preserve"> та 103</w:t>
            </w:r>
            <w:r w:rsidRPr="00CC3A16">
              <w:rPr>
                <w:sz w:val="24"/>
                <w:vertAlign w:val="superscript"/>
              </w:rPr>
              <w:t>4</w:t>
            </w:r>
            <w:r w:rsidRPr="00CC3A16">
              <w:rPr>
                <w:sz w:val="24"/>
              </w:rPr>
              <w:t xml:space="preserve"> Бюджетного кодексу України.</w:t>
            </w:r>
          </w:p>
          <w:p w:rsidR="008443D5" w:rsidRPr="00CC3A16" w:rsidRDefault="008443D5" w:rsidP="008443D5">
            <w:pPr>
              <w:pStyle w:val="a6"/>
              <w:tabs>
                <w:tab w:val="left" w:pos="1418"/>
              </w:tabs>
              <w:spacing w:before="60"/>
              <w:ind w:left="-120" w:firstLine="829"/>
              <w:jc w:val="both"/>
              <w:rPr>
                <w:sz w:val="24"/>
              </w:rPr>
            </w:pPr>
          </w:p>
          <w:p w:rsidR="00D358E3" w:rsidRPr="00CC3A16" w:rsidRDefault="00D358E3" w:rsidP="008443D5">
            <w:pPr>
              <w:pStyle w:val="a6"/>
              <w:tabs>
                <w:tab w:val="left" w:pos="1418"/>
              </w:tabs>
              <w:spacing w:before="60"/>
              <w:ind w:left="-120" w:firstLine="829"/>
              <w:jc w:val="both"/>
              <w:rPr>
                <w:sz w:val="24"/>
              </w:rPr>
            </w:pPr>
          </w:p>
        </w:tc>
      </w:tr>
      <w:tr w:rsidR="00D358E3" w:rsidRPr="00CC3A16" w:rsidTr="00D358E3">
        <w:tc>
          <w:tcPr>
            <w:tcW w:w="8075" w:type="dxa"/>
          </w:tcPr>
          <w:p w:rsidR="00D358E3" w:rsidRPr="00CC3A16" w:rsidRDefault="00D358E3" w:rsidP="007759D1">
            <w:pPr>
              <w:pStyle w:val="a6"/>
              <w:numPr>
                <w:ilvl w:val="0"/>
                <w:numId w:val="2"/>
              </w:numPr>
              <w:tabs>
                <w:tab w:val="left" w:pos="1418"/>
              </w:tabs>
              <w:spacing w:before="60"/>
              <w:ind w:left="0" w:firstLine="592"/>
              <w:jc w:val="both"/>
              <w:rPr>
                <w:sz w:val="24"/>
              </w:rPr>
            </w:pPr>
            <w:r w:rsidRPr="00CC3A16">
              <w:rPr>
                <w:sz w:val="24"/>
              </w:rPr>
              <w:t>Статтю 21 законопроекту виключити.</w:t>
            </w:r>
          </w:p>
        </w:tc>
        <w:tc>
          <w:tcPr>
            <w:tcW w:w="6521" w:type="dxa"/>
            <w:shd w:val="clear" w:color="auto" w:fill="auto"/>
          </w:tcPr>
          <w:p w:rsidR="00D358E3" w:rsidRDefault="005772DC" w:rsidP="005772DC">
            <w:pPr>
              <w:pStyle w:val="a6"/>
              <w:tabs>
                <w:tab w:val="left" w:pos="1418"/>
              </w:tabs>
              <w:spacing w:before="60"/>
              <w:ind w:left="-111" w:firstLine="820"/>
              <w:jc w:val="both"/>
              <w:rPr>
                <w:b/>
                <w:sz w:val="24"/>
              </w:rPr>
            </w:pPr>
            <w:r>
              <w:rPr>
                <w:b/>
                <w:sz w:val="24"/>
              </w:rPr>
              <w:t>Не в</w:t>
            </w:r>
            <w:r w:rsidR="008B6175" w:rsidRPr="00CC3A16">
              <w:rPr>
                <w:b/>
                <w:sz w:val="24"/>
              </w:rPr>
              <w:t>раховано.</w:t>
            </w:r>
          </w:p>
          <w:p w:rsidR="00795558" w:rsidRPr="00A159EA" w:rsidRDefault="00795558" w:rsidP="00795558">
            <w:pPr>
              <w:ind w:firstLine="317"/>
              <w:jc w:val="both"/>
              <w:rPr>
                <w:sz w:val="24"/>
              </w:rPr>
            </w:pPr>
            <w:r w:rsidRPr="00A159EA">
              <w:rPr>
                <w:sz w:val="24"/>
              </w:rPr>
              <w:t>У 2019 році буде продовжуватися здійснення заходів з комплексної реформи державного управління.</w:t>
            </w:r>
          </w:p>
          <w:p w:rsidR="00795558" w:rsidRPr="00A159EA" w:rsidRDefault="00795558" w:rsidP="00795558">
            <w:pPr>
              <w:pStyle w:val="StyleWisnow"/>
              <w:spacing w:line="240" w:lineRule="auto"/>
              <w:ind w:firstLine="317"/>
              <w:jc w:val="both"/>
              <w:rPr>
                <w:sz w:val="24"/>
                <w:szCs w:val="24"/>
              </w:rPr>
            </w:pPr>
            <w:r w:rsidRPr="00A159EA">
              <w:rPr>
                <w:sz w:val="24"/>
                <w:szCs w:val="24"/>
              </w:rPr>
              <w:t>З метою економного та раціонального використання коштів державного бюджету видатки не розподілені між відповідними програмами центральних органів виконавчої влади, а акумульовані за єдиною бюджетною програмою 0421060.</w:t>
            </w:r>
          </w:p>
          <w:p w:rsidR="00795558" w:rsidRPr="00A159EA" w:rsidRDefault="00795558" w:rsidP="00795558">
            <w:pPr>
              <w:pStyle w:val="StyleWisnow"/>
              <w:spacing w:line="240" w:lineRule="auto"/>
              <w:ind w:firstLine="317"/>
              <w:jc w:val="both"/>
              <w:rPr>
                <w:sz w:val="24"/>
                <w:szCs w:val="24"/>
              </w:rPr>
            </w:pPr>
            <w:r w:rsidRPr="00A159EA">
              <w:rPr>
                <w:sz w:val="24"/>
                <w:szCs w:val="24"/>
              </w:rPr>
              <w:t>Для забезпечення оперативного розподілу цих коштів між органами влади та законодавчого врегулювання порядку їх розподілу з урахуванням вимог статті 23 Бюджетного кодексу України, запропоновано редакцію статті 21.</w:t>
            </w:r>
          </w:p>
          <w:p w:rsidR="00795558" w:rsidRPr="00A159EA" w:rsidRDefault="00795558" w:rsidP="00795558">
            <w:pPr>
              <w:pStyle w:val="StyleWisnow"/>
              <w:spacing w:line="240" w:lineRule="auto"/>
              <w:ind w:firstLine="317"/>
              <w:jc w:val="both"/>
              <w:rPr>
                <w:sz w:val="24"/>
                <w:szCs w:val="24"/>
              </w:rPr>
            </w:pPr>
            <w:r w:rsidRPr="00A159EA">
              <w:rPr>
                <w:sz w:val="24"/>
                <w:szCs w:val="24"/>
              </w:rPr>
              <w:t xml:space="preserve">Виключення з проекту Закону України </w:t>
            </w:r>
            <w:r>
              <w:rPr>
                <w:sz w:val="24"/>
              </w:rPr>
              <w:t>"</w:t>
            </w:r>
            <w:r w:rsidRPr="00A159EA">
              <w:rPr>
                <w:sz w:val="24"/>
                <w:szCs w:val="24"/>
              </w:rPr>
              <w:t>Про Державний бюджет України на 2019 рік</w:t>
            </w:r>
            <w:r>
              <w:rPr>
                <w:sz w:val="24"/>
              </w:rPr>
              <w:t>"</w:t>
            </w:r>
            <w:r w:rsidRPr="00A159EA">
              <w:rPr>
                <w:sz w:val="24"/>
                <w:szCs w:val="24"/>
              </w:rPr>
              <w:t xml:space="preserve"> цієї статті може унеможливити здійснення у 2019 році заходів реформи державного управління.</w:t>
            </w:r>
          </w:p>
          <w:p w:rsidR="00795558" w:rsidRPr="00CC3A16" w:rsidRDefault="00795558" w:rsidP="00795558">
            <w:pPr>
              <w:pStyle w:val="a6"/>
              <w:tabs>
                <w:tab w:val="left" w:pos="1418"/>
              </w:tabs>
              <w:spacing w:before="60"/>
              <w:ind w:left="-111" w:firstLine="820"/>
              <w:jc w:val="both"/>
              <w:rPr>
                <w:sz w:val="24"/>
              </w:rPr>
            </w:pPr>
            <w:r w:rsidRPr="00A159EA">
              <w:rPr>
                <w:sz w:val="24"/>
              </w:rPr>
              <w:t>Вказані норми діяли у 2017 році та діють у 2018 році.</w:t>
            </w:r>
            <w:bookmarkStart w:id="0" w:name="_GoBack"/>
            <w:bookmarkEnd w:id="0"/>
          </w:p>
        </w:tc>
      </w:tr>
      <w:tr w:rsidR="00D358E3" w:rsidRPr="00CC3A16" w:rsidTr="00D358E3">
        <w:tc>
          <w:tcPr>
            <w:tcW w:w="8075" w:type="dxa"/>
          </w:tcPr>
          <w:p w:rsidR="00D358E3" w:rsidRPr="00CC3A16" w:rsidRDefault="00D358E3" w:rsidP="005B3E7E">
            <w:pPr>
              <w:pStyle w:val="a6"/>
              <w:numPr>
                <w:ilvl w:val="0"/>
                <w:numId w:val="2"/>
              </w:numPr>
              <w:tabs>
                <w:tab w:val="left" w:pos="1418"/>
              </w:tabs>
              <w:spacing w:before="60"/>
              <w:ind w:left="0" w:firstLine="591"/>
              <w:jc w:val="both"/>
              <w:rPr>
                <w:sz w:val="24"/>
              </w:rPr>
            </w:pPr>
            <w:r w:rsidRPr="00CC3A16">
              <w:rPr>
                <w:sz w:val="24"/>
              </w:rPr>
              <w:t>Статтю 24 законопроекту викласти у такій редакції:</w:t>
            </w:r>
          </w:p>
          <w:p w:rsidR="00D358E3" w:rsidRPr="00CC3A16" w:rsidRDefault="00D358E3" w:rsidP="007759D1">
            <w:pPr>
              <w:pStyle w:val="a6"/>
              <w:tabs>
                <w:tab w:val="left" w:pos="1418"/>
              </w:tabs>
              <w:spacing w:before="60"/>
              <w:ind w:left="0"/>
              <w:jc w:val="both"/>
              <w:rPr>
                <w:sz w:val="24"/>
              </w:rPr>
            </w:pPr>
            <w:r w:rsidRPr="00CC3A16">
              <w:rPr>
                <w:sz w:val="24"/>
              </w:rPr>
              <w:t xml:space="preserve">"Стаття 24. Розподіл коштів за напрямами (об’єктами, заходами) за бюджетними програмами "Будівництво (придбання) житла для військовослужбовців Національної гвардії України" (код 1003090), "Будівництво (придбання) житла для військовослужбовців Збройних Сил України" (код 2101190), "Здійснення природоохоронних заходів" (код 2401270), "Здійснення заходів щодо реалізації пріоритетів розвитку сфери охорони навколишнього природного середовища" (код 2401500), "Державна підтримка тваринництва, зберігання та переробки сільськогосподарської продукції, аквакультури (рибництва)" (код 2801540), "Фінансова підтримка </w:t>
            </w:r>
            <w:proofErr w:type="spellStart"/>
            <w:r w:rsidRPr="00CC3A16">
              <w:rPr>
                <w:sz w:val="24"/>
              </w:rPr>
              <w:t>сільгосптоваровиробників</w:t>
            </w:r>
            <w:proofErr w:type="spellEnd"/>
            <w:r w:rsidRPr="00CC3A16">
              <w:rPr>
                <w:sz w:val="24"/>
              </w:rPr>
              <w:t xml:space="preserve">" (код 2801580), "Селекція у рибному господарстві та відтворення водних біоресурсів у внутрішніх водоймах та Азово-Чорноморському басейні " (код 2804070), "Розвиток </w:t>
            </w:r>
            <w:r w:rsidRPr="00CC3A16">
              <w:rPr>
                <w:sz w:val="24"/>
              </w:rPr>
              <w:lastRenderedPageBreak/>
              <w:t xml:space="preserve">мережі та утримання автомобільних доріг загального користування державного значення" (код 3111020), "Субвенція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будівництва/реконструкції палаців спорту" (код 3411180) здійснюється за рішенням Кабінету Міністрів України, погодженим з Комітетом Верховної Ради України з питань бюджету. </w:t>
            </w:r>
          </w:p>
          <w:p w:rsidR="00D358E3" w:rsidRPr="00CC3A16" w:rsidRDefault="00D358E3" w:rsidP="00D358E3">
            <w:pPr>
              <w:tabs>
                <w:tab w:val="left" w:pos="1418"/>
              </w:tabs>
              <w:spacing w:before="60"/>
              <w:ind w:firstLine="731"/>
              <w:jc w:val="both"/>
              <w:rPr>
                <w:sz w:val="24"/>
              </w:rPr>
            </w:pPr>
            <w:r w:rsidRPr="00CC3A16">
              <w:rPr>
                <w:sz w:val="24"/>
              </w:rPr>
              <w:t>Про використання коштів державного бюджету за вищезазначеними бюджетними програмами у розрізі напрямів (об'єктів, заходів) відповідні головні розпорядники коштів державного бюджету щоквартально інформують Комітет Верховної Ради України з питань бюджету".</w:t>
            </w:r>
          </w:p>
        </w:tc>
        <w:tc>
          <w:tcPr>
            <w:tcW w:w="6521" w:type="dxa"/>
            <w:shd w:val="clear" w:color="auto" w:fill="auto"/>
          </w:tcPr>
          <w:p w:rsidR="00E81388" w:rsidRPr="00CC3A16" w:rsidRDefault="00E81388" w:rsidP="00E81388">
            <w:pPr>
              <w:tabs>
                <w:tab w:val="left" w:pos="1418"/>
              </w:tabs>
              <w:ind w:firstLine="731"/>
              <w:jc w:val="both"/>
              <w:rPr>
                <w:b/>
                <w:sz w:val="24"/>
              </w:rPr>
            </w:pPr>
            <w:r w:rsidRPr="00CC3A16">
              <w:rPr>
                <w:b/>
                <w:sz w:val="24"/>
              </w:rPr>
              <w:lastRenderedPageBreak/>
              <w:t>Не враховано.</w:t>
            </w:r>
          </w:p>
          <w:p w:rsidR="00E81388" w:rsidRPr="00CC3A16" w:rsidRDefault="00E81388" w:rsidP="00E81388">
            <w:pPr>
              <w:tabs>
                <w:tab w:val="left" w:pos="1418"/>
              </w:tabs>
              <w:ind w:firstLine="731"/>
              <w:jc w:val="both"/>
              <w:rPr>
                <w:sz w:val="24"/>
              </w:rPr>
            </w:pPr>
            <w:r w:rsidRPr="00CC3A16">
              <w:rPr>
                <w:sz w:val="24"/>
              </w:rPr>
              <w:t>Відповідно до пункту 6 статті 116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 подає Верховній Раді України звіт про його виконання.</w:t>
            </w:r>
          </w:p>
          <w:p w:rsidR="00D358E3" w:rsidRPr="00CC3A16" w:rsidRDefault="00E81388" w:rsidP="00E81388">
            <w:pPr>
              <w:pStyle w:val="a6"/>
              <w:tabs>
                <w:tab w:val="left" w:pos="1418"/>
              </w:tabs>
              <w:spacing w:before="60"/>
              <w:ind w:left="-111" w:firstLine="731"/>
              <w:jc w:val="both"/>
              <w:rPr>
                <w:sz w:val="24"/>
              </w:rPr>
            </w:pPr>
            <w:r w:rsidRPr="00CC3A16">
              <w:rPr>
                <w:sz w:val="24"/>
              </w:rPr>
              <w:t>З метою забезпечення оперативного та ефективного  виконання положень Закону України "Про Державний бюджет України на 2019 рік" на урядовій нараді 13 листопада 2018 року щодо доопрацювання проекту державного бюджету до ІІ читання прийнято рішення щодо не врахування відповідної пропозиції.</w:t>
            </w:r>
          </w:p>
        </w:tc>
      </w:tr>
      <w:tr w:rsidR="00D358E3" w:rsidRPr="00CC3A16" w:rsidTr="00D358E3">
        <w:tc>
          <w:tcPr>
            <w:tcW w:w="8075" w:type="dxa"/>
          </w:tcPr>
          <w:p w:rsidR="00D358E3" w:rsidRPr="00CC3A16" w:rsidRDefault="00D358E3" w:rsidP="00D358E3">
            <w:pPr>
              <w:pStyle w:val="a6"/>
              <w:numPr>
                <w:ilvl w:val="0"/>
                <w:numId w:val="2"/>
              </w:numPr>
              <w:tabs>
                <w:tab w:val="left" w:pos="1418"/>
              </w:tabs>
              <w:spacing w:before="60"/>
              <w:ind w:left="0" w:firstLine="709"/>
              <w:jc w:val="both"/>
              <w:rPr>
                <w:sz w:val="24"/>
              </w:rPr>
            </w:pPr>
            <w:r w:rsidRPr="00CC3A16">
              <w:rPr>
                <w:sz w:val="24"/>
              </w:rPr>
              <w:t>Статтю 25 законопроекту та видатки загального фонду проекту державного бюджету на 2019 рік за бюджетною програмою "Державні капітальні вкладення на розроблення та реалізацію державних інвестиційних проектів" (код 1211120) у сумі 2.124.068 тис. грн виключити, здійснивши розподіл відповідних коштів на підставі рішення Міжвідомчої комісії з питань державних інвестиційних проектів від 17 вересня 2018 року між відповідними бюджетними програмами головних розпорядників коштів державного бюджету (з внесенням відповідних змін до додатка № 3 до законопроекту), а саме передбачити за загальним фондом проекту державного бюджету на 2019 рік видатки розвитку:</w:t>
            </w:r>
          </w:p>
        </w:tc>
        <w:tc>
          <w:tcPr>
            <w:tcW w:w="6521" w:type="dxa"/>
            <w:shd w:val="clear" w:color="auto" w:fill="auto"/>
          </w:tcPr>
          <w:p w:rsidR="00D358E3" w:rsidRPr="00CC3A16" w:rsidRDefault="00A91051" w:rsidP="00477B6C">
            <w:pPr>
              <w:pStyle w:val="a6"/>
              <w:tabs>
                <w:tab w:val="left" w:pos="1418"/>
              </w:tabs>
              <w:spacing w:before="60"/>
              <w:ind w:left="-111" w:firstLine="820"/>
              <w:jc w:val="both"/>
              <w:rPr>
                <w:sz w:val="24"/>
              </w:rPr>
            </w:pPr>
            <w:r w:rsidRPr="00CC3A16">
              <w:rPr>
                <w:b/>
                <w:sz w:val="24"/>
              </w:rPr>
              <w:t>Враховано.</w:t>
            </w:r>
          </w:p>
        </w:tc>
      </w:tr>
      <w:tr w:rsidR="00D358E3" w:rsidRPr="00CC3A16" w:rsidTr="00D358E3">
        <w:tc>
          <w:tcPr>
            <w:tcW w:w="8075" w:type="dxa"/>
          </w:tcPr>
          <w:p w:rsidR="00D358E3" w:rsidRPr="00CC3A16" w:rsidRDefault="00D358E3" w:rsidP="00D358E3">
            <w:pPr>
              <w:pStyle w:val="a6"/>
              <w:numPr>
                <w:ilvl w:val="0"/>
                <w:numId w:val="2"/>
              </w:numPr>
              <w:tabs>
                <w:tab w:val="left" w:pos="1418"/>
              </w:tabs>
              <w:spacing w:before="60"/>
              <w:jc w:val="both"/>
              <w:rPr>
                <w:sz w:val="24"/>
              </w:rPr>
            </w:pPr>
            <w:r w:rsidRPr="00CC3A16">
              <w:rPr>
                <w:sz w:val="24"/>
              </w:rPr>
              <w:t>Статтю 26 законопроекту виключити.</w:t>
            </w:r>
          </w:p>
        </w:tc>
        <w:tc>
          <w:tcPr>
            <w:tcW w:w="6521" w:type="dxa"/>
            <w:shd w:val="clear" w:color="auto" w:fill="auto"/>
          </w:tcPr>
          <w:p w:rsidR="00D358E3" w:rsidRPr="00CC3A16" w:rsidRDefault="00027BD5" w:rsidP="00477B6C">
            <w:pPr>
              <w:pStyle w:val="a6"/>
              <w:tabs>
                <w:tab w:val="left" w:pos="1418"/>
              </w:tabs>
              <w:spacing w:before="60"/>
              <w:ind w:left="-111" w:firstLine="820"/>
              <w:jc w:val="both"/>
              <w:rPr>
                <w:b/>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numPr>
                <w:ilvl w:val="0"/>
                <w:numId w:val="2"/>
              </w:numPr>
              <w:tabs>
                <w:tab w:val="left" w:pos="1418"/>
              </w:tabs>
              <w:spacing w:before="60"/>
              <w:jc w:val="both"/>
              <w:rPr>
                <w:sz w:val="24"/>
              </w:rPr>
            </w:pPr>
            <w:r w:rsidRPr="00CC3A16">
              <w:rPr>
                <w:sz w:val="24"/>
              </w:rPr>
              <w:t>Статтю 27 законопроекту виключити.</w:t>
            </w:r>
          </w:p>
        </w:tc>
        <w:tc>
          <w:tcPr>
            <w:tcW w:w="6521" w:type="dxa"/>
            <w:shd w:val="clear" w:color="auto" w:fill="auto"/>
          </w:tcPr>
          <w:p w:rsidR="00FB6E87" w:rsidRPr="00CC3A16" w:rsidRDefault="00450B0B" w:rsidP="00FB6E87">
            <w:pPr>
              <w:pStyle w:val="a6"/>
              <w:tabs>
                <w:tab w:val="left" w:pos="1418"/>
              </w:tabs>
              <w:spacing w:before="60"/>
              <w:ind w:left="-120" w:firstLine="829"/>
              <w:jc w:val="both"/>
              <w:rPr>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numPr>
                <w:ilvl w:val="0"/>
                <w:numId w:val="2"/>
              </w:numPr>
              <w:tabs>
                <w:tab w:val="left" w:pos="1418"/>
              </w:tabs>
              <w:spacing w:before="60"/>
              <w:jc w:val="both"/>
              <w:rPr>
                <w:sz w:val="24"/>
              </w:rPr>
            </w:pPr>
            <w:r w:rsidRPr="00CC3A16">
              <w:rPr>
                <w:sz w:val="24"/>
              </w:rPr>
              <w:t>Законопроект доповнити новими статтями такого змісту:</w:t>
            </w:r>
          </w:p>
        </w:tc>
        <w:tc>
          <w:tcPr>
            <w:tcW w:w="6521" w:type="dxa"/>
            <w:shd w:val="clear" w:color="auto" w:fill="auto"/>
          </w:tcPr>
          <w:p w:rsidR="00FB6E87" w:rsidRPr="00CC3A16" w:rsidRDefault="00FB6E87" w:rsidP="00FB6E87">
            <w:pPr>
              <w:pStyle w:val="a6"/>
              <w:tabs>
                <w:tab w:val="left" w:pos="1418"/>
              </w:tabs>
              <w:spacing w:before="60"/>
              <w:ind w:left="-111" w:firstLine="820"/>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20" w:firstLine="829"/>
              <w:jc w:val="both"/>
              <w:rPr>
                <w:sz w:val="24"/>
              </w:rPr>
            </w:pPr>
            <w:r w:rsidRPr="00CC3A16">
              <w:rPr>
                <w:sz w:val="24"/>
              </w:rPr>
              <w:t>"Стаття __. Установити, що у 2019 році, як виняток з положень частини третьої статті 103</w:t>
            </w:r>
            <w:r w:rsidRPr="00CC3A16">
              <w:rPr>
                <w:sz w:val="24"/>
                <w:vertAlign w:val="superscript"/>
              </w:rPr>
              <w:t>1</w:t>
            </w:r>
            <w:r w:rsidRPr="00CC3A16">
              <w:rPr>
                <w:sz w:val="24"/>
              </w:rPr>
              <w:t xml:space="preserve"> Бюджетного кодексу України, перелік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w:t>
            </w:r>
            <w:r w:rsidRPr="00CC3A16">
              <w:rPr>
                <w:sz w:val="24"/>
              </w:rPr>
              <w:lastRenderedPageBreak/>
              <w:t>доріг комунальної власності у населених пунктах із зазначенням обсягів бюджетних коштів для фінансового забезпечення таких об’єктів за рахунок визначеної цією статтею Кодексу субвенції затверджується відповідною обласною державною адміністрацією, Київською міською державними адміністраціями за погодженням з Державним агентством автомобільних доріг України та з подальшим погодженням з Комітетом Верховної Ради України з питань бюджету";</w:t>
            </w:r>
          </w:p>
        </w:tc>
        <w:tc>
          <w:tcPr>
            <w:tcW w:w="6521" w:type="dxa"/>
            <w:shd w:val="clear" w:color="auto" w:fill="auto"/>
          </w:tcPr>
          <w:p w:rsidR="00FB6E87" w:rsidRPr="00CC3A16" w:rsidRDefault="00FB6E87" w:rsidP="00FB6E87">
            <w:pPr>
              <w:pStyle w:val="a6"/>
              <w:tabs>
                <w:tab w:val="left" w:pos="1418"/>
              </w:tabs>
              <w:spacing w:before="60"/>
              <w:ind w:left="-120" w:firstLine="829"/>
              <w:jc w:val="both"/>
              <w:rPr>
                <w:b/>
                <w:sz w:val="24"/>
              </w:rPr>
            </w:pPr>
            <w:r w:rsidRPr="00CC3A16">
              <w:rPr>
                <w:b/>
                <w:sz w:val="24"/>
              </w:rPr>
              <w:lastRenderedPageBreak/>
              <w:t>Не враховано.</w:t>
            </w:r>
          </w:p>
          <w:p w:rsidR="00FB6E87" w:rsidRPr="00CC3A16" w:rsidRDefault="00FB6E87" w:rsidP="00FB6E87">
            <w:pPr>
              <w:pStyle w:val="a6"/>
              <w:tabs>
                <w:tab w:val="left" w:pos="1418"/>
              </w:tabs>
              <w:spacing w:before="60"/>
              <w:ind w:left="-120" w:firstLine="829"/>
              <w:jc w:val="both"/>
              <w:rPr>
                <w:sz w:val="24"/>
              </w:rPr>
            </w:pPr>
            <w:proofErr w:type="spellStart"/>
            <w:r w:rsidRPr="00CC3A16">
              <w:rPr>
                <w:sz w:val="24"/>
              </w:rPr>
              <w:t>Мінінфраструктури</w:t>
            </w:r>
            <w:proofErr w:type="spellEnd"/>
            <w:r w:rsidRPr="00CC3A16">
              <w:rPr>
                <w:sz w:val="24"/>
              </w:rPr>
              <w:t xml:space="preserve"> та </w:t>
            </w:r>
            <w:proofErr w:type="spellStart"/>
            <w:r w:rsidRPr="00CC3A16">
              <w:rPr>
                <w:sz w:val="24"/>
              </w:rPr>
              <w:t>Укравтодор</w:t>
            </w:r>
            <w:proofErr w:type="spellEnd"/>
            <w:r w:rsidRPr="00CC3A16">
              <w:rPr>
                <w:sz w:val="24"/>
              </w:rPr>
              <w:t xml:space="preserve"> не підтримують зазначену пропозицію (листи від 07.11.18 № 368/26/14-18 та від 24.10.18 № 8144/1/6.1-3-1080/05).</w:t>
            </w:r>
          </w:p>
          <w:p w:rsidR="00FB6E87" w:rsidRPr="00CC3A16" w:rsidRDefault="00FB6E87" w:rsidP="00FB6E87">
            <w:pPr>
              <w:pStyle w:val="a6"/>
              <w:tabs>
                <w:tab w:val="left" w:pos="1418"/>
              </w:tabs>
              <w:spacing w:before="60"/>
              <w:ind w:left="-120" w:firstLine="829"/>
              <w:jc w:val="both"/>
              <w:rPr>
                <w:sz w:val="24"/>
              </w:rPr>
            </w:pPr>
            <w:r w:rsidRPr="00CC3A16">
              <w:rPr>
                <w:sz w:val="24"/>
              </w:rPr>
              <w:lastRenderedPageBreak/>
              <w:t>Запропоноване суперечить чинному законодавству в частині розподілу повноважень між законодавчою (парламент), виконавчою (Кабінет Міністрів України, інші органи виконавчої влади) та судовою владою.</w:t>
            </w:r>
          </w:p>
          <w:p w:rsidR="00FB6E87" w:rsidRPr="00CC3A16" w:rsidRDefault="00FB6E87" w:rsidP="00FB6E87">
            <w:pPr>
              <w:pStyle w:val="a6"/>
              <w:tabs>
                <w:tab w:val="left" w:pos="1418"/>
              </w:tabs>
              <w:spacing w:before="60"/>
              <w:ind w:left="-120" w:firstLine="829"/>
              <w:jc w:val="both"/>
              <w:rPr>
                <w:sz w:val="24"/>
              </w:rPr>
            </w:pPr>
            <w:r w:rsidRPr="00CC3A16">
              <w:rPr>
                <w:sz w:val="24"/>
              </w:rPr>
              <w:t>Крім того, це суперечить законодавству в частині реформи децентралізації, передачі управління автомобільними дорогами місцевого значення та фінансів органам місцевого самоврядування, об’єднаним територіальним громадам.</w:t>
            </w:r>
          </w:p>
          <w:p w:rsidR="00FB6E87" w:rsidRPr="00CC3A16" w:rsidRDefault="00FB6E87" w:rsidP="00FB6E87">
            <w:pPr>
              <w:pStyle w:val="a6"/>
              <w:tabs>
                <w:tab w:val="left" w:pos="1418"/>
              </w:tabs>
              <w:spacing w:before="60"/>
              <w:ind w:left="-120" w:firstLine="829"/>
              <w:jc w:val="both"/>
              <w:rPr>
                <w:sz w:val="24"/>
              </w:rPr>
            </w:pPr>
            <w:r w:rsidRPr="00CC3A16">
              <w:rPr>
                <w:sz w:val="24"/>
              </w:rPr>
              <w:t>Погодження переліків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 бюджетних коштів для фінансового забезпечення таких об’єктів за рахунок субвенції з Комітетом Верховної Ради України з питань бюджету вимагає значних витрат часу, внаслідок чого обласні та Київська міська державні адміністрації не матимуть змоги тривалий час здійснювати будь-яке використання коштів субвенції, що призведе до затягування початку будівельного сезону.</w:t>
            </w:r>
          </w:p>
        </w:tc>
      </w:tr>
      <w:tr w:rsidR="00FB6E87" w:rsidRPr="00CC3A16" w:rsidTr="00D358E3">
        <w:tc>
          <w:tcPr>
            <w:tcW w:w="8075" w:type="dxa"/>
          </w:tcPr>
          <w:p w:rsidR="00FB6E87" w:rsidRPr="00CC3A16" w:rsidRDefault="00FB6E87" w:rsidP="00FB6E87">
            <w:pPr>
              <w:pStyle w:val="a6"/>
              <w:tabs>
                <w:tab w:val="left" w:pos="1418"/>
              </w:tabs>
              <w:spacing w:before="60"/>
              <w:ind w:left="-120" w:firstLine="829"/>
              <w:jc w:val="both"/>
              <w:rPr>
                <w:sz w:val="24"/>
              </w:rPr>
            </w:pPr>
            <w:r w:rsidRPr="00CC3A16">
              <w:rPr>
                <w:sz w:val="24"/>
              </w:rPr>
              <w:lastRenderedPageBreak/>
              <w:t>"Стаття __. Установити, що як виняток з положень частини третьої статті 24</w:t>
            </w:r>
            <w:r w:rsidRPr="00CC3A16">
              <w:rPr>
                <w:sz w:val="24"/>
                <w:vertAlign w:val="superscript"/>
              </w:rPr>
              <w:t>1</w:t>
            </w:r>
            <w:r w:rsidRPr="00CC3A16">
              <w:rPr>
                <w:sz w:val="24"/>
              </w:rPr>
              <w:t xml:space="preserve"> Бюджетного кодексу України, народні депутати України можуть подавати до Міністерства регіонального розвитку, будівництва та житлово-комунального господарства України пропозиції з переліком і описом інвестиційних програм і проектів регіонального розвитку, що сформовані відповідно до частини другої цієї статті Кодексу та можуть реалізовуватися за рахунок коштів державного фонду регіонального розвитку у 2019 році";</w:t>
            </w:r>
          </w:p>
        </w:tc>
        <w:tc>
          <w:tcPr>
            <w:tcW w:w="6521" w:type="dxa"/>
            <w:shd w:val="clear" w:color="auto" w:fill="auto"/>
          </w:tcPr>
          <w:p w:rsidR="00D107C1" w:rsidRPr="00CC3A16" w:rsidRDefault="00D107C1" w:rsidP="00D107C1">
            <w:pPr>
              <w:pStyle w:val="a6"/>
              <w:tabs>
                <w:tab w:val="left" w:pos="1418"/>
              </w:tabs>
              <w:spacing w:before="60"/>
              <w:ind w:left="-120" w:firstLine="829"/>
              <w:jc w:val="both"/>
              <w:rPr>
                <w:b/>
                <w:sz w:val="24"/>
              </w:rPr>
            </w:pPr>
            <w:r w:rsidRPr="00CC3A16">
              <w:rPr>
                <w:b/>
                <w:sz w:val="24"/>
              </w:rPr>
              <w:t>Не враховано.</w:t>
            </w:r>
          </w:p>
          <w:p w:rsidR="00D107C1" w:rsidRPr="00CC3A16" w:rsidRDefault="00D107C1" w:rsidP="00D107C1">
            <w:pPr>
              <w:pStyle w:val="a6"/>
              <w:tabs>
                <w:tab w:val="left" w:pos="1418"/>
              </w:tabs>
              <w:spacing w:before="60"/>
              <w:ind w:left="-120" w:firstLine="829"/>
              <w:jc w:val="both"/>
              <w:rPr>
                <w:sz w:val="24"/>
              </w:rPr>
            </w:pPr>
            <w:r w:rsidRPr="00CC3A16">
              <w:rPr>
                <w:sz w:val="24"/>
              </w:rPr>
              <w:t xml:space="preserve">Програми і проекти регіонального розвитку, які затверджуються до фінансування за кошти державного фонду регіонального розвитку, відбираються на конкурсних засадах регіональними комісіями, утвореними обласними та Київською міською державними адміністраціями. До складу регіональних комісій можуть бути включені, в тому числі народні депутати України. </w:t>
            </w:r>
          </w:p>
          <w:p w:rsidR="00D107C1" w:rsidRPr="00CC3A16" w:rsidRDefault="00D107C1" w:rsidP="00D107C1">
            <w:pPr>
              <w:pStyle w:val="a6"/>
              <w:tabs>
                <w:tab w:val="left" w:pos="1418"/>
              </w:tabs>
              <w:spacing w:before="60"/>
              <w:ind w:left="-120" w:firstLine="829"/>
              <w:jc w:val="both"/>
              <w:rPr>
                <w:sz w:val="24"/>
              </w:rPr>
            </w:pPr>
            <w:r w:rsidRPr="00CC3A16">
              <w:rPr>
                <w:sz w:val="24"/>
              </w:rPr>
              <w:t xml:space="preserve">Зазначений механізм конкурсного відбору та фінансування проектів коштами державного фонду регіонального розвитку, розроблений відповідно до діючих європейських механізмів, є неупередженим та прозорим, забезпечує уникнення корупційних ризиків, недобросовісності при відборі проектів. </w:t>
            </w:r>
          </w:p>
          <w:p w:rsidR="00FB6E87" w:rsidRPr="00CC3A16" w:rsidRDefault="00D107C1" w:rsidP="00D107C1">
            <w:pPr>
              <w:pStyle w:val="a6"/>
              <w:tabs>
                <w:tab w:val="left" w:pos="1418"/>
              </w:tabs>
              <w:spacing w:before="60"/>
              <w:ind w:left="-120" w:firstLine="829"/>
              <w:jc w:val="both"/>
              <w:rPr>
                <w:sz w:val="24"/>
              </w:rPr>
            </w:pPr>
            <w:r w:rsidRPr="00CC3A16">
              <w:rPr>
                <w:sz w:val="24"/>
              </w:rPr>
              <w:t>Внесення змін до встановлених механізмів (щодо подання народними депутатами України програм та проектів для фінансування за рахунок коштів ДФРР) нівелює саму концепцію утворення відповідного фінансового механізму та протирічить діючим європейським підходам державної підтримки регіонального розвитку.</w:t>
            </w:r>
          </w:p>
        </w:tc>
      </w:tr>
      <w:tr w:rsidR="00FB6E87" w:rsidRPr="00CC3A16" w:rsidTr="00D358E3">
        <w:tc>
          <w:tcPr>
            <w:tcW w:w="8075" w:type="dxa"/>
          </w:tcPr>
          <w:p w:rsidR="00FB6E87" w:rsidRPr="00CC3A16" w:rsidRDefault="00FB6E87" w:rsidP="00FB6E87">
            <w:pPr>
              <w:pStyle w:val="a6"/>
              <w:tabs>
                <w:tab w:val="left" w:pos="1418"/>
              </w:tabs>
              <w:spacing w:before="60"/>
              <w:ind w:left="-120" w:firstLine="829"/>
              <w:jc w:val="both"/>
              <w:rPr>
                <w:sz w:val="24"/>
              </w:rPr>
            </w:pPr>
            <w:r w:rsidRPr="00CC3A16">
              <w:rPr>
                <w:sz w:val="24"/>
              </w:rPr>
              <w:t>"Стаття__. Установити, що для розподілу коштів за напрямами (об’єктами, заходами) за бюджетними програмами "Фінансова підтримка розвитку фермерських господарств" (код 2801230) і "Державна підтримка тваринництва, зберігання та переробки сільськогосподарської продукції, аквакультури (рибництва)" (код 2801540) Міністерство аграрної політики та продовольства України утворює комісію,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w:t>
            </w:r>
          </w:p>
        </w:tc>
        <w:tc>
          <w:tcPr>
            <w:tcW w:w="6521" w:type="dxa"/>
            <w:shd w:val="clear" w:color="auto" w:fill="auto"/>
          </w:tcPr>
          <w:p w:rsidR="00DC7D68" w:rsidRPr="00CC3A16" w:rsidRDefault="00DC7D68" w:rsidP="00DC7D68">
            <w:pPr>
              <w:pStyle w:val="a6"/>
              <w:tabs>
                <w:tab w:val="left" w:pos="1418"/>
              </w:tabs>
              <w:spacing w:before="60"/>
              <w:ind w:left="-120" w:firstLine="829"/>
              <w:jc w:val="both"/>
              <w:rPr>
                <w:b/>
                <w:sz w:val="24"/>
              </w:rPr>
            </w:pPr>
            <w:r w:rsidRPr="00CC3A16">
              <w:rPr>
                <w:b/>
                <w:sz w:val="24"/>
              </w:rPr>
              <w:t>Не враховано.</w:t>
            </w:r>
          </w:p>
          <w:p w:rsidR="00450B0B" w:rsidRPr="00CC3A16" w:rsidRDefault="00DC7D68" w:rsidP="00DC7D68">
            <w:pPr>
              <w:pStyle w:val="a6"/>
              <w:tabs>
                <w:tab w:val="left" w:pos="1418"/>
              </w:tabs>
              <w:spacing w:before="60"/>
              <w:ind w:left="-120" w:firstLine="829"/>
              <w:jc w:val="both"/>
              <w:rPr>
                <w:sz w:val="24"/>
              </w:rPr>
            </w:pPr>
            <w:r w:rsidRPr="00CC3A16">
              <w:rPr>
                <w:sz w:val="24"/>
              </w:rPr>
              <w:t>Зазначена пропозиція не узгоджується із статтею 22 Бюджетного кодексу України відповідно до якої головний розпорядник бюджетних коштів здійснює управління бюджетними коштами у межах встановлених йому бюджетних повноважень та оцінку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rsidR="00FB6E87" w:rsidRPr="00CC3A16" w:rsidRDefault="00450B0B" w:rsidP="00DC7D68">
            <w:pPr>
              <w:pStyle w:val="a6"/>
              <w:tabs>
                <w:tab w:val="left" w:pos="1418"/>
              </w:tabs>
              <w:spacing w:before="60"/>
              <w:ind w:left="-120" w:firstLine="829"/>
              <w:jc w:val="both"/>
              <w:rPr>
                <w:sz w:val="24"/>
              </w:rPr>
            </w:pPr>
            <w:r w:rsidRPr="00CC3A16">
              <w:rPr>
                <w:sz w:val="24"/>
              </w:rPr>
              <w:t>З метою забезпечення оперативного та ефективного  виконання положень Закону України "Про Державний бюджет України на 2019 рік" на урядовій нараді 13 листопада 2018 року щодо доопрацювання проекту державного бюджету до ІІ читання прийнято рішення щодо не врахування відповідної пропозиції.</w:t>
            </w:r>
            <w:r w:rsidR="00DC7D68" w:rsidRPr="00CC3A16">
              <w:rPr>
                <w:sz w:val="24"/>
              </w:rPr>
              <w:t xml:space="preserve">  </w:t>
            </w:r>
          </w:p>
        </w:tc>
      </w:tr>
      <w:tr w:rsidR="00FB6E87" w:rsidRPr="00CC3A16" w:rsidTr="00D358E3">
        <w:tc>
          <w:tcPr>
            <w:tcW w:w="8075" w:type="dxa"/>
          </w:tcPr>
          <w:p w:rsidR="00FB6E87" w:rsidRPr="00CC3A16" w:rsidRDefault="00FB6E87" w:rsidP="00FB6E87">
            <w:pPr>
              <w:pStyle w:val="a6"/>
              <w:tabs>
                <w:tab w:val="left" w:pos="1418"/>
              </w:tabs>
              <w:spacing w:before="60"/>
              <w:ind w:left="-120" w:firstLine="829"/>
              <w:jc w:val="both"/>
              <w:rPr>
                <w:sz w:val="24"/>
              </w:rPr>
            </w:pPr>
            <w:r w:rsidRPr="00CC3A16">
              <w:rPr>
                <w:sz w:val="24"/>
              </w:rPr>
              <w:t>"Стаття __. Установити, що для розподілу коштів за напрямами (об’єктами, заходами) за бюджетною програмою "Субвенція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будівництва/реконструкції палаців спорту" (код 3411180) Міністерство молоді та спорту України утворює комісію,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w:t>
            </w:r>
          </w:p>
        </w:tc>
        <w:tc>
          <w:tcPr>
            <w:tcW w:w="6521" w:type="dxa"/>
            <w:shd w:val="clear" w:color="auto" w:fill="auto"/>
          </w:tcPr>
          <w:p w:rsidR="00FB6E87" w:rsidRPr="00CC3A16" w:rsidRDefault="00FB6E87" w:rsidP="00FB6E87">
            <w:pPr>
              <w:pStyle w:val="a6"/>
              <w:tabs>
                <w:tab w:val="left" w:pos="1418"/>
              </w:tabs>
              <w:spacing w:before="60"/>
              <w:ind w:left="-120" w:firstLine="829"/>
              <w:jc w:val="both"/>
              <w:rPr>
                <w:b/>
                <w:sz w:val="24"/>
              </w:rPr>
            </w:pPr>
            <w:r w:rsidRPr="00CC3A16">
              <w:rPr>
                <w:b/>
                <w:sz w:val="24"/>
              </w:rPr>
              <w:t>Не враховано.</w:t>
            </w:r>
          </w:p>
          <w:p w:rsidR="00FB6E87" w:rsidRPr="00CC3A16" w:rsidRDefault="00FB6E87" w:rsidP="00FB6E87">
            <w:pPr>
              <w:pStyle w:val="a6"/>
              <w:tabs>
                <w:tab w:val="left" w:pos="1418"/>
              </w:tabs>
              <w:spacing w:before="60"/>
              <w:ind w:left="-120" w:firstLine="829"/>
              <w:jc w:val="both"/>
              <w:rPr>
                <w:sz w:val="24"/>
              </w:rPr>
            </w:pPr>
            <w:r w:rsidRPr="00CC3A16">
              <w:rPr>
                <w:sz w:val="24"/>
              </w:rPr>
              <w:t xml:space="preserve">Відповідно до Порядку на умов надання субвенції з державного бюджету місцевим бюджету на будівництво/реконструкцію палаців спорту (КПКВК 3411180), затвердженого постанова Кабінету Міністрів України від 28.03.2018 № 220, утворюється комісія </w:t>
            </w:r>
            <w:proofErr w:type="spellStart"/>
            <w:r w:rsidRPr="00CC3A16">
              <w:rPr>
                <w:sz w:val="24"/>
              </w:rPr>
              <w:t>Мінмолодьспорту</w:t>
            </w:r>
            <w:proofErr w:type="spellEnd"/>
            <w:r w:rsidRPr="00CC3A16">
              <w:rPr>
                <w:sz w:val="24"/>
              </w:rPr>
              <w:t xml:space="preserve"> для розгляду пропозицій щодо формування переліку об’єктів вказаної субвенції. Питання щодо внесення змін до складу комісії може бути вирішено шляхом внесення змін до Порядку та умов надання субвенції.</w:t>
            </w:r>
          </w:p>
          <w:p w:rsidR="00450B0B" w:rsidRPr="00CC3A16" w:rsidRDefault="00450B0B" w:rsidP="00FB6E87">
            <w:pPr>
              <w:pStyle w:val="a6"/>
              <w:tabs>
                <w:tab w:val="left" w:pos="1418"/>
              </w:tabs>
              <w:spacing w:before="60"/>
              <w:ind w:left="-120" w:firstLine="829"/>
              <w:jc w:val="both"/>
              <w:rPr>
                <w:sz w:val="24"/>
              </w:rPr>
            </w:pPr>
            <w:r w:rsidRPr="00CC3A16">
              <w:rPr>
                <w:sz w:val="24"/>
              </w:rPr>
              <w:t>З метою забезпечення оперативного та ефективного  виконання положень Закону України "Про Державний бюджет України на 2019 рік" на урядовій нараді 13 листопада 2018 року щодо доопрацювання проекту державного бюджету до ІІ читання прийнято рішення щодо не врахування відповідної пропозиції.</w:t>
            </w:r>
          </w:p>
        </w:tc>
      </w:tr>
      <w:tr w:rsidR="00FB6E87" w:rsidRPr="00CC3A16" w:rsidTr="00D358E3">
        <w:tc>
          <w:tcPr>
            <w:tcW w:w="8075" w:type="dxa"/>
          </w:tcPr>
          <w:p w:rsidR="00FB6E87" w:rsidRPr="00CC3A16" w:rsidRDefault="00FB6E87" w:rsidP="00FB6E87">
            <w:pPr>
              <w:pStyle w:val="a6"/>
              <w:tabs>
                <w:tab w:val="left" w:pos="1418"/>
              </w:tabs>
              <w:spacing w:before="60"/>
              <w:ind w:left="-120" w:firstLine="829"/>
              <w:jc w:val="both"/>
              <w:rPr>
                <w:sz w:val="24"/>
              </w:rPr>
            </w:pPr>
            <w:r w:rsidRPr="00CC3A16">
              <w:rPr>
                <w:sz w:val="24"/>
              </w:rPr>
              <w:t>"Стаття __. Установити, що у 2019 році відбір об’єктів з розвитку автомобільних доріг загального користування, вулиць і доріг комунальної власності у населених пунктах для подальшого затвердження відповідних переліків, визначених частиною п’ятою статті 24</w:t>
            </w:r>
            <w:r w:rsidRPr="00CC3A16">
              <w:rPr>
                <w:sz w:val="24"/>
                <w:vertAlign w:val="superscript"/>
              </w:rPr>
              <w:t>2</w:t>
            </w:r>
            <w:r w:rsidRPr="00CC3A16">
              <w:rPr>
                <w:sz w:val="24"/>
              </w:rPr>
              <w:t>, частиною третьою статті 103</w:t>
            </w:r>
            <w:r w:rsidRPr="00CC3A16">
              <w:rPr>
                <w:sz w:val="24"/>
                <w:vertAlign w:val="superscript"/>
              </w:rPr>
              <w:t>1</w:t>
            </w:r>
            <w:r w:rsidRPr="00CC3A16">
              <w:rPr>
                <w:sz w:val="24"/>
              </w:rPr>
              <w:t xml:space="preserve"> та абзацом другим пункту 33 розділу VI "Прикінцеві та перехідні положення" Бюджетного кодексу України, здійснюється Міжвідомчою комісією з питань розвитку дорожньої галузі.</w:t>
            </w:r>
          </w:p>
          <w:p w:rsidR="00FB6E87" w:rsidRPr="00CC3A16" w:rsidRDefault="00FB6E87" w:rsidP="00FB6E87">
            <w:pPr>
              <w:pStyle w:val="a6"/>
              <w:tabs>
                <w:tab w:val="left" w:pos="1418"/>
              </w:tabs>
              <w:spacing w:before="60"/>
              <w:ind w:left="-120" w:firstLine="829"/>
              <w:jc w:val="both"/>
              <w:rPr>
                <w:sz w:val="24"/>
              </w:rPr>
            </w:pPr>
            <w:r w:rsidRPr="00CC3A16">
              <w:rPr>
                <w:sz w:val="24"/>
              </w:rPr>
              <w:t>Міжвідомча комісія з питань розвитку дорожньої галузі є колегіальним органом, положення і склад якого затверджуються Кабінетом Міністрів України. До складу Міжвідомчої комісії з питань розвитку дорожньої галузі входять члени Кабінету Міністрів України, члени Комітету Верховної Ради України з питань бюджету за рішенням цього комітету (чисельністю не менше 50 відсотків складу такої комісії), представники центральних органів виконавчої влади".</w:t>
            </w:r>
          </w:p>
        </w:tc>
        <w:tc>
          <w:tcPr>
            <w:tcW w:w="6521" w:type="dxa"/>
            <w:shd w:val="clear" w:color="auto" w:fill="auto"/>
          </w:tcPr>
          <w:p w:rsidR="00FB6E87" w:rsidRPr="00CC3A16" w:rsidRDefault="00FB6E87" w:rsidP="00FB6E87">
            <w:pPr>
              <w:pStyle w:val="a6"/>
              <w:tabs>
                <w:tab w:val="left" w:pos="1418"/>
              </w:tabs>
              <w:spacing w:before="60"/>
              <w:ind w:left="-120" w:firstLine="829"/>
              <w:jc w:val="both"/>
              <w:rPr>
                <w:sz w:val="24"/>
              </w:rPr>
            </w:pPr>
            <w:r w:rsidRPr="00CC3A16">
              <w:rPr>
                <w:b/>
                <w:sz w:val="24"/>
              </w:rPr>
              <w:t>Не враховано</w:t>
            </w:r>
            <w:r w:rsidRPr="00CC3A16">
              <w:rPr>
                <w:sz w:val="24"/>
              </w:rPr>
              <w:t xml:space="preserve">. </w:t>
            </w:r>
          </w:p>
          <w:p w:rsidR="00FB6E87" w:rsidRPr="00CC3A16" w:rsidRDefault="00FB6E87" w:rsidP="00FB6E87">
            <w:pPr>
              <w:pStyle w:val="a6"/>
              <w:tabs>
                <w:tab w:val="left" w:pos="1418"/>
              </w:tabs>
              <w:spacing w:before="60"/>
              <w:ind w:left="-120" w:firstLine="829"/>
              <w:jc w:val="both"/>
              <w:rPr>
                <w:sz w:val="24"/>
              </w:rPr>
            </w:pPr>
            <w:proofErr w:type="spellStart"/>
            <w:r w:rsidRPr="00CC3A16">
              <w:rPr>
                <w:sz w:val="24"/>
              </w:rPr>
              <w:t>Мінінфраструктури</w:t>
            </w:r>
            <w:proofErr w:type="spellEnd"/>
            <w:r w:rsidRPr="00CC3A16">
              <w:rPr>
                <w:sz w:val="24"/>
              </w:rPr>
              <w:t xml:space="preserve"> та </w:t>
            </w:r>
            <w:proofErr w:type="spellStart"/>
            <w:r w:rsidRPr="00CC3A16">
              <w:rPr>
                <w:sz w:val="24"/>
              </w:rPr>
              <w:t>Укравтодор</w:t>
            </w:r>
            <w:proofErr w:type="spellEnd"/>
            <w:r w:rsidRPr="00CC3A16">
              <w:rPr>
                <w:sz w:val="24"/>
              </w:rPr>
              <w:t xml:space="preserve"> не підтримують зазначену пропозицію (листи від 07.11.18  № 368/26/14-18 та від 24.10.18 № 8144/1/6.1-3-1080/05).</w:t>
            </w:r>
          </w:p>
          <w:p w:rsidR="00FB6E87" w:rsidRPr="00CC3A16" w:rsidRDefault="00FB6E87" w:rsidP="00FB6E87">
            <w:pPr>
              <w:pStyle w:val="a6"/>
              <w:tabs>
                <w:tab w:val="left" w:pos="1418"/>
              </w:tabs>
              <w:spacing w:before="60"/>
              <w:ind w:left="-120" w:firstLine="829"/>
              <w:jc w:val="both"/>
              <w:rPr>
                <w:sz w:val="24"/>
              </w:rPr>
            </w:pPr>
            <w:r w:rsidRPr="00CC3A16">
              <w:rPr>
                <w:sz w:val="24"/>
              </w:rPr>
              <w:t>Запропоноване суперечить діючому законодавству у частині розподілу повноважень між законодавчою (парламент), виконавчою (Кабінет Міністрів України, інші органи виконавчої влади) та судовою владою.</w:t>
            </w:r>
          </w:p>
          <w:p w:rsidR="00FB6E87" w:rsidRPr="00CC3A16" w:rsidRDefault="00FB6E87" w:rsidP="00FB6E87">
            <w:pPr>
              <w:pStyle w:val="a6"/>
              <w:tabs>
                <w:tab w:val="left" w:pos="1418"/>
              </w:tabs>
              <w:spacing w:before="60"/>
              <w:ind w:left="-120" w:firstLine="829"/>
              <w:jc w:val="both"/>
              <w:rPr>
                <w:sz w:val="24"/>
              </w:rPr>
            </w:pPr>
            <w:r w:rsidRPr="00CC3A16">
              <w:rPr>
                <w:sz w:val="24"/>
              </w:rPr>
              <w:t>Крім того, це суперечить законодавству в частині реформи децентралізації, передачі управління автомобільними дорогами місцевого значення та фінансів органам місцевого самоврядування, об’єднаним територіальним громадам.</w:t>
            </w:r>
          </w:p>
          <w:p w:rsidR="00FB6E87" w:rsidRPr="00CC3A16" w:rsidRDefault="00FB6E87" w:rsidP="00FB6E87">
            <w:pPr>
              <w:pStyle w:val="a6"/>
              <w:tabs>
                <w:tab w:val="left" w:pos="1418"/>
              </w:tabs>
              <w:spacing w:before="60"/>
              <w:ind w:left="-120" w:firstLine="829"/>
              <w:jc w:val="both"/>
              <w:rPr>
                <w:sz w:val="24"/>
              </w:rPr>
            </w:pPr>
            <w:r w:rsidRPr="00CC3A16">
              <w:rPr>
                <w:sz w:val="24"/>
              </w:rPr>
              <w:t>Створення комісії, розробка та затвердження її положення, а в подальшому процес відбору об’єктів цією комісією призведе до затягування часу та затримки виконання ремонтно-будівельних робіт на об’єктах автомобільних доріг загального користування, вулиць і доріг комунальної власності у населених пунктах.</w:t>
            </w:r>
          </w:p>
        </w:tc>
      </w:tr>
      <w:tr w:rsidR="00FB6E87" w:rsidRPr="00CC3A16" w:rsidTr="00D358E3">
        <w:tc>
          <w:tcPr>
            <w:tcW w:w="8075" w:type="dxa"/>
          </w:tcPr>
          <w:p w:rsidR="00FB6E87" w:rsidRPr="00CC3A16" w:rsidRDefault="00FB6E87" w:rsidP="00FB6E87">
            <w:pPr>
              <w:pStyle w:val="a6"/>
              <w:numPr>
                <w:ilvl w:val="0"/>
                <w:numId w:val="2"/>
              </w:numPr>
              <w:tabs>
                <w:tab w:val="left" w:pos="1418"/>
              </w:tabs>
              <w:spacing w:before="60"/>
              <w:ind w:left="0" w:firstLine="709"/>
              <w:jc w:val="both"/>
              <w:rPr>
                <w:sz w:val="24"/>
              </w:rPr>
            </w:pPr>
            <w:r w:rsidRPr="00CC3A16">
              <w:rPr>
                <w:sz w:val="24"/>
              </w:rPr>
              <w:t>Абзаци п’ятий – восьмий пункту 5 Прикінцевих положень законопроекту об’єднати.</w:t>
            </w:r>
          </w:p>
        </w:tc>
        <w:tc>
          <w:tcPr>
            <w:tcW w:w="6521" w:type="dxa"/>
            <w:shd w:val="clear" w:color="auto" w:fill="auto"/>
          </w:tcPr>
          <w:p w:rsidR="00FB6E87" w:rsidRPr="00CC3A16" w:rsidRDefault="00450B0B" w:rsidP="00FB6E87">
            <w:pPr>
              <w:tabs>
                <w:tab w:val="left" w:pos="1418"/>
              </w:tabs>
              <w:ind w:firstLine="744"/>
              <w:jc w:val="both"/>
              <w:rPr>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numPr>
                <w:ilvl w:val="0"/>
                <w:numId w:val="2"/>
              </w:numPr>
              <w:tabs>
                <w:tab w:val="left" w:pos="1418"/>
              </w:tabs>
              <w:spacing w:before="60"/>
              <w:ind w:left="0" w:firstLine="709"/>
              <w:jc w:val="both"/>
              <w:rPr>
                <w:sz w:val="24"/>
              </w:rPr>
            </w:pPr>
            <w:r w:rsidRPr="00CC3A16">
              <w:rPr>
                <w:sz w:val="24"/>
              </w:rPr>
              <w:t>Пункт 10 Прикінцевих положень законопроекту викласти в такій редакції:</w:t>
            </w:r>
          </w:p>
          <w:p w:rsidR="00FB6E87" w:rsidRPr="00CC3A16" w:rsidRDefault="00FB6E87" w:rsidP="00FB6E87">
            <w:pPr>
              <w:pStyle w:val="a6"/>
              <w:tabs>
                <w:tab w:val="left" w:pos="1418"/>
              </w:tabs>
              <w:spacing w:before="60"/>
              <w:ind w:left="-120" w:firstLine="829"/>
              <w:jc w:val="both"/>
              <w:rPr>
                <w:sz w:val="24"/>
              </w:rPr>
            </w:pPr>
            <w:r w:rsidRPr="00CC3A16">
              <w:rPr>
                <w:sz w:val="24"/>
              </w:rPr>
              <w:t>"10. Установити, що у 2019 році для визначення посадових окладів, заробітної плати, грошового забезпечення працівників державних органів як розрахункова величина застосовується прожитковий мінімум для працездатних осіб, встановлений на 1 січня 2018 року".</w:t>
            </w:r>
          </w:p>
        </w:tc>
        <w:tc>
          <w:tcPr>
            <w:tcW w:w="6521" w:type="dxa"/>
            <w:shd w:val="clear" w:color="auto" w:fill="auto"/>
          </w:tcPr>
          <w:p w:rsidR="00FB6E87" w:rsidRPr="00CC3A16" w:rsidRDefault="003336A7" w:rsidP="00FB6E87">
            <w:pPr>
              <w:pStyle w:val="a6"/>
              <w:tabs>
                <w:tab w:val="left" w:pos="1418"/>
              </w:tabs>
              <w:spacing w:before="60"/>
              <w:ind w:left="-111" w:firstLine="820"/>
              <w:jc w:val="both"/>
              <w:rPr>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numPr>
                <w:ilvl w:val="0"/>
                <w:numId w:val="2"/>
              </w:numPr>
              <w:tabs>
                <w:tab w:val="left" w:pos="1418"/>
              </w:tabs>
              <w:spacing w:before="60"/>
              <w:ind w:left="0" w:firstLine="709"/>
              <w:jc w:val="both"/>
              <w:rPr>
                <w:sz w:val="24"/>
              </w:rPr>
            </w:pPr>
            <w:r w:rsidRPr="00CC3A16">
              <w:rPr>
                <w:sz w:val="24"/>
              </w:rPr>
              <w:t>Пункт 11 Прикінцевих положень законопроекту виключити.</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numPr>
                <w:ilvl w:val="0"/>
                <w:numId w:val="2"/>
              </w:numPr>
              <w:tabs>
                <w:tab w:val="left" w:pos="1418"/>
              </w:tabs>
              <w:spacing w:before="60"/>
              <w:ind w:left="0" w:firstLine="709"/>
              <w:jc w:val="both"/>
              <w:rPr>
                <w:sz w:val="24"/>
              </w:rPr>
            </w:pPr>
            <w:r w:rsidRPr="00CC3A16">
              <w:rPr>
                <w:sz w:val="24"/>
              </w:rPr>
              <w:t>Пункт 12 Прикінцевих положень законопроекту виключити.</w:t>
            </w:r>
          </w:p>
        </w:tc>
        <w:tc>
          <w:tcPr>
            <w:tcW w:w="6521" w:type="dxa"/>
            <w:shd w:val="clear" w:color="auto" w:fill="auto"/>
          </w:tcPr>
          <w:p w:rsidR="00FB6E87" w:rsidRPr="00CC3A16" w:rsidRDefault="007F2A50" w:rsidP="00FB6E87">
            <w:pPr>
              <w:pStyle w:val="a6"/>
              <w:tabs>
                <w:tab w:val="left" w:pos="1418"/>
              </w:tabs>
              <w:spacing w:before="60"/>
              <w:ind w:left="-111" w:firstLine="820"/>
              <w:jc w:val="both"/>
              <w:rPr>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numPr>
                <w:ilvl w:val="0"/>
                <w:numId w:val="2"/>
              </w:numPr>
              <w:tabs>
                <w:tab w:val="left" w:pos="1418"/>
              </w:tabs>
              <w:spacing w:before="60"/>
              <w:ind w:left="0" w:firstLine="709"/>
              <w:jc w:val="both"/>
              <w:rPr>
                <w:sz w:val="24"/>
              </w:rPr>
            </w:pPr>
            <w:r w:rsidRPr="00CC3A16">
              <w:rPr>
                <w:sz w:val="24"/>
              </w:rPr>
              <w:t>Прикінцеві положення законопроекту доповнити новими пунктами такого змісту:</w:t>
            </w:r>
          </w:p>
        </w:tc>
        <w:tc>
          <w:tcPr>
            <w:tcW w:w="6521" w:type="dxa"/>
            <w:shd w:val="clear" w:color="auto" w:fill="auto"/>
          </w:tcPr>
          <w:p w:rsidR="00FB6E87" w:rsidRPr="00CC3A16" w:rsidRDefault="00FB6E87" w:rsidP="00FB6E87">
            <w:pPr>
              <w:pStyle w:val="a6"/>
              <w:tabs>
                <w:tab w:val="left" w:pos="1418"/>
              </w:tabs>
              <w:spacing w:before="60"/>
              <w:ind w:left="-111" w:firstLine="820"/>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"Кабінету Міністрів України на основі моніторингу виконання Державного бюджету України за підсумками січня-травня 2019 року розглянути питання щодо можливості додаткового підвищення розмірів прожиткового мінімуму в розрахунку на місяць, насамперед для дітей, з 1 липня 2019 року";</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Не враховано.</w:t>
            </w:r>
          </w:p>
          <w:p w:rsidR="00FB6E87" w:rsidRPr="00CC3A16" w:rsidRDefault="00FB6E87" w:rsidP="00FB6E87">
            <w:pPr>
              <w:pStyle w:val="a6"/>
              <w:tabs>
                <w:tab w:val="left" w:pos="1418"/>
              </w:tabs>
              <w:spacing w:before="60"/>
              <w:ind w:left="-111" w:firstLine="820"/>
              <w:jc w:val="both"/>
              <w:rPr>
                <w:sz w:val="24"/>
              </w:rPr>
            </w:pPr>
            <w:r w:rsidRPr="00CC3A16">
              <w:rPr>
                <w:sz w:val="24"/>
              </w:rPr>
              <w:t xml:space="preserve">Прожитковий мінімум для дітей може бути </w:t>
            </w:r>
            <w:proofErr w:type="spellStart"/>
            <w:r w:rsidRPr="00CC3A16">
              <w:rPr>
                <w:sz w:val="24"/>
              </w:rPr>
              <w:t>переглянуто</w:t>
            </w:r>
            <w:proofErr w:type="spellEnd"/>
            <w:r w:rsidRPr="00CC3A16">
              <w:rPr>
                <w:sz w:val="24"/>
              </w:rPr>
              <w:t xml:space="preserve"> тільки у разі перегляду усіх показників прожиткового мінімуму, що потребуватиме додаткових ресурсів держбюджету.</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"Кабінету Міністрів України за підсумками першого півріччя 2019 року за результатами виконання місцевих бюджетів </w:t>
            </w:r>
            <w:proofErr w:type="spellStart"/>
            <w:r w:rsidRPr="00CC3A16">
              <w:rPr>
                <w:sz w:val="24"/>
              </w:rPr>
              <w:t>внести</w:t>
            </w:r>
            <w:proofErr w:type="spellEnd"/>
            <w:r w:rsidRPr="00CC3A16">
              <w:rPr>
                <w:sz w:val="24"/>
              </w:rPr>
              <w:t xml:space="preserve"> на розгляд Верховної Ради України пропозиції щодо внесення змін до Державного бюджету України на 2019 рік у частині збільшення освітньої і медичної субвенцій з державного бюджету місцевим бюджетам";</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11" w:firstLine="820"/>
              <w:jc w:val="both"/>
              <w:rPr>
                <w:b/>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"Кабінету Міністрів України при розподілі коштів у межах видатків загального фонду державного бюджету на 2019 рік за бюджетною програмою "Фінансова підтримка </w:t>
            </w:r>
            <w:proofErr w:type="spellStart"/>
            <w:r w:rsidRPr="00CC3A16">
              <w:rPr>
                <w:sz w:val="24"/>
              </w:rPr>
              <w:t>сільгосптоваровиробників</w:t>
            </w:r>
            <w:proofErr w:type="spellEnd"/>
            <w:r w:rsidRPr="00CC3A16">
              <w:rPr>
                <w:sz w:val="24"/>
              </w:rPr>
              <w:t xml:space="preserve">" (код 2801580) передбачити спрямування коштів на компенсацію вартості спеціальних вагонів для перевезення зерна та обладнання для виробництва </w:t>
            </w:r>
            <w:proofErr w:type="spellStart"/>
            <w:r w:rsidRPr="00CC3A16">
              <w:rPr>
                <w:sz w:val="24"/>
              </w:rPr>
              <w:t>біоетанолу</w:t>
            </w:r>
            <w:proofErr w:type="spellEnd"/>
            <w:r w:rsidRPr="00CC3A16">
              <w:rPr>
                <w:sz w:val="24"/>
              </w:rPr>
              <w:t xml:space="preserve"> та електроенергії з біомаси, що були закуплені у вітчизняних виробників".</w:t>
            </w:r>
          </w:p>
        </w:tc>
        <w:tc>
          <w:tcPr>
            <w:tcW w:w="6521" w:type="dxa"/>
            <w:shd w:val="clear" w:color="auto" w:fill="auto"/>
          </w:tcPr>
          <w:p w:rsidR="0042113B" w:rsidRPr="00CC3A16" w:rsidRDefault="0042113B" w:rsidP="0042113B">
            <w:pPr>
              <w:pStyle w:val="a6"/>
              <w:tabs>
                <w:tab w:val="left" w:pos="1418"/>
              </w:tabs>
              <w:spacing w:before="60"/>
              <w:ind w:left="-111" w:firstLine="820"/>
              <w:jc w:val="both"/>
              <w:rPr>
                <w:b/>
                <w:sz w:val="24"/>
              </w:rPr>
            </w:pPr>
            <w:r w:rsidRPr="00CC3A16">
              <w:rPr>
                <w:b/>
                <w:sz w:val="24"/>
              </w:rPr>
              <w:t>Враховано частково.</w:t>
            </w:r>
          </w:p>
          <w:p w:rsidR="0042113B" w:rsidRPr="00CC3A16" w:rsidRDefault="0042113B" w:rsidP="0042113B">
            <w:pPr>
              <w:pStyle w:val="a6"/>
              <w:tabs>
                <w:tab w:val="left" w:pos="1418"/>
              </w:tabs>
              <w:spacing w:before="60"/>
              <w:ind w:left="-111" w:firstLine="820"/>
              <w:jc w:val="both"/>
              <w:rPr>
                <w:sz w:val="24"/>
              </w:rPr>
            </w:pPr>
            <w:r w:rsidRPr="00CC3A16">
              <w:rPr>
                <w:sz w:val="24"/>
              </w:rPr>
              <w:t>Враховуючи норми Бюджетного кодексу України та  Закону України "Про стимулювання розвитку вітчизняного машинобудування для агропромислового комплексу" пункт викладено у наступній редакції:</w:t>
            </w:r>
          </w:p>
          <w:p w:rsidR="00FB6E87" w:rsidRPr="00CC3A16" w:rsidRDefault="0042113B" w:rsidP="00C17A3A">
            <w:pPr>
              <w:pStyle w:val="a6"/>
              <w:tabs>
                <w:tab w:val="left" w:pos="1418"/>
              </w:tabs>
              <w:spacing w:before="60"/>
              <w:ind w:left="-111" w:firstLine="820"/>
              <w:jc w:val="both"/>
              <w:rPr>
                <w:sz w:val="24"/>
              </w:rPr>
            </w:pPr>
            <w:r w:rsidRPr="00CC3A16">
              <w:rPr>
                <w:sz w:val="24"/>
              </w:rPr>
              <w:t xml:space="preserve">"Кабінету Міністрів України при розподілі коштів загального фонду державного бюджету за бюджетними програмами розвитку агропромислового комплексу на 2019 рік передбачити спрямування коштів на компенсацію вартості спеціальних вагонів для перевезення зерна та обладнання для виробництва </w:t>
            </w:r>
            <w:proofErr w:type="spellStart"/>
            <w:r w:rsidRPr="00CC3A16">
              <w:rPr>
                <w:sz w:val="24"/>
              </w:rPr>
              <w:t>біоетанолу</w:t>
            </w:r>
            <w:proofErr w:type="spellEnd"/>
            <w:r w:rsidRPr="00CC3A16">
              <w:rPr>
                <w:sz w:val="24"/>
              </w:rPr>
              <w:t xml:space="preserve"> та електроенергії з біомаси, що були закуплені у вітчизняних виробників".</w:t>
            </w:r>
          </w:p>
        </w:tc>
      </w:tr>
      <w:tr w:rsidR="00FB6E87" w:rsidRPr="00CC3A16" w:rsidTr="00D358E3">
        <w:tc>
          <w:tcPr>
            <w:tcW w:w="8075" w:type="dxa"/>
          </w:tcPr>
          <w:p w:rsidR="00FB6E87" w:rsidRPr="00CC3A16" w:rsidRDefault="00FB6E87" w:rsidP="00FB6E87">
            <w:pPr>
              <w:pStyle w:val="a6"/>
              <w:numPr>
                <w:ilvl w:val="0"/>
                <w:numId w:val="2"/>
              </w:numPr>
              <w:tabs>
                <w:tab w:val="left" w:pos="1418"/>
              </w:tabs>
              <w:spacing w:before="60"/>
              <w:ind w:left="0" w:firstLine="709"/>
              <w:jc w:val="both"/>
              <w:rPr>
                <w:sz w:val="24"/>
              </w:rPr>
            </w:pPr>
            <w:proofErr w:type="spellStart"/>
            <w:r w:rsidRPr="00CC3A16">
              <w:rPr>
                <w:sz w:val="24"/>
              </w:rPr>
              <w:t>Внести</w:t>
            </w:r>
            <w:proofErr w:type="spellEnd"/>
            <w:r w:rsidRPr="00CC3A16">
              <w:rPr>
                <w:sz w:val="24"/>
              </w:rPr>
              <w:t xml:space="preserve"> такі зміни до видатків проекту державного бюджету на 2019 рік у додатку № 3 до законопроекту (з уточненням відповідних підсумкових показників у цьому додатку та статті 1 законопроекту):</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споживання за бюджетною програмою "Висвітлення діяльності Верховної Ради України через засоби телебачення і радіомовлення " (код 0111090) на 15.000 тис. грн, доповнивши найменування цієї бюджетної програми словами "та фінансова підтримка видання газети "Голос України";</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за бюджетною програмою "Збереження природно-заповідного фонду в національних природних парках та заповідниках" (код 0301140) на 1.480 тис. грн, у тому числі збільшивши видатки споживання на 230 тис. грн та передбачивши видатки розвитку у сумі 1.250 тис. грн;</w:t>
            </w:r>
          </w:p>
        </w:tc>
        <w:tc>
          <w:tcPr>
            <w:tcW w:w="6521" w:type="dxa"/>
            <w:shd w:val="clear" w:color="auto" w:fill="auto"/>
          </w:tcPr>
          <w:p w:rsidR="000812B9" w:rsidRPr="00CC3A16" w:rsidRDefault="000812B9" w:rsidP="000812B9">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C0E99">
            <w:pPr>
              <w:pStyle w:val="a6"/>
              <w:tabs>
                <w:tab w:val="left" w:pos="1418"/>
              </w:tabs>
              <w:spacing w:before="60"/>
              <w:ind w:left="-111" w:firstLine="820"/>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передбачити за загальним фондом видатки розвитку за бюджетною </w:t>
            </w:r>
            <w:proofErr w:type="spellStart"/>
            <w:r w:rsidRPr="00CC3A16">
              <w:rPr>
                <w:sz w:val="24"/>
              </w:rPr>
              <w:t>програмою"Надання</w:t>
            </w:r>
            <w:proofErr w:type="spellEnd"/>
            <w:r w:rsidRPr="00CC3A16">
              <w:rPr>
                <w:sz w:val="24"/>
              </w:rPr>
              <w:t xml:space="preserve"> медичних послуг медичними закладами" (код 0301170) у сумі 60.000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11" w:firstLine="820"/>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виключити бюджетну програму "Заходи з підтримки розвитку лідерства в Україні" (код 0411190) із видатками споживання за загальним фондом у сумі 15.000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Не враховано.</w:t>
            </w:r>
          </w:p>
          <w:p w:rsidR="00FB6E87" w:rsidRPr="00CC3A16" w:rsidRDefault="00FB6E87" w:rsidP="00FB6E87">
            <w:pPr>
              <w:pStyle w:val="a6"/>
              <w:tabs>
                <w:tab w:val="left" w:pos="1418"/>
              </w:tabs>
              <w:spacing w:before="60"/>
              <w:ind w:left="-111" w:firstLine="820"/>
              <w:jc w:val="both"/>
              <w:rPr>
                <w:sz w:val="24"/>
              </w:rPr>
            </w:pPr>
            <w:r w:rsidRPr="00CC3A16">
              <w:rPr>
                <w:sz w:val="24"/>
              </w:rPr>
              <w:t>Видатки на заходи з підтримки розвитку лідерства в Україні вперше передбачено у Державному бюджеті України на 2018 рік.</w:t>
            </w:r>
          </w:p>
          <w:p w:rsidR="00FB6E87" w:rsidRPr="00CC3A16" w:rsidRDefault="00FB6E87" w:rsidP="00FB6E87">
            <w:pPr>
              <w:pStyle w:val="a6"/>
              <w:tabs>
                <w:tab w:val="left" w:pos="1418"/>
              </w:tabs>
              <w:spacing w:before="60"/>
              <w:ind w:left="-111" w:firstLine="820"/>
              <w:jc w:val="both"/>
              <w:rPr>
                <w:sz w:val="24"/>
              </w:rPr>
            </w:pPr>
            <w:r w:rsidRPr="00CC3A16">
              <w:rPr>
                <w:sz w:val="24"/>
              </w:rPr>
              <w:t>У поточному році видатки спрямовуються на здійснення заходів, які спрятимуть формуванню в української молоді лідерських якостей, а саме організацію та проведення комунікаційних кампаній та проектів, тренінгів, експедицій, форумів, фестивалів, семінарів, змагань, проведення навчальних експедицій за кордон з метою вивчення досвіду розвитку лідерських програм зарубіжних країн.</w:t>
            </w:r>
          </w:p>
          <w:p w:rsidR="00FB6E87" w:rsidRPr="00CC3A16" w:rsidRDefault="00FB6E87" w:rsidP="00FB6E87">
            <w:pPr>
              <w:pStyle w:val="a6"/>
              <w:tabs>
                <w:tab w:val="left" w:pos="1418"/>
              </w:tabs>
              <w:spacing w:before="60"/>
              <w:ind w:left="-111" w:firstLine="820"/>
              <w:jc w:val="both"/>
              <w:rPr>
                <w:sz w:val="24"/>
              </w:rPr>
            </w:pPr>
            <w:r w:rsidRPr="00CC3A16">
              <w:rPr>
                <w:sz w:val="24"/>
              </w:rPr>
              <w:t>Вилучення вказаної бюджетної програми із проекту бюджету на 2019 рік призведе до припинення формування спільноти молодих лідерів, здатних до проведення змін в країні.</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розвитку за бюджетною програмою "Реалізація державної політики у сфері внутрішніх справ, забезпечення діяльності органів, установ та закладів Міністерства внутрішніх справ України" (код 1001050) на 2.810 тис. грн;</w:t>
            </w:r>
          </w:p>
        </w:tc>
        <w:tc>
          <w:tcPr>
            <w:tcW w:w="6521" w:type="dxa"/>
            <w:shd w:val="clear" w:color="auto" w:fill="auto"/>
          </w:tcPr>
          <w:p w:rsidR="00CF6F1A" w:rsidRPr="00CC3A16" w:rsidRDefault="00CF6F1A" w:rsidP="00CF6F1A">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464"/>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розвитку за бюджетною програмою "Підготовка кадрів та підвищення кваліфікації Національною академією Державної прикордонної служби України" (код 1002060) на 6.150,8 тис. грн;</w:t>
            </w:r>
          </w:p>
        </w:tc>
        <w:tc>
          <w:tcPr>
            <w:tcW w:w="6521" w:type="dxa"/>
            <w:shd w:val="clear" w:color="auto" w:fill="auto"/>
          </w:tcPr>
          <w:p w:rsidR="00CF6F1A" w:rsidRPr="00CC3A16" w:rsidRDefault="00CF6F1A" w:rsidP="00CF6F1A">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0" w:firstLine="432"/>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розвитку за новою бюджетною програмою "Державна цільова екологічна програма першочергових заходів приведення у безпечний стан об'єктів і майданчика колишнього уранового виробництва виробничого об'єднання "Придніпровський хімічний завод" на 2019-2023 роки" у сумі 14.914,6 тис. грн для Міністерства енергетики та вугільної промисловості України;</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465"/>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розвитку за бюджетною програмою "Керівництво та управління у сфері статистики" (код 1207010) на 5.500 тис. грн;</w:t>
            </w:r>
          </w:p>
        </w:tc>
        <w:tc>
          <w:tcPr>
            <w:tcW w:w="6521" w:type="dxa"/>
            <w:shd w:val="clear" w:color="auto" w:fill="auto"/>
          </w:tcPr>
          <w:p w:rsidR="00FB6E87" w:rsidRPr="00CC3A16" w:rsidRDefault="003336A7" w:rsidP="003336A7">
            <w:pPr>
              <w:pStyle w:val="a6"/>
              <w:tabs>
                <w:tab w:val="left" w:pos="1418"/>
              </w:tabs>
              <w:spacing w:before="60"/>
              <w:ind w:left="-111" w:firstLine="820"/>
              <w:jc w:val="both"/>
              <w:rPr>
                <w:b/>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розвитку за бюджетною програмою "Підготовка кадрів для сфери культури і мистецтва вищими навчальними закладами ІІІ і ІV рівнів акредитації" (код 1801060) на 10.000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ind w:firstLine="344"/>
              <w:jc w:val="both"/>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споживання за бюджетною програмою "Фінансова підтримка національних творчих спілок у сфері культури і мистецтва та заходи Всеукраїнського товариства "Просвіта" (код 1801100) на 47.400 тис. грн;</w:t>
            </w:r>
          </w:p>
        </w:tc>
        <w:tc>
          <w:tcPr>
            <w:tcW w:w="6521" w:type="dxa"/>
            <w:shd w:val="clear" w:color="auto" w:fill="auto"/>
          </w:tcPr>
          <w:p w:rsidR="00FB6E87" w:rsidRPr="00CC3A16" w:rsidRDefault="00FB6E87" w:rsidP="00FB6E87">
            <w:pPr>
              <w:pStyle w:val="a6"/>
              <w:tabs>
                <w:tab w:val="left" w:pos="1418"/>
              </w:tabs>
              <w:spacing w:before="60"/>
              <w:ind w:left="0" w:firstLine="709"/>
              <w:jc w:val="both"/>
              <w:rPr>
                <w:b/>
                <w:sz w:val="24"/>
              </w:rPr>
            </w:pPr>
            <w:r w:rsidRPr="00CC3A16">
              <w:rPr>
                <w:b/>
                <w:sz w:val="24"/>
              </w:rPr>
              <w:t>Враховано.</w:t>
            </w:r>
          </w:p>
          <w:p w:rsidR="00FB6E87" w:rsidRPr="00CC3A16" w:rsidRDefault="00FB6E87" w:rsidP="00FB6E87">
            <w:pPr>
              <w:ind w:firstLine="344"/>
              <w:jc w:val="both"/>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найменування бюджетної програми за кодом 1801140 викласти у такій редакції: "забезпечення функціонування Українського культурного фонду, у тому числі здійснення Фондом заходів з підтримки проектів";</w:t>
            </w:r>
          </w:p>
        </w:tc>
        <w:tc>
          <w:tcPr>
            <w:tcW w:w="6521" w:type="dxa"/>
            <w:shd w:val="clear" w:color="auto" w:fill="auto"/>
          </w:tcPr>
          <w:p w:rsidR="004A6D32" w:rsidRPr="00CC3A16" w:rsidRDefault="004A6D32" w:rsidP="004A6D32">
            <w:pPr>
              <w:pStyle w:val="a6"/>
              <w:spacing w:before="60"/>
              <w:ind w:left="0" w:firstLine="742"/>
              <w:jc w:val="both"/>
              <w:rPr>
                <w:b/>
                <w:bCs/>
                <w:sz w:val="24"/>
              </w:rPr>
            </w:pPr>
            <w:r w:rsidRPr="00CC3A16">
              <w:rPr>
                <w:b/>
                <w:bCs/>
                <w:sz w:val="24"/>
              </w:rPr>
              <w:t>Не враховано.</w:t>
            </w:r>
          </w:p>
          <w:p w:rsidR="00FB6E87" w:rsidRPr="00CC3A16" w:rsidRDefault="004A6D32" w:rsidP="004A6D32">
            <w:pPr>
              <w:pStyle w:val="a6"/>
              <w:tabs>
                <w:tab w:val="left" w:pos="1418"/>
              </w:tabs>
              <w:spacing w:before="60"/>
              <w:ind w:left="-111" w:firstLine="853"/>
              <w:jc w:val="both"/>
              <w:rPr>
                <w:sz w:val="24"/>
              </w:rPr>
            </w:pPr>
            <w:r w:rsidRPr="00CC3A16">
              <w:rPr>
                <w:sz w:val="24"/>
              </w:rPr>
              <w:t>З метою уточнення та конкретизації напрямів використання бюджетних коштів для виконання Фондом заходів, визначених Законом України "Про Український культурний фонд".</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споживання за новою бюджетною програмою "Виробництво (створення) та розповсюдження фільмів патріотичного спрямування" (код 1801180) у сумі 50.000 тис. грн;</w:t>
            </w:r>
          </w:p>
        </w:tc>
        <w:tc>
          <w:tcPr>
            <w:tcW w:w="6521" w:type="dxa"/>
            <w:shd w:val="clear" w:color="auto" w:fill="auto"/>
          </w:tcPr>
          <w:p w:rsidR="00FB6E87" w:rsidRPr="00CC3A16" w:rsidRDefault="00AC28A6" w:rsidP="00FB6E87">
            <w:pPr>
              <w:pStyle w:val="a6"/>
              <w:tabs>
                <w:tab w:val="left" w:pos="1418"/>
              </w:tabs>
              <w:spacing w:before="60"/>
              <w:ind w:left="-111" w:firstLine="820"/>
              <w:jc w:val="both"/>
              <w:rPr>
                <w:b/>
                <w:sz w:val="24"/>
              </w:rPr>
            </w:pPr>
            <w:r w:rsidRPr="00CC3A16">
              <w:rPr>
                <w:b/>
                <w:sz w:val="24"/>
              </w:rPr>
              <w:t>В</w:t>
            </w:r>
            <w:r w:rsidR="00FB6E87" w:rsidRPr="00CC3A16">
              <w:rPr>
                <w:b/>
                <w:sz w:val="24"/>
              </w:rPr>
              <w:t>раховано.</w:t>
            </w:r>
          </w:p>
          <w:p w:rsidR="00FB6E87" w:rsidRPr="00CC3A16" w:rsidRDefault="00FB6E87" w:rsidP="00FB6E87">
            <w:pPr>
              <w:pStyle w:val="a6"/>
              <w:tabs>
                <w:tab w:val="left" w:pos="1418"/>
              </w:tabs>
              <w:spacing w:before="60"/>
              <w:ind w:left="-111" w:firstLine="820"/>
              <w:jc w:val="both"/>
              <w:rPr>
                <w:sz w:val="24"/>
                <w:lang w:val="en-US"/>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розвитку за новою бюджетною програмою "Субвенція з державного бюджету обласному бюджету Хмельницької області на реставрацію палацу XVI ст. (пам’ятки архітектури національного значення охоронний № 764/1) з пристосуванням під музей в смт </w:t>
            </w:r>
            <w:proofErr w:type="spellStart"/>
            <w:r w:rsidRPr="00CC3A16">
              <w:rPr>
                <w:sz w:val="24"/>
              </w:rPr>
              <w:t>Меджибіж</w:t>
            </w:r>
            <w:proofErr w:type="spellEnd"/>
            <w:r w:rsidRPr="00CC3A16">
              <w:rPr>
                <w:sz w:val="24"/>
              </w:rPr>
              <w:t xml:space="preserve"> </w:t>
            </w:r>
            <w:proofErr w:type="spellStart"/>
            <w:r w:rsidRPr="00CC3A16">
              <w:rPr>
                <w:sz w:val="24"/>
              </w:rPr>
              <w:t>Летичівського</w:t>
            </w:r>
            <w:proofErr w:type="spellEnd"/>
            <w:r w:rsidRPr="00CC3A16">
              <w:rPr>
                <w:sz w:val="24"/>
              </w:rPr>
              <w:t xml:space="preserve"> району" в сумі 20.000 тис. грн для Міністерства культури України (з внесенням відповідних змін до додатка № 7 до законопроекту);</w:t>
            </w:r>
          </w:p>
        </w:tc>
        <w:tc>
          <w:tcPr>
            <w:tcW w:w="6521" w:type="dxa"/>
            <w:shd w:val="clear" w:color="auto" w:fill="auto"/>
          </w:tcPr>
          <w:p w:rsidR="005A3913" w:rsidRPr="00CC3A16" w:rsidRDefault="005A3913" w:rsidP="005A3913">
            <w:pPr>
              <w:pStyle w:val="a6"/>
              <w:tabs>
                <w:tab w:val="left" w:pos="1418"/>
              </w:tabs>
              <w:spacing w:before="60"/>
              <w:ind w:left="-111" w:firstLine="820"/>
              <w:jc w:val="both"/>
              <w:rPr>
                <w:b/>
                <w:sz w:val="24"/>
              </w:rPr>
            </w:pPr>
            <w:r w:rsidRPr="00CC3A16">
              <w:rPr>
                <w:b/>
                <w:sz w:val="24"/>
              </w:rPr>
              <w:t>Враховано частково.</w:t>
            </w:r>
          </w:p>
          <w:p w:rsidR="00FB6E87" w:rsidRPr="00CC3A16" w:rsidRDefault="005A3913" w:rsidP="005A3913">
            <w:pPr>
              <w:pStyle w:val="a6"/>
              <w:tabs>
                <w:tab w:val="left" w:pos="1418"/>
              </w:tabs>
              <w:spacing w:before="60"/>
              <w:ind w:left="-111" w:firstLine="820"/>
              <w:jc w:val="both"/>
              <w:rPr>
                <w:sz w:val="24"/>
              </w:rPr>
            </w:pPr>
            <w:r w:rsidRPr="00CC3A16">
              <w:rPr>
                <w:sz w:val="24"/>
              </w:rPr>
              <w:t>Питання може бути вирішене за рахунок коштів передбачених, з урахуванням Бюджетних висновків ВРУ, за бюджетною програмою "Субвенція з державного бюджету місцевим бюджетам на здійснення заходів щодо соціально-економічного розвитку окремих територій" в обсязі 4,9 млрд. гривень.</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розвитку за бюджетною програмою "Забезпечення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 сімей, ветеранів війни" (код 2101020) на 25.000 тис. грн;</w:t>
            </w:r>
          </w:p>
        </w:tc>
        <w:tc>
          <w:tcPr>
            <w:tcW w:w="6521" w:type="dxa"/>
            <w:shd w:val="clear" w:color="auto" w:fill="auto"/>
          </w:tcPr>
          <w:p w:rsidR="008B396D" w:rsidRPr="00CC3A16" w:rsidRDefault="008B396D" w:rsidP="008B396D">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ind w:left="-119" w:firstLine="463"/>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споживання за бюджетною програмою "Державні премії, стипендії та гранти в галузі освіти, науки і техніки, стипендії переможцям міжнародних конкурсів" (код 2201080) на 10.000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ind w:firstLine="344"/>
              <w:jc w:val="both"/>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споживання за бюджетною програмою "Забезпечення діяльності Національного центру "Мала академія наук України", надання позашкільної освіти державними позашкільними навчальними закладами, заходи з позашкільної роботи" (код 2201120) на 35.966,6 тис. грн (з них оплата праці – на 16.324,6 тис. грн, комунальні послуги та енергоносії – на 802,5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11" w:firstLine="820"/>
              <w:jc w:val="both"/>
              <w:rPr>
                <w:b/>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розвитку за бюджетною програмою "Підготовка кадрів вищими навчальними закладами ІІІ і ІV рівнів акредитації та забезпечення діяльності їх баз практики" (код 2201160) на 400.000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11" w:firstLine="820"/>
              <w:jc w:val="both"/>
              <w:rPr>
                <w:b/>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розвитку за бюджетною програмою "Підготовка кадрів Київським національним університетом імені Тараса Шевченка" (код 2201280) у сумі 37.800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11" w:firstLine="820"/>
              <w:jc w:val="both"/>
              <w:rPr>
                <w:b/>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за бюджетною програмою "Фізична і спортивна підготовка учнівської та студентської молоді" (код 2201310) на 20.000 тис. грн, у тому числі видатки споживання – на 10.000 тис. грн, видатки розвитку – на 10.000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464"/>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розвитку за новою бюджетною програмою "Реалізація державного інвестиційного проекту "Створення Міжнародного центру підготовки пілотів на базі Національного авіаційного університету" на 40.000 тис. грн для Міністерства освіти і науки України;</w:t>
            </w:r>
          </w:p>
        </w:tc>
        <w:tc>
          <w:tcPr>
            <w:tcW w:w="6521" w:type="dxa"/>
            <w:shd w:val="clear" w:color="auto" w:fill="auto"/>
          </w:tcPr>
          <w:p w:rsidR="00FB6E87" w:rsidRPr="00CC3A16" w:rsidRDefault="00A91051" w:rsidP="00A91051">
            <w:pPr>
              <w:pStyle w:val="a6"/>
              <w:tabs>
                <w:tab w:val="left" w:pos="1418"/>
              </w:tabs>
              <w:spacing w:before="60"/>
              <w:ind w:left="-120" w:firstLine="864"/>
              <w:jc w:val="both"/>
              <w:rPr>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збільшити за загальним фондом видатки розвитку за новою бюджетною програмою "Реалізація державного інвестиційного проекту "Реконструкція навчального корпусу № 4 Черкаського національного університету імені Богдана Хмельницького – пам’ятки архітектури місцевого значення за </w:t>
            </w:r>
            <w:proofErr w:type="spellStart"/>
            <w:r w:rsidRPr="00CC3A16">
              <w:rPr>
                <w:sz w:val="24"/>
              </w:rPr>
              <w:t>адресою</w:t>
            </w:r>
            <w:proofErr w:type="spellEnd"/>
            <w:r w:rsidRPr="00CC3A16">
              <w:rPr>
                <w:sz w:val="24"/>
              </w:rPr>
              <w:t xml:space="preserve">: м. Черкаси, вул. </w:t>
            </w:r>
            <w:proofErr w:type="spellStart"/>
            <w:r w:rsidRPr="00CC3A16">
              <w:rPr>
                <w:sz w:val="24"/>
              </w:rPr>
              <w:t>Остафія</w:t>
            </w:r>
            <w:proofErr w:type="spellEnd"/>
            <w:r w:rsidRPr="00CC3A16">
              <w:rPr>
                <w:sz w:val="24"/>
              </w:rPr>
              <w:t xml:space="preserve"> </w:t>
            </w:r>
            <w:proofErr w:type="spellStart"/>
            <w:r w:rsidRPr="00CC3A16">
              <w:rPr>
                <w:sz w:val="24"/>
              </w:rPr>
              <w:t>Дашковича</w:t>
            </w:r>
            <w:proofErr w:type="spellEnd"/>
            <w:r w:rsidRPr="00CC3A16">
              <w:rPr>
                <w:sz w:val="24"/>
              </w:rPr>
              <w:t>, 24" на 15.000 тис. грн для Міністерства освіти і науки України;</w:t>
            </w:r>
          </w:p>
        </w:tc>
        <w:tc>
          <w:tcPr>
            <w:tcW w:w="6521" w:type="dxa"/>
            <w:shd w:val="clear" w:color="auto" w:fill="auto"/>
          </w:tcPr>
          <w:p w:rsidR="00FB6E87" w:rsidRPr="00CC3A16" w:rsidRDefault="00CA581D" w:rsidP="00CA581D">
            <w:pPr>
              <w:pStyle w:val="a6"/>
              <w:tabs>
                <w:tab w:val="left" w:pos="1418"/>
              </w:tabs>
              <w:spacing w:before="60"/>
              <w:ind w:left="-120" w:firstLine="864"/>
              <w:jc w:val="both"/>
              <w:rPr>
                <w:sz w:val="24"/>
                <w:lang w:val="ru-RU"/>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розвитку за новою бюджетною програмою "Субвенція з державного бюджету місцевим бюджетам на створення та ремонт існуючих спортивних комплексів при загальноосвітніх навчальних закладах усіх ступенів " у сумі 150.000 тис. грн для Міністерства освіти і науки України (з внесенням відповідних змін до додатка № 7 до законопроекту);</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464"/>
              <w:jc w:val="both"/>
              <w:rPr>
                <w:sz w:val="24"/>
                <w:lang w:val="en-US"/>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розвитку за бюджетною програмою "Діагностика і лікування захворювань із впровадженням експериментальних та нових медичних технологій у закладах охорони здоров’я науково-дослідних установ та вищих навчальних медичних закладах Міністерства охорони здоров’я України" (код 2301170) у сумі 60.000 тис. грн;</w:t>
            </w:r>
          </w:p>
        </w:tc>
        <w:tc>
          <w:tcPr>
            <w:tcW w:w="6521" w:type="dxa"/>
            <w:shd w:val="clear" w:color="auto" w:fill="auto"/>
          </w:tcPr>
          <w:p w:rsidR="00FB6E87" w:rsidRPr="00CC3A16" w:rsidRDefault="007A59AC" w:rsidP="007A59AC">
            <w:pPr>
              <w:pStyle w:val="a6"/>
              <w:tabs>
                <w:tab w:val="left" w:pos="1418"/>
              </w:tabs>
              <w:spacing w:before="60"/>
              <w:ind w:left="-111" w:firstLine="820"/>
              <w:jc w:val="both"/>
              <w:rPr>
                <w:b/>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споживання за бюджетною програмою "Лікування громадян України за кордоном " (код 2301360) на 200.000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ind w:firstLine="344"/>
              <w:jc w:val="both"/>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збільшити за загальним фондом видатки споживання за бюджетною програмою "Забезпечення медичних заходів окремих державних програм та комплексних заходів програмного характеру " (код 2301400) на 626.000 тис. грн /на закупівлю лікарських засобів і медичних виробів для лікування хворих із серцево-судинними і судинно-мозковими захворюваннями, хворих на онкологічні та </w:t>
            </w:r>
            <w:proofErr w:type="spellStart"/>
            <w:r w:rsidRPr="00CC3A16">
              <w:rPr>
                <w:sz w:val="24"/>
              </w:rPr>
              <w:t>онкогематологічні</w:t>
            </w:r>
            <w:proofErr w:type="spellEnd"/>
            <w:r w:rsidRPr="00CC3A16">
              <w:rPr>
                <w:sz w:val="24"/>
              </w:rPr>
              <w:t xml:space="preserve"> захворювання/ та зменшити на таку суму за загальним фондом видатки за бюджетною програмою "Фінансова підтримка Національної суспільної телерадіокомпанії України " (код 1701080), у тому числі видатки споживання – на 369.171,5 тис. грн та видатки розвитку – на 256.828,5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11" w:firstLine="455"/>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споживання за бюджетною програмою "Медична субвенція з державного бюджету місцевим бюджетам " (код 2311410) на 190.933 тис. грн /на цільові видатки для лікування хворих на хронічну ниркову недостатність методом гемодіалізу та на цукровий та нецукровий діабет/ з розподілом такого обсягу між відповідними місцевими бюджетами у додатку № 6 до законопроекту та зменшити на таку суму за загальним фондом видатки споживання за бюджетною програмою "Фінансова підтримка Національної суспільної телерадіокомпанії України" (код 1701080);</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11" w:firstLine="455"/>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передбачити за загальним фондом видатки розвитку за новою бюджетною програмою "Субвенція з державного бюджету районному бюджету </w:t>
            </w:r>
            <w:proofErr w:type="spellStart"/>
            <w:r w:rsidRPr="00CC3A16">
              <w:rPr>
                <w:sz w:val="24"/>
              </w:rPr>
              <w:t>Валківського</w:t>
            </w:r>
            <w:proofErr w:type="spellEnd"/>
            <w:r w:rsidRPr="00CC3A16">
              <w:rPr>
                <w:sz w:val="24"/>
              </w:rPr>
              <w:t xml:space="preserve"> району Харківської області на придбання комп’ютерного томографа для комунального закладу охорони здоров’я "</w:t>
            </w:r>
            <w:proofErr w:type="spellStart"/>
            <w:r w:rsidRPr="00CC3A16">
              <w:rPr>
                <w:sz w:val="24"/>
              </w:rPr>
              <w:t>Валківська</w:t>
            </w:r>
            <w:proofErr w:type="spellEnd"/>
            <w:r w:rsidRPr="00CC3A16">
              <w:rPr>
                <w:sz w:val="24"/>
              </w:rPr>
              <w:t xml:space="preserve"> центральна районна лікарня" у сумі 12.500 тис. грн для Міністерства охорони здоров’я України (з внесенням відповідних змін до додатка № 7 до законопроекту);</w:t>
            </w:r>
          </w:p>
        </w:tc>
        <w:tc>
          <w:tcPr>
            <w:tcW w:w="6521" w:type="dxa"/>
            <w:shd w:val="clear" w:color="auto" w:fill="auto"/>
          </w:tcPr>
          <w:p w:rsidR="005A3913" w:rsidRPr="00CC3A16" w:rsidRDefault="005A3913" w:rsidP="005A3913">
            <w:pPr>
              <w:pStyle w:val="a6"/>
              <w:tabs>
                <w:tab w:val="left" w:pos="1418"/>
              </w:tabs>
              <w:spacing w:before="60"/>
              <w:ind w:left="-111" w:firstLine="820"/>
              <w:jc w:val="both"/>
              <w:rPr>
                <w:b/>
                <w:sz w:val="24"/>
              </w:rPr>
            </w:pPr>
            <w:r w:rsidRPr="00CC3A16">
              <w:rPr>
                <w:b/>
                <w:sz w:val="24"/>
              </w:rPr>
              <w:t>Враховано частково.</w:t>
            </w:r>
          </w:p>
          <w:p w:rsidR="00FB6E87" w:rsidRPr="00CC3A16" w:rsidRDefault="005A3913" w:rsidP="005A3913">
            <w:pPr>
              <w:pStyle w:val="a6"/>
              <w:tabs>
                <w:tab w:val="left" w:pos="1418"/>
              </w:tabs>
              <w:spacing w:before="60"/>
              <w:ind w:left="-111" w:firstLine="820"/>
              <w:jc w:val="both"/>
              <w:rPr>
                <w:sz w:val="24"/>
              </w:rPr>
            </w:pPr>
            <w:r w:rsidRPr="00CC3A16">
              <w:rPr>
                <w:sz w:val="24"/>
              </w:rPr>
              <w:t>Питання може бути вирішене за рахунок коштів передбачених, з урахуванням Бюджетних висновків ВРУ, за бюджетною програмою "Субвенція з державного бюджету місцевим бюджетам на здійснення заходів щодо соціально-економічного розвитку окремих територій" в обсязі 4,9 млрд. гривень.</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розвитку за бюджетною програмою "Експлуатація державного водогосподарського комплексу та управління водними ресурсами " (код 2407050) на 60.000 тис. грн;</w:t>
            </w:r>
          </w:p>
        </w:tc>
        <w:tc>
          <w:tcPr>
            <w:tcW w:w="6521" w:type="dxa"/>
            <w:shd w:val="clear" w:color="auto" w:fill="auto"/>
          </w:tcPr>
          <w:p w:rsidR="00FB6E87" w:rsidRPr="00CC3A16" w:rsidRDefault="00FC0E99" w:rsidP="00FC0E99">
            <w:pPr>
              <w:pStyle w:val="a6"/>
              <w:tabs>
                <w:tab w:val="left" w:pos="1418"/>
              </w:tabs>
              <w:spacing w:before="60"/>
              <w:ind w:left="-111" w:firstLine="820"/>
              <w:jc w:val="both"/>
              <w:rPr>
                <w:b/>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розвитку за бюджетною програмою "Захист від шкідливої дії вод сільських населених пунктів та сільськогосподарських угідь, в тому числі в басейні р. Тиса у Закарпатській області" (код 2407070) на 20.000 тис. грн;</w:t>
            </w:r>
          </w:p>
        </w:tc>
        <w:tc>
          <w:tcPr>
            <w:tcW w:w="6521" w:type="dxa"/>
            <w:shd w:val="clear" w:color="auto" w:fill="auto"/>
          </w:tcPr>
          <w:p w:rsidR="00FB6E87" w:rsidRPr="00CC3A16" w:rsidRDefault="00354B3A" w:rsidP="00354B3A">
            <w:pPr>
              <w:pStyle w:val="a6"/>
              <w:tabs>
                <w:tab w:val="left" w:pos="1418"/>
              </w:tabs>
              <w:spacing w:before="60"/>
              <w:ind w:left="-111" w:firstLine="820"/>
              <w:jc w:val="both"/>
              <w:rPr>
                <w:b/>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розвитку за новою бюджетною програмою "Реалізація державного інвестиційного проекту "Заходи із забезпечення комплексного протипаводкового захисту від шкідливої дії вод сільських населених пунктів та сільськогосподарських угідь у Львівській області" у сумі 10.000 тис. грн для Міністерства екології та природних ресурсів України;</w:t>
            </w:r>
          </w:p>
        </w:tc>
        <w:tc>
          <w:tcPr>
            <w:tcW w:w="6521" w:type="dxa"/>
            <w:shd w:val="clear" w:color="auto" w:fill="auto"/>
          </w:tcPr>
          <w:p w:rsidR="00FB6E87" w:rsidRPr="00CC3A16" w:rsidRDefault="00AB3B7A" w:rsidP="00AB3B7A">
            <w:pPr>
              <w:pStyle w:val="a6"/>
              <w:tabs>
                <w:tab w:val="left" w:pos="1418"/>
              </w:tabs>
              <w:spacing w:before="60"/>
              <w:ind w:left="-111" w:firstLine="855"/>
              <w:jc w:val="both"/>
              <w:rPr>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у найменуванні бюджетної програми "Субвенція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осіб з їх числа" (код 2511180) слова "осіб з їх числа "замінити словами "дітей, позбавлених батьківського піклування, осіб з їх числа" (з внесенням відповідних змін до найменування субвенції у додатку № 7 до законопроекту);</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tabs>
                <w:tab w:val="left" w:pos="1418"/>
              </w:tabs>
              <w:spacing w:before="60"/>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виключити бюджетну програму "Реалізація Загальнодержавної цільової програми "Питна вода України " (код 2751570) із видатками розвитку за загальним фондом у сумі 200.000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465"/>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споживання за бюджетною програмою "Керівництво та управління у сфері архітектурно-будівельного контролю та нагляду " (код 2752010) на 4.419,5 тис. грн;</w:t>
            </w:r>
          </w:p>
        </w:tc>
        <w:tc>
          <w:tcPr>
            <w:tcW w:w="6521" w:type="dxa"/>
            <w:shd w:val="clear" w:color="auto" w:fill="auto"/>
          </w:tcPr>
          <w:p w:rsidR="00FB6E87" w:rsidRPr="00CC3A16" w:rsidRDefault="00602F58" w:rsidP="00602F58">
            <w:pPr>
              <w:pStyle w:val="a6"/>
              <w:tabs>
                <w:tab w:val="left" w:pos="1418"/>
              </w:tabs>
              <w:spacing w:before="60"/>
              <w:ind w:left="-111" w:firstLine="820"/>
              <w:jc w:val="both"/>
              <w:rPr>
                <w:b/>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розвитку за бюджетною програмою "Субвенція з державного бюджету місцевим бюджетам на формування інфраструктури об’єднаних територіальних громад " (код 2761130) на 200.000 тис. грн (з внесенням відповідних змін до додатка № 7 до законопроекту);</w:t>
            </w:r>
          </w:p>
        </w:tc>
        <w:tc>
          <w:tcPr>
            <w:tcW w:w="6521" w:type="dxa"/>
            <w:shd w:val="clear" w:color="auto" w:fill="auto"/>
          </w:tcPr>
          <w:p w:rsidR="00FB6E87" w:rsidRPr="00CC3A16" w:rsidRDefault="008B4570" w:rsidP="008B4570">
            <w:pPr>
              <w:pStyle w:val="a6"/>
              <w:tabs>
                <w:tab w:val="left" w:pos="1418"/>
              </w:tabs>
              <w:spacing w:before="60"/>
              <w:ind w:left="-111" w:firstLine="820"/>
              <w:jc w:val="both"/>
              <w:rPr>
                <w:b/>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передбачити за загальним фондом видатки розвитку за новою бюджетною програмою "Субвенція з державного бюджету обласному бюджету Івано-Франківській області на нове будівництво полігону твердих побутових відходів із влаштуванням </w:t>
            </w:r>
            <w:proofErr w:type="spellStart"/>
            <w:r w:rsidRPr="00CC3A16">
              <w:rPr>
                <w:sz w:val="24"/>
              </w:rPr>
              <w:t>сміттєсортувальної</w:t>
            </w:r>
            <w:proofErr w:type="spellEnd"/>
            <w:r w:rsidRPr="00CC3A16">
              <w:rPr>
                <w:sz w:val="24"/>
              </w:rPr>
              <w:t xml:space="preserve"> лінії в урочищі "Сміттєзвалище " в селищі </w:t>
            </w:r>
            <w:proofErr w:type="spellStart"/>
            <w:r w:rsidRPr="00CC3A16">
              <w:rPr>
                <w:sz w:val="24"/>
              </w:rPr>
              <w:t>Брошнів</w:t>
            </w:r>
            <w:proofErr w:type="spellEnd"/>
            <w:r w:rsidRPr="00CC3A16">
              <w:rPr>
                <w:sz w:val="24"/>
              </w:rPr>
              <w:t xml:space="preserve">-Осада </w:t>
            </w:r>
            <w:proofErr w:type="spellStart"/>
            <w:r w:rsidRPr="00CC3A16">
              <w:rPr>
                <w:sz w:val="24"/>
              </w:rPr>
              <w:t>Рожнятівського</w:t>
            </w:r>
            <w:proofErr w:type="spellEnd"/>
            <w:r w:rsidRPr="00CC3A16">
              <w:rPr>
                <w:sz w:val="24"/>
              </w:rPr>
              <w:t xml:space="preserve"> району " у сумі 50.000 тис. грн для Міністерства регіонального розвитку, будівництва та житлово-комунального господарства України (з внесенням відповідних змін до додатка № 7 до законопроекту);</w:t>
            </w:r>
          </w:p>
        </w:tc>
        <w:tc>
          <w:tcPr>
            <w:tcW w:w="6521" w:type="dxa"/>
            <w:shd w:val="clear" w:color="auto" w:fill="auto"/>
          </w:tcPr>
          <w:p w:rsidR="005A3913" w:rsidRPr="00CC3A16" w:rsidRDefault="005A3913" w:rsidP="005A3913">
            <w:pPr>
              <w:pStyle w:val="a6"/>
              <w:tabs>
                <w:tab w:val="left" w:pos="1418"/>
              </w:tabs>
              <w:spacing w:before="60"/>
              <w:ind w:left="-111" w:firstLine="820"/>
              <w:jc w:val="both"/>
              <w:rPr>
                <w:b/>
                <w:sz w:val="24"/>
              </w:rPr>
            </w:pPr>
            <w:r w:rsidRPr="00CC3A16">
              <w:rPr>
                <w:b/>
                <w:sz w:val="24"/>
              </w:rPr>
              <w:t>Враховано частково.</w:t>
            </w:r>
          </w:p>
          <w:p w:rsidR="00FB6E87" w:rsidRPr="00CC3A16" w:rsidRDefault="005A3913" w:rsidP="002E6038">
            <w:pPr>
              <w:pStyle w:val="a6"/>
              <w:tabs>
                <w:tab w:val="left" w:pos="1418"/>
              </w:tabs>
              <w:spacing w:before="60"/>
              <w:ind w:left="-120" w:firstLine="864"/>
              <w:jc w:val="both"/>
              <w:rPr>
                <w:sz w:val="24"/>
              </w:rPr>
            </w:pPr>
            <w:r w:rsidRPr="00CC3A16">
              <w:rPr>
                <w:sz w:val="24"/>
              </w:rPr>
              <w:t>Питання може бути вирішене за рахунок коштів передбачених, з урахуванням Бюджетних висновків ВРУ, за бюджетною програмою "Субвенція з державного бюджету місцевим бюджетам на здійснення заходів щодо соціально-економічного розвитку окремих територій" в обсязі 4,9 млрд. гривень.</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розвитку за новою бюджетною програмою "Субвенція з державного бюджету міському бюджету міста Хмельницького на будівництво другої черги водогону від с. </w:t>
            </w:r>
            <w:proofErr w:type="spellStart"/>
            <w:r w:rsidRPr="00CC3A16">
              <w:rPr>
                <w:sz w:val="24"/>
              </w:rPr>
              <w:t>Чернелівка</w:t>
            </w:r>
            <w:proofErr w:type="spellEnd"/>
            <w:r w:rsidRPr="00CC3A16">
              <w:rPr>
                <w:sz w:val="24"/>
              </w:rPr>
              <w:t xml:space="preserve"> </w:t>
            </w:r>
            <w:proofErr w:type="spellStart"/>
            <w:r w:rsidRPr="00CC3A16">
              <w:rPr>
                <w:sz w:val="24"/>
              </w:rPr>
              <w:t>Красилівського</w:t>
            </w:r>
            <w:proofErr w:type="spellEnd"/>
            <w:r w:rsidRPr="00CC3A16">
              <w:rPr>
                <w:sz w:val="24"/>
              </w:rPr>
              <w:t xml:space="preserve"> району до м. Хмельницького" у сумі 40.000 тис. грн для Міністерства регіонального розвитку, будівництва та житлово-комунального господарства України (з внесенням відповідних змін до додатка № 7 до законопроекту);</w:t>
            </w:r>
          </w:p>
        </w:tc>
        <w:tc>
          <w:tcPr>
            <w:tcW w:w="6521" w:type="dxa"/>
            <w:shd w:val="clear" w:color="auto" w:fill="auto"/>
          </w:tcPr>
          <w:p w:rsidR="005A3913" w:rsidRPr="00CC3A16" w:rsidRDefault="005A3913" w:rsidP="005A3913">
            <w:pPr>
              <w:pStyle w:val="a6"/>
              <w:tabs>
                <w:tab w:val="left" w:pos="1418"/>
              </w:tabs>
              <w:spacing w:before="60"/>
              <w:ind w:left="-111" w:firstLine="820"/>
              <w:jc w:val="both"/>
              <w:rPr>
                <w:b/>
                <w:sz w:val="24"/>
              </w:rPr>
            </w:pPr>
            <w:r w:rsidRPr="00CC3A16">
              <w:rPr>
                <w:b/>
                <w:sz w:val="24"/>
              </w:rPr>
              <w:t>Враховано частково.</w:t>
            </w:r>
          </w:p>
          <w:p w:rsidR="00FB6E87" w:rsidRPr="00CC3A16" w:rsidRDefault="005A3913" w:rsidP="002E6038">
            <w:pPr>
              <w:pStyle w:val="a6"/>
              <w:tabs>
                <w:tab w:val="left" w:pos="1418"/>
              </w:tabs>
              <w:spacing w:before="60"/>
              <w:ind w:left="-120" w:firstLine="864"/>
              <w:jc w:val="both"/>
              <w:rPr>
                <w:sz w:val="24"/>
              </w:rPr>
            </w:pPr>
            <w:r w:rsidRPr="00CC3A16">
              <w:rPr>
                <w:sz w:val="24"/>
              </w:rPr>
              <w:t>Питання може бути вирішене за рахунок коштів передбачених, з урахуванням Бюджетних висновків ВРУ, за бюджетною програмою "Субвенція з державного бюджету місцевим бюджетам на здійснення заходів щодо соціально-економічного розвитку окремих територій" в обсязі 4,9 млрд. гривень.</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передбачити за загальним фондом видатки розвитку за новою бюджетною програмою "Субвенція з державного бюджету міському бюджету міста Краматорська для реконструкції та забудови парку культури та відпочинку "Сад </w:t>
            </w:r>
            <w:proofErr w:type="spellStart"/>
            <w:r w:rsidRPr="00CC3A16">
              <w:rPr>
                <w:sz w:val="24"/>
              </w:rPr>
              <w:t>Бернацького</w:t>
            </w:r>
            <w:proofErr w:type="spellEnd"/>
            <w:r w:rsidRPr="00CC3A16">
              <w:rPr>
                <w:sz w:val="24"/>
              </w:rPr>
              <w:t>" та будівництва спортивного комплексу в смт Біленьке" у сумі 30.000 тис. грн для Міністерства регіонального розвитку, будівництва та житлово-комунального господарства України (з внесенням відповідних змін до додатка № 7 до законопроекту);</w:t>
            </w:r>
          </w:p>
        </w:tc>
        <w:tc>
          <w:tcPr>
            <w:tcW w:w="6521" w:type="dxa"/>
            <w:shd w:val="clear" w:color="auto" w:fill="auto"/>
          </w:tcPr>
          <w:p w:rsidR="005A3913" w:rsidRPr="00CC3A16" w:rsidRDefault="005A3913" w:rsidP="005A3913">
            <w:pPr>
              <w:pStyle w:val="a6"/>
              <w:tabs>
                <w:tab w:val="left" w:pos="1418"/>
              </w:tabs>
              <w:spacing w:before="60"/>
              <w:ind w:left="-111" w:firstLine="820"/>
              <w:jc w:val="both"/>
              <w:rPr>
                <w:b/>
                <w:sz w:val="24"/>
              </w:rPr>
            </w:pPr>
            <w:r w:rsidRPr="00CC3A16">
              <w:rPr>
                <w:b/>
                <w:sz w:val="24"/>
              </w:rPr>
              <w:t>Враховано частково.</w:t>
            </w:r>
          </w:p>
          <w:p w:rsidR="00FB6E87" w:rsidRPr="00CC3A16" w:rsidRDefault="005A3913" w:rsidP="002E6038">
            <w:pPr>
              <w:pStyle w:val="a6"/>
              <w:tabs>
                <w:tab w:val="left" w:pos="1418"/>
              </w:tabs>
              <w:spacing w:before="60"/>
              <w:ind w:left="-120" w:firstLine="864"/>
              <w:jc w:val="both"/>
              <w:rPr>
                <w:sz w:val="24"/>
              </w:rPr>
            </w:pPr>
            <w:r w:rsidRPr="00CC3A16">
              <w:rPr>
                <w:sz w:val="24"/>
              </w:rPr>
              <w:t>Питання може бути вирішене за рахунок коштів передбачених, з урахуванням Бюджетних висновків ВРУ, за бюджетною програмою "Субвенція з державного бюджету місцевим бюджетам на здійснення заходів щодо соціально-економічного розвитку окремих територій" в обсязі 4,9 млрд. гривень.</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розвитку за новою бюджетною програмою "Субвенція з державного бюджету міському бюджету міста Васильків Київської області на реалізацію проекту "Будівництво Васильківської загальноосвітньої школи І-ІІІ ступенів № 6 міста Василькова" у сумі 30.000 тис. грн для Міністерства регіонального розвитку, будівництва та житлово-комунального господарства України (з внесенням відповідних змін до додатка № 7 до законопроекту);</w:t>
            </w:r>
          </w:p>
        </w:tc>
        <w:tc>
          <w:tcPr>
            <w:tcW w:w="6521" w:type="dxa"/>
            <w:shd w:val="clear" w:color="auto" w:fill="auto"/>
          </w:tcPr>
          <w:p w:rsidR="00F74206" w:rsidRPr="00CC3A16" w:rsidRDefault="00F74206" w:rsidP="00F74206">
            <w:pPr>
              <w:pStyle w:val="a6"/>
              <w:tabs>
                <w:tab w:val="left" w:pos="1418"/>
              </w:tabs>
              <w:spacing w:before="60"/>
              <w:ind w:left="-111" w:firstLine="820"/>
              <w:jc w:val="both"/>
              <w:rPr>
                <w:b/>
                <w:sz w:val="24"/>
              </w:rPr>
            </w:pPr>
            <w:r w:rsidRPr="00CC3A16">
              <w:rPr>
                <w:b/>
                <w:sz w:val="24"/>
              </w:rPr>
              <w:t>Враховано частково.</w:t>
            </w:r>
          </w:p>
          <w:p w:rsidR="00FB6E87" w:rsidRPr="00CC3A16" w:rsidRDefault="00F74206" w:rsidP="00F74206">
            <w:pPr>
              <w:pStyle w:val="a6"/>
              <w:tabs>
                <w:tab w:val="left" w:pos="1418"/>
              </w:tabs>
              <w:spacing w:before="60"/>
              <w:ind w:left="-120" w:firstLine="864"/>
              <w:jc w:val="both"/>
              <w:rPr>
                <w:sz w:val="24"/>
              </w:rPr>
            </w:pPr>
            <w:r w:rsidRPr="00CC3A16">
              <w:rPr>
                <w:sz w:val="24"/>
              </w:rPr>
              <w:t>Питання може бути вирішене за рахунок коштів передбачених, з урахуванням Бюджетних висновків ВРУ, за бюджетною програмою "Субвенція з державного бюджету місцевим бюджетам на здійснення заходів щодо соціально-економічного розвитку окремих територій" в обсязі 4,9 млрд. гривень.</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збільшити за загальним фондом видатки розвитку за бюджетною програмою "Фінансова підтримка заходів в агропромисловому комплексі шляхом здешевлення кредитів" (код 2801030) на 690.895 тис. грн та зменшити на таку суму за загальним фондом видатки розвитку за бюджетною програмою "Фінансова підтримка </w:t>
            </w:r>
            <w:proofErr w:type="spellStart"/>
            <w:r w:rsidRPr="00CC3A16">
              <w:rPr>
                <w:sz w:val="24"/>
              </w:rPr>
              <w:t>сільгосптоваровиробників</w:t>
            </w:r>
            <w:proofErr w:type="spellEnd"/>
            <w:r w:rsidRPr="00CC3A16">
              <w:rPr>
                <w:sz w:val="24"/>
              </w:rPr>
              <w:t>" (код 2801580);</w:t>
            </w:r>
          </w:p>
        </w:tc>
        <w:tc>
          <w:tcPr>
            <w:tcW w:w="6521" w:type="dxa"/>
            <w:shd w:val="clear" w:color="auto" w:fill="auto"/>
          </w:tcPr>
          <w:p w:rsidR="0038095E" w:rsidRPr="00CC3A16" w:rsidRDefault="0038095E" w:rsidP="0038095E">
            <w:pPr>
              <w:pStyle w:val="a6"/>
              <w:tabs>
                <w:tab w:val="left" w:pos="1418"/>
              </w:tabs>
              <w:spacing w:before="60"/>
              <w:ind w:left="-111" w:firstLine="820"/>
              <w:jc w:val="both"/>
              <w:rPr>
                <w:b/>
                <w:sz w:val="24"/>
              </w:rPr>
            </w:pPr>
            <w:r w:rsidRPr="00CC3A16">
              <w:rPr>
                <w:b/>
                <w:sz w:val="24"/>
              </w:rPr>
              <w:t>Не враховано.</w:t>
            </w:r>
          </w:p>
          <w:p w:rsidR="00FB6E87" w:rsidRPr="00CC3A16" w:rsidRDefault="0038095E" w:rsidP="0038095E">
            <w:pPr>
              <w:pStyle w:val="a6"/>
              <w:tabs>
                <w:tab w:val="left" w:pos="1418"/>
              </w:tabs>
              <w:spacing w:before="60"/>
              <w:ind w:left="-111" w:firstLine="820"/>
              <w:jc w:val="both"/>
              <w:rPr>
                <w:sz w:val="24"/>
              </w:rPr>
            </w:pPr>
            <w:r w:rsidRPr="00CC3A16">
              <w:rPr>
                <w:sz w:val="24"/>
              </w:rPr>
              <w:t>Зменшення видатків за КПКВК 2801580 не узгоджується з нормами Бюджетного кодексу України, оскільки бюджетні кошти в повному обсязі спрямовуються на часткову компенсацію вартості вітчизняної сільгосптехніки та обладнання в обсягах визначених пунктом 42 "Прикінцевих та перехідних положень" Бюджетного кодексу України, відповідно до якого 20 % обсягу підтримки агропромислового комплексу (1 %) спрямовуються для закупівлі у вітчизняних виробників техніки та обладнання.</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найменування бюджетної програми "Державна підтримка галузі тваринництва" (код 2801540) викласти в такій редакції: "Державна підтримка тваринництва, зберігання та переробки сільськогосподарської продукції, аквакультури (рибництва) ";</w:t>
            </w:r>
          </w:p>
        </w:tc>
        <w:tc>
          <w:tcPr>
            <w:tcW w:w="6521" w:type="dxa"/>
            <w:shd w:val="clear" w:color="auto" w:fill="auto"/>
          </w:tcPr>
          <w:p w:rsidR="00FB6E87" w:rsidRPr="00CC3A16" w:rsidRDefault="00D5673B" w:rsidP="00D5673B">
            <w:pPr>
              <w:pStyle w:val="a6"/>
              <w:tabs>
                <w:tab w:val="left" w:pos="1418"/>
              </w:tabs>
              <w:spacing w:before="60"/>
              <w:ind w:left="0" w:firstLine="709"/>
              <w:jc w:val="both"/>
              <w:rPr>
                <w:b/>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збільшити за загальним фондом видатки споживання за бюджетною програмою "Організація діяльності </w:t>
            </w:r>
            <w:proofErr w:type="spellStart"/>
            <w:r w:rsidRPr="00CC3A16">
              <w:rPr>
                <w:sz w:val="24"/>
              </w:rPr>
              <w:t>рибовідтворювальних</w:t>
            </w:r>
            <w:proofErr w:type="spellEnd"/>
            <w:r w:rsidRPr="00CC3A16">
              <w:rPr>
                <w:sz w:val="24"/>
              </w:rPr>
              <w:t xml:space="preserve"> комплексів та інших бюджетних установ у сфері рибного господарства" (код 2804020) на 10.000 тис. грн (з них комунальні послуги та енергоносії – на 4.075,9 тис. грн);</w:t>
            </w:r>
          </w:p>
        </w:tc>
        <w:tc>
          <w:tcPr>
            <w:tcW w:w="6521" w:type="dxa"/>
            <w:shd w:val="clear" w:color="auto" w:fill="auto"/>
          </w:tcPr>
          <w:p w:rsidR="00FB6E87" w:rsidRPr="00CC3A16" w:rsidRDefault="00D5673B" w:rsidP="00D5673B">
            <w:pPr>
              <w:pStyle w:val="a6"/>
              <w:tabs>
                <w:tab w:val="left" w:pos="1418"/>
              </w:tabs>
              <w:spacing w:before="60"/>
              <w:ind w:left="0" w:firstLine="709"/>
              <w:jc w:val="both"/>
              <w:rPr>
                <w:b/>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розвитку за новою бюджетною програмою "Субвенція з державного бюджету міському бюджету міста Конотоп на оновлення рухомого складу міського електротранспорту" у сумі 30.000 тис. грн для Міністерства інфраструктури України (з внесенням відповідних змін до додатка № 7 до законопроекту);</w:t>
            </w:r>
          </w:p>
        </w:tc>
        <w:tc>
          <w:tcPr>
            <w:tcW w:w="6521" w:type="dxa"/>
            <w:shd w:val="clear" w:color="auto" w:fill="auto"/>
          </w:tcPr>
          <w:p w:rsidR="005A3913" w:rsidRPr="00CC3A16" w:rsidRDefault="005A3913" w:rsidP="005A3913">
            <w:pPr>
              <w:pStyle w:val="a6"/>
              <w:tabs>
                <w:tab w:val="left" w:pos="1418"/>
              </w:tabs>
              <w:spacing w:before="60"/>
              <w:ind w:left="-111" w:firstLine="820"/>
              <w:jc w:val="both"/>
              <w:rPr>
                <w:b/>
                <w:sz w:val="24"/>
              </w:rPr>
            </w:pPr>
            <w:r w:rsidRPr="00CC3A16">
              <w:rPr>
                <w:b/>
                <w:sz w:val="24"/>
              </w:rPr>
              <w:t>Враховано частково.</w:t>
            </w:r>
          </w:p>
          <w:p w:rsidR="00FB6E87" w:rsidRPr="00CC3A16" w:rsidRDefault="005A3913" w:rsidP="005A3913">
            <w:pPr>
              <w:pStyle w:val="a6"/>
              <w:tabs>
                <w:tab w:val="left" w:pos="1418"/>
              </w:tabs>
              <w:spacing w:before="60"/>
              <w:ind w:left="-120" w:firstLine="864"/>
              <w:jc w:val="both"/>
              <w:rPr>
                <w:sz w:val="24"/>
              </w:rPr>
            </w:pPr>
            <w:r w:rsidRPr="00CC3A16">
              <w:rPr>
                <w:sz w:val="24"/>
              </w:rPr>
              <w:t>Питання може бути вирішене за рахунок коштів передбачених, з урахуванням Бюджетних висновків ВРУ, за бюджетною програмою "Субвенція з державного бюджету місцевим бюджетам на здійснення заходів щодо соціально-економічного розвитку окремих територій" в обсязі 4,9 млрд. гривень.</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у найменуванні бюджетної програми "Покращення стану автомобільної дороги Р-51 Харків – Лозова – Павлоград" (код 3111180) слово "Харків" замінити словом "</w:t>
            </w:r>
            <w:proofErr w:type="spellStart"/>
            <w:r w:rsidRPr="00CC3A16">
              <w:rPr>
                <w:sz w:val="24"/>
              </w:rPr>
              <w:t>Мерефа</w:t>
            </w:r>
            <w:proofErr w:type="spellEnd"/>
            <w:r w:rsidRPr="00CC3A16">
              <w:rPr>
                <w:sz w:val="24"/>
              </w:rPr>
              <w:t>" (з внесенням відповідних змін до статті 29 законопроекту);</w:t>
            </w:r>
          </w:p>
        </w:tc>
        <w:tc>
          <w:tcPr>
            <w:tcW w:w="6521" w:type="dxa"/>
            <w:shd w:val="clear" w:color="auto" w:fill="auto"/>
          </w:tcPr>
          <w:p w:rsidR="00FB6E87" w:rsidRPr="00CC3A16" w:rsidRDefault="00FB6E87" w:rsidP="00FB6E87">
            <w:pPr>
              <w:pStyle w:val="a6"/>
              <w:tabs>
                <w:tab w:val="left" w:pos="1418"/>
              </w:tabs>
              <w:spacing w:before="60"/>
              <w:ind w:left="0" w:firstLine="709"/>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465"/>
              <w:jc w:val="both"/>
              <w:rPr>
                <w:b/>
                <w:color w:val="000000"/>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у найменуванні бюджетної програми "Покращення стану автомобільної дороги Н-08 Запоріжжя – Маріуполь" (код 3111190) слова "Запоріжжя – Маріуполь" замінити словами "Бориспіль – Дніпро – Запоріжжя (через м. Кременчук) – Маріуполь за маршрутом Запоріжжя – Маріуполь" (з внесенням відповідних змін до статті 29 законопроекту);</w:t>
            </w:r>
          </w:p>
        </w:tc>
        <w:tc>
          <w:tcPr>
            <w:tcW w:w="6521" w:type="dxa"/>
            <w:shd w:val="clear" w:color="auto" w:fill="auto"/>
          </w:tcPr>
          <w:p w:rsidR="00FB6E87" w:rsidRPr="00CC3A16" w:rsidRDefault="00FB6E87" w:rsidP="00FB6E87">
            <w:pPr>
              <w:pStyle w:val="a6"/>
              <w:tabs>
                <w:tab w:val="left" w:pos="1418"/>
              </w:tabs>
              <w:spacing w:before="60"/>
              <w:ind w:left="0" w:firstLine="709"/>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465"/>
              <w:jc w:val="both"/>
              <w:rPr>
                <w:b/>
                <w:color w:val="000000"/>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у найменуванні бюджетної програми "Покращення стану автомобільної дороги Н-14 Миколаїв – Кропивницький" (код 3111200) слова "Миколаїв – Кропивницький" замінити словами "Олександрівка –Кропивницький – Миколаїв за маршрутом Кропивницький – Миколаїв" (з внесенням відповідних змін до статті 29 законопроекту) та передбачити в межах видатків розвитку за спеціальним фондом за цією бюджетною програмою окремі рядки: "у тому числі в межах Кіровоградської області – 500.000 тис. грн" і "у тому числі в межах Миколаївської області – 500.000 тис. грн";</w:t>
            </w:r>
          </w:p>
        </w:tc>
        <w:tc>
          <w:tcPr>
            <w:tcW w:w="6521" w:type="dxa"/>
            <w:shd w:val="clear" w:color="auto" w:fill="auto"/>
          </w:tcPr>
          <w:p w:rsidR="00FB6E87" w:rsidRPr="00CC3A16" w:rsidRDefault="00FB6E87" w:rsidP="00FB6E87">
            <w:pPr>
              <w:pStyle w:val="a6"/>
              <w:tabs>
                <w:tab w:val="left" w:pos="1418"/>
              </w:tabs>
              <w:spacing w:before="60"/>
              <w:ind w:left="0" w:firstLine="709"/>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465"/>
              <w:jc w:val="both"/>
              <w:rPr>
                <w:b/>
                <w:color w:val="000000"/>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найменування бюджетної програми "Облаштування Північного об’їзду міста Рівне" (код 3111210) викласти в такій редакції: "Розвиток автомобільних доріг загального користування державного значення за маршрутом Північний об’їзд міста Рівне" (з внесенням відповідних змін до статті 29 законопроекту);</w:t>
            </w:r>
          </w:p>
        </w:tc>
        <w:tc>
          <w:tcPr>
            <w:tcW w:w="6521" w:type="dxa"/>
            <w:shd w:val="clear" w:color="auto" w:fill="auto"/>
          </w:tcPr>
          <w:p w:rsidR="00FB6E87" w:rsidRPr="00CC3A16" w:rsidRDefault="00FB6E87" w:rsidP="00FB6E87">
            <w:pPr>
              <w:pStyle w:val="a6"/>
              <w:tabs>
                <w:tab w:val="left" w:pos="1418"/>
              </w:tabs>
              <w:spacing w:before="60"/>
              <w:ind w:left="0" w:firstLine="709"/>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829"/>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передбачити за спеціальним фондом видатки розвитку за такими новими бюджетними програмами "Покращення стану автомобільної дороги Н-31 Дніпро – </w:t>
            </w:r>
            <w:proofErr w:type="spellStart"/>
            <w:r w:rsidRPr="00CC3A16">
              <w:rPr>
                <w:sz w:val="24"/>
              </w:rPr>
              <w:t>Царичанка</w:t>
            </w:r>
            <w:proofErr w:type="spellEnd"/>
            <w:r w:rsidRPr="00CC3A16">
              <w:rPr>
                <w:sz w:val="24"/>
              </w:rPr>
              <w:t xml:space="preserve"> – Кобеляки – </w:t>
            </w:r>
            <w:proofErr w:type="spellStart"/>
            <w:r w:rsidRPr="00CC3A16">
              <w:rPr>
                <w:sz w:val="24"/>
              </w:rPr>
              <w:t>Решетилівка</w:t>
            </w:r>
            <w:proofErr w:type="spellEnd"/>
            <w:r w:rsidRPr="00CC3A16">
              <w:rPr>
                <w:sz w:val="24"/>
              </w:rPr>
              <w:t xml:space="preserve">" у сумі 2.000.000 тис. грн, "Покращення стану автомобільної дороги М-12 Стрий – Тернопіль – Кропивницький – Знам’янка на відрізку Умань – Кропивницький (окремими ділянками) " у сумі 450.000 тис. грн, "Покращення стану автомобільної дороги державного значення Н-10 Стрий – Івано-Франківськ – Чернівці – Мамалига (на м. Кишинів) на ділянці км 19+386 - км 27+553" у сумі 150.000 тис. грн, "Покращення стану автомобільної дороги Н-07 Київ – Суми – </w:t>
            </w:r>
            <w:proofErr w:type="spellStart"/>
            <w:r w:rsidRPr="00CC3A16">
              <w:rPr>
                <w:sz w:val="24"/>
              </w:rPr>
              <w:t>Юнаківка</w:t>
            </w:r>
            <w:proofErr w:type="spellEnd"/>
            <w:r w:rsidRPr="00CC3A16">
              <w:rPr>
                <w:sz w:val="24"/>
              </w:rPr>
              <w:t xml:space="preserve"> в межах Сумської області (окремими ділянками) " у сумі 620.000 тис. грн, "Покращення стану автомобільної дороги Н-12 Суми – Полтава в межах Сумської області (окремими ділянками) " у сумі 475.000 тис. грн, "Проведення ремонтних робіт на автомобільній дорозі Т-14-15 </w:t>
            </w:r>
            <w:proofErr w:type="spellStart"/>
            <w:r w:rsidRPr="00CC3A16">
              <w:rPr>
                <w:sz w:val="24"/>
              </w:rPr>
              <w:t>Мостиська</w:t>
            </w:r>
            <w:proofErr w:type="spellEnd"/>
            <w:r w:rsidRPr="00CC3A16">
              <w:rPr>
                <w:sz w:val="24"/>
              </w:rPr>
              <w:t xml:space="preserve"> – Самбір – Борислав на ділянці км 38+858-км 69+938 (окремими ділянками) " у сумі 200.000 тис. грн, "Покращення стану автомобільної дороги Н-13 Львів – Самбір – Ужгород км 16+000-км 72+757" у сумі 365.000 тис. грн, "Реалізація державного інвестиційного проекту "Покращення стану автомобільних доріг загального користування у Львівській області" у сумі 600.000 тис. грн, "Будівництво мосту через р. Прут на км 9+510 автомобільної дороги Т 26-06/Н-03/ – Новоселиця – Герци – КПП "</w:t>
            </w:r>
            <w:proofErr w:type="spellStart"/>
            <w:r w:rsidRPr="00CC3A16">
              <w:rPr>
                <w:sz w:val="24"/>
              </w:rPr>
              <w:t>Дяківці</w:t>
            </w:r>
            <w:proofErr w:type="spellEnd"/>
            <w:r w:rsidRPr="00CC3A16">
              <w:rPr>
                <w:sz w:val="24"/>
              </w:rPr>
              <w:t xml:space="preserve">" у сумі 100.000 тис. грн, "Покращення стану автомобільної дороги загального користування державного значення Т-16-10 /Н-33/ – Приморське –Жовтий Яр – Татарбунари з під’їздом до смт </w:t>
            </w:r>
            <w:proofErr w:type="spellStart"/>
            <w:r w:rsidRPr="00CC3A16">
              <w:rPr>
                <w:sz w:val="24"/>
              </w:rPr>
              <w:t>Сергіївка</w:t>
            </w:r>
            <w:proofErr w:type="spellEnd"/>
            <w:r w:rsidRPr="00CC3A16">
              <w:rPr>
                <w:sz w:val="24"/>
              </w:rPr>
              <w:t>" у сумі 40.000 тис. грн, зменшивши за спеціальним фондом видатки розвитку за бюджетною програмою "Розвиток мережі та утримання автомобільних доріг загального користування державного значення" (код 3111020) на 5.000.000 тис. грн (з внесенням відповідних змін до статті 29 законопроекту);</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 частково.</w:t>
            </w:r>
          </w:p>
          <w:p w:rsidR="00FB6E87" w:rsidRPr="00CC3A16" w:rsidRDefault="00FB6E87" w:rsidP="00FB6E87">
            <w:pPr>
              <w:pStyle w:val="a6"/>
              <w:tabs>
                <w:tab w:val="left" w:pos="1418"/>
              </w:tabs>
              <w:spacing w:before="60"/>
              <w:ind w:left="-111" w:firstLine="820"/>
              <w:jc w:val="both"/>
              <w:rPr>
                <w:sz w:val="24"/>
              </w:rPr>
            </w:pPr>
            <w:r w:rsidRPr="00CC3A16">
              <w:rPr>
                <w:sz w:val="24"/>
              </w:rPr>
              <w:t xml:space="preserve">Відповідно до рішення, прийнятого на Урядовій нараді під головуванням Прем’єр-міністра України </w:t>
            </w:r>
            <w:proofErr w:type="spellStart"/>
            <w:r w:rsidRPr="00CC3A16">
              <w:rPr>
                <w:sz w:val="24"/>
              </w:rPr>
              <w:t>Гройсмана</w:t>
            </w:r>
            <w:proofErr w:type="spellEnd"/>
            <w:r w:rsidRPr="00CC3A16">
              <w:rPr>
                <w:sz w:val="24"/>
              </w:rPr>
              <w:t xml:space="preserve"> В. Б. від 13.11.2018 із запропонованого переліку нових бюджетних програм щодо розвитку автомобільних доріг, визначених Бюджетними висновками, схваленими постановою Верховної Ради України від 18.10.2018 № 2602-VIII, передбачено видатки              у сумі 2 000 млн. грн. лише за бюджетною програмою "Покращення стану автомобільної дороги Н-31 Дніпро - </w:t>
            </w:r>
            <w:proofErr w:type="spellStart"/>
            <w:r w:rsidRPr="00CC3A16">
              <w:rPr>
                <w:sz w:val="24"/>
              </w:rPr>
              <w:t>Царичанка</w:t>
            </w:r>
            <w:proofErr w:type="spellEnd"/>
            <w:r w:rsidRPr="00CC3A16">
              <w:rPr>
                <w:sz w:val="24"/>
              </w:rPr>
              <w:t xml:space="preserve"> - Кобеляки – </w:t>
            </w:r>
            <w:proofErr w:type="spellStart"/>
            <w:r w:rsidRPr="00CC3A16">
              <w:rPr>
                <w:sz w:val="24"/>
              </w:rPr>
              <w:t>Решетилівка</w:t>
            </w:r>
            <w:proofErr w:type="spellEnd"/>
            <w:r w:rsidRPr="00CC3A16">
              <w:rPr>
                <w:sz w:val="24"/>
              </w:rPr>
              <w:t xml:space="preserve">", за рахунок коштів державного дорожнього фонду, що спрямовуються на фінансове забезпечення будівництва, реконструкції, ремонту і утримання автомобільних доріг загального користування державного значення, в межах загального його обсягу. </w:t>
            </w:r>
          </w:p>
          <w:p w:rsidR="00FB6E87" w:rsidRPr="00CC3A16" w:rsidRDefault="00FB6E87" w:rsidP="00FB6E87">
            <w:pPr>
              <w:pStyle w:val="a6"/>
              <w:tabs>
                <w:tab w:val="left" w:pos="1418"/>
              </w:tabs>
              <w:spacing w:before="60"/>
              <w:ind w:left="-111" w:firstLine="820"/>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розвитку за новою бюджетною програмою "Субвенція з державного бюджету міському бюджету міста Біла Церква Київської області на капітальний ремонт мосту через р. Рось по вул. Дружби в місті Біла Церква" у сумі 10.000 тис. грн для Державного агентства автомобільних доріг України (з внесенням відповідних змін до додатка № 7 до законопроекту);</w:t>
            </w:r>
          </w:p>
        </w:tc>
        <w:tc>
          <w:tcPr>
            <w:tcW w:w="6521" w:type="dxa"/>
            <w:shd w:val="clear" w:color="auto" w:fill="auto"/>
          </w:tcPr>
          <w:p w:rsidR="005A3913" w:rsidRPr="00CC3A16" w:rsidRDefault="005A3913" w:rsidP="005A3913">
            <w:pPr>
              <w:pStyle w:val="a6"/>
              <w:tabs>
                <w:tab w:val="left" w:pos="1418"/>
              </w:tabs>
              <w:spacing w:before="60"/>
              <w:ind w:left="-111" w:firstLine="820"/>
              <w:jc w:val="both"/>
              <w:rPr>
                <w:b/>
                <w:sz w:val="24"/>
              </w:rPr>
            </w:pPr>
            <w:r w:rsidRPr="00CC3A16">
              <w:rPr>
                <w:b/>
                <w:sz w:val="24"/>
              </w:rPr>
              <w:t>Враховано частково.</w:t>
            </w:r>
          </w:p>
          <w:p w:rsidR="00FB6E87" w:rsidRPr="00CC3A16" w:rsidRDefault="005A3913" w:rsidP="005A3913">
            <w:pPr>
              <w:pStyle w:val="a6"/>
              <w:tabs>
                <w:tab w:val="left" w:pos="1418"/>
              </w:tabs>
              <w:spacing w:before="60"/>
              <w:ind w:left="-120" w:firstLine="864"/>
              <w:jc w:val="both"/>
              <w:rPr>
                <w:sz w:val="24"/>
              </w:rPr>
            </w:pPr>
            <w:r w:rsidRPr="00CC3A16">
              <w:rPr>
                <w:sz w:val="24"/>
              </w:rPr>
              <w:t>Питання може бути вирішене за рахунок коштів передбачених, з урахуванням Бюджетних висновків ВРУ, за бюджетною програмою "Субвенція з державного бюджету місцевим бюджетам на здійснення заходів щодо соціально-економічного розвитку окремих територій" в обсязі 4,9 млрд. гривень.</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передбачити за загальним фондом видатки розвитку за новою бюджетною програмою "Субвенція з державного бюджету </w:t>
            </w:r>
            <w:proofErr w:type="spellStart"/>
            <w:r w:rsidRPr="00CC3A16">
              <w:rPr>
                <w:sz w:val="24"/>
              </w:rPr>
              <w:t>бюджету</w:t>
            </w:r>
            <w:proofErr w:type="spellEnd"/>
            <w:r w:rsidRPr="00CC3A16">
              <w:rPr>
                <w:sz w:val="24"/>
              </w:rPr>
              <w:t xml:space="preserve"> міста Києва на ремонт та реконструкцію мосту імені Є.О. Патона" у сумі 20.000 тис. грн для Державного агентства автомобільних доріг України (з внесенням відповідних змін до додатка № 7 до законопроекту);</w:t>
            </w:r>
          </w:p>
        </w:tc>
        <w:tc>
          <w:tcPr>
            <w:tcW w:w="6521" w:type="dxa"/>
            <w:shd w:val="clear" w:color="auto" w:fill="auto"/>
          </w:tcPr>
          <w:p w:rsidR="005A3913" w:rsidRPr="00CC3A16" w:rsidRDefault="005A3913" w:rsidP="005A3913">
            <w:pPr>
              <w:pStyle w:val="a6"/>
              <w:tabs>
                <w:tab w:val="left" w:pos="1418"/>
              </w:tabs>
              <w:spacing w:before="60"/>
              <w:ind w:left="-111" w:firstLine="820"/>
              <w:jc w:val="both"/>
              <w:rPr>
                <w:b/>
                <w:sz w:val="24"/>
              </w:rPr>
            </w:pPr>
            <w:r w:rsidRPr="00CC3A16">
              <w:rPr>
                <w:b/>
                <w:sz w:val="24"/>
              </w:rPr>
              <w:t>Враховано частково.</w:t>
            </w:r>
          </w:p>
          <w:p w:rsidR="00FB6E87" w:rsidRPr="00CC3A16" w:rsidRDefault="005A3913" w:rsidP="005A3913">
            <w:pPr>
              <w:pStyle w:val="a6"/>
              <w:tabs>
                <w:tab w:val="left" w:pos="1418"/>
              </w:tabs>
              <w:spacing w:before="60"/>
              <w:ind w:left="-120" w:firstLine="864"/>
              <w:jc w:val="both"/>
              <w:rPr>
                <w:sz w:val="24"/>
              </w:rPr>
            </w:pPr>
            <w:r w:rsidRPr="00CC3A16">
              <w:rPr>
                <w:sz w:val="24"/>
              </w:rPr>
              <w:t>Питання може бути вирішене за рахунок коштів передбачених, з урахуванням Бюджетних висновків ВРУ, за бюджетною програмою "Субвенція з державного бюджету місцевим бюджетам на здійснення заходів щодо соціально-економічного розвитку окремих територій" в обсязі 4,9 млрд. гривень.</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споживання за бюджетною програмою "Здійснення заходів державної політики з питань молоді та державна підтримка молодіжних та дитячих громадських організацій" (код 3401070) на 10.500 тис. грн (з них на оплату праці – на 1.500 тис. грн, комунальні послуги та енергоносії – на 996,9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464"/>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за бюджетною програмою "Розвиток фізичної культури, спорту вищих досягнень та резервного спорту" (код 3401220) на 90.000 тис. грн, у тому числі видатки споживання – на 50.000 тис. грн та видатки розвитку – на 40.000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464"/>
              <w:jc w:val="both"/>
              <w:rPr>
                <w:sz w:val="24"/>
              </w:rPr>
            </w:pPr>
          </w:p>
        </w:tc>
      </w:tr>
      <w:tr w:rsidR="00E72D78" w:rsidRPr="00CC3A16" w:rsidTr="00D358E3">
        <w:tc>
          <w:tcPr>
            <w:tcW w:w="8075" w:type="dxa"/>
          </w:tcPr>
          <w:p w:rsidR="00E72D78" w:rsidRPr="00CC3A16" w:rsidRDefault="00E72D78" w:rsidP="00E72D78">
            <w:pPr>
              <w:pStyle w:val="a6"/>
              <w:tabs>
                <w:tab w:val="left" w:pos="1418"/>
              </w:tabs>
              <w:spacing w:before="60"/>
              <w:ind w:left="-111" w:firstLine="820"/>
              <w:jc w:val="both"/>
              <w:rPr>
                <w:sz w:val="24"/>
              </w:rPr>
            </w:pPr>
            <w:r w:rsidRPr="00CC3A16">
              <w:rPr>
                <w:sz w:val="24"/>
              </w:rPr>
              <w:t>передбачити за загальним фондом видатки розвитку за новою бюджетною програмою "Субвенція з державного бюджету обласному бюджету Івано-Франківської області на будівництво сучасного біатлонного комплексу" (код 3411190) у сумі 28.000 тис. грн (з внесенням відповідних змін до додатка № 7 до законопроекту);</w:t>
            </w:r>
          </w:p>
        </w:tc>
        <w:tc>
          <w:tcPr>
            <w:tcW w:w="6521" w:type="dxa"/>
            <w:shd w:val="clear" w:color="auto" w:fill="auto"/>
          </w:tcPr>
          <w:p w:rsidR="00E72D78" w:rsidRPr="00CC3A16" w:rsidRDefault="00E72D78" w:rsidP="00E72D78">
            <w:pPr>
              <w:pStyle w:val="a6"/>
              <w:tabs>
                <w:tab w:val="left" w:pos="1418"/>
              </w:tabs>
              <w:spacing w:before="60"/>
              <w:ind w:left="0" w:firstLine="709"/>
              <w:jc w:val="both"/>
              <w:rPr>
                <w:b/>
                <w:sz w:val="24"/>
              </w:rPr>
            </w:pPr>
            <w:r w:rsidRPr="00CC3A16">
              <w:rPr>
                <w:b/>
                <w:sz w:val="24"/>
              </w:rPr>
              <w:t>Не враховано.</w:t>
            </w:r>
          </w:p>
          <w:p w:rsidR="00E72D78" w:rsidRPr="00CC3A16" w:rsidRDefault="00E72D78" w:rsidP="00E72D78">
            <w:pPr>
              <w:pStyle w:val="a6"/>
              <w:tabs>
                <w:tab w:val="left" w:pos="1418"/>
              </w:tabs>
              <w:spacing w:before="60"/>
              <w:ind w:left="0" w:firstLine="709"/>
              <w:jc w:val="both"/>
              <w:rPr>
                <w:sz w:val="24"/>
              </w:rPr>
            </w:pPr>
            <w:r w:rsidRPr="00CC3A16">
              <w:rPr>
                <w:sz w:val="24"/>
              </w:rPr>
              <w:t>Може бути вирішено за рахунок видатків бюджетної програми "Субвенція з державного бюджету місцевим бюджетам на здійснення заходів щодо соціально-економічного розвитку окремих територій" (код 3511210).</w:t>
            </w:r>
          </w:p>
        </w:tc>
      </w:tr>
      <w:tr w:rsidR="00FB6E87" w:rsidRPr="00CC3A16" w:rsidTr="00D358E3">
        <w:trPr>
          <w:trHeight w:val="1781"/>
        </w:trPr>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передбачити за загальним фондом видатки розвитку за новою бюджетною програмою "Субвенція з державного бюджету місцевим бюджетам на будівництво </w:t>
            </w:r>
            <w:proofErr w:type="spellStart"/>
            <w:r w:rsidRPr="00CC3A16">
              <w:rPr>
                <w:sz w:val="24"/>
              </w:rPr>
              <w:t>мультифункціональних</w:t>
            </w:r>
            <w:proofErr w:type="spellEnd"/>
            <w:r w:rsidRPr="00CC3A16">
              <w:rPr>
                <w:sz w:val="24"/>
              </w:rPr>
              <w:t xml:space="preserve"> майданчиків для занять ігровими видами спорту" у сумі 200.000 тис. грн для Міністерства молоді та спорту України (з внесенням відповідних змін до додатка № 7 до законопроекту);</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464"/>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передбачити за загальним фондом видатки розвитку за новою бюджетною програмою "Субвенція з державного бюджету бюджетам міст обласного значення – обласним центрам на будівництво нових, реконструкцію та капітальний ремонт існуючих спортивних </w:t>
            </w:r>
            <w:proofErr w:type="spellStart"/>
            <w:r w:rsidRPr="00CC3A16">
              <w:rPr>
                <w:sz w:val="24"/>
              </w:rPr>
              <w:t>п’ятдесятиметрових</w:t>
            </w:r>
            <w:proofErr w:type="spellEnd"/>
            <w:r w:rsidRPr="00CC3A16">
              <w:rPr>
                <w:sz w:val="24"/>
              </w:rPr>
              <w:t xml:space="preserve"> басейнів та районним бюджетам на реконструкцію та капітальний ремонт існуючих спортивних </w:t>
            </w:r>
            <w:proofErr w:type="spellStart"/>
            <w:r w:rsidRPr="00CC3A16">
              <w:rPr>
                <w:sz w:val="24"/>
              </w:rPr>
              <w:t>п’ятдесятиметрових</w:t>
            </w:r>
            <w:proofErr w:type="spellEnd"/>
            <w:r w:rsidRPr="00CC3A16">
              <w:rPr>
                <w:sz w:val="24"/>
              </w:rPr>
              <w:t xml:space="preserve"> басейнів" у сумі 200.000 тис. грн для Міністерства молоді та спорту України (з внесенням відповідних змін до додатка № 7 до законопроекту) та зменшити на таку суму за загальним фондом видатки розвитку за бюджетною програмою "Фундаментальні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агропромислового комплексу, підготовка наукових кадрів, фінансова підтримка технічного забезпечення наукових установ, розвитку наукової інфраструктури та об'єктів, що становлять національне надбання" (код 6591060);</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464"/>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розвитку за новою бюджетною програмою "Субвенція з державного бюджету місцевим бюджетам на здійснення заходів щодо соціально-економічного розвитку окремих територій" (код 3511210) у сумі 4.500.000 тис. грн та зменшити на за загальним фондом видатки розвитку за бюджетною програмою "Державний фонд регіонального розвитку" (код 2761070) на 4.600.000 тис. грн (з внесенням відповідних змін до додатка № 7 до законопроекту), доповнивши законопроект новою статтею такого змісту:</w:t>
            </w:r>
          </w:p>
          <w:p w:rsidR="00FB6E87" w:rsidRPr="00CC3A16" w:rsidRDefault="00FB6E87" w:rsidP="00FB6E87">
            <w:pPr>
              <w:pStyle w:val="a6"/>
              <w:tabs>
                <w:tab w:val="left" w:pos="1418"/>
              </w:tabs>
              <w:spacing w:before="60"/>
              <w:ind w:left="-111" w:firstLine="820"/>
              <w:jc w:val="both"/>
              <w:rPr>
                <w:sz w:val="24"/>
              </w:rPr>
            </w:pPr>
            <w:r w:rsidRPr="00CC3A16">
              <w:rPr>
                <w:sz w:val="24"/>
              </w:rPr>
              <w:t>"Стаття __. Міністерство фінансів України для підготовки пропозицій щодо розподілу субвенції з державного бюджету місцевим бюджетам на здійснення заходів щодо соціально-економічного розвитку окремих територій (включаючи пропозиції щодо об’єктів і заходів, що можуть забезпечуватися за рахунок цієї субвенції) утворює комісію,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 Міністерство фінансів України на підставі рішення цієї комісії подає Кабінету Міністрів України для затвердження пропозиції щодо розподілу субвенції з державного бюджету місцевим бюджетам на здійснення заходів щодо соціально-економічного розвитку окремих територій.</w:t>
            </w:r>
          </w:p>
          <w:p w:rsidR="00FB6E87" w:rsidRPr="00CC3A16" w:rsidRDefault="00FB6E87" w:rsidP="00FB6E87">
            <w:pPr>
              <w:pStyle w:val="a6"/>
              <w:tabs>
                <w:tab w:val="left" w:pos="1418"/>
              </w:tabs>
              <w:spacing w:before="60"/>
              <w:ind w:left="-111" w:firstLine="820"/>
              <w:jc w:val="both"/>
              <w:rPr>
                <w:sz w:val="24"/>
              </w:rPr>
            </w:pPr>
            <w:r w:rsidRPr="00CC3A16">
              <w:rPr>
                <w:sz w:val="24"/>
              </w:rPr>
              <w:t xml:space="preserve">У 2019 році субвенція з державного бюджету місцевим бюджетам на здійснення заходів щодо соціально-економічного розвитку окремих територій надається без обов’язкового </w:t>
            </w:r>
            <w:proofErr w:type="spellStart"/>
            <w:r w:rsidRPr="00CC3A16">
              <w:rPr>
                <w:sz w:val="24"/>
              </w:rPr>
              <w:t>співфінансування</w:t>
            </w:r>
            <w:proofErr w:type="spellEnd"/>
            <w:r w:rsidRPr="00CC3A16">
              <w:rPr>
                <w:sz w:val="24"/>
              </w:rPr>
              <w:t xml:space="preserve"> здійснення відповідних заходів з місцевих бюджетів";</w:t>
            </w:r>
          </w:p>
        </w:tc>
        <w:tc>
          <w:tcPr>
            <w:tcW w:w="6521" w:type="dxa"/>
            <w:shd w:val="clear" w:color="auto" w:fill="auto"/>
          </w:tcPr>
          <w:p w:rsidR="00AB2E36" w:rsidRPr="00CC3A16" w:rsidRDefault="00AB2E36" w:rsidP="00AB2E36">
            <w:pPr>
              <w:pStyle w:val="a6"/>
              <w:tabs>
                <w:tab w:val="left" w:pos="1418"/>
              </w:tabs>
              <w:spacing w:before="60"/>
              <w:ind w:left="-111" w:firstLine="820"/>
              <w:jc w:val="both"/>
              <w:rPr>
                <w:b/>
                <w:sz w:val="24"/>
              </w:rPr>
            </w:pPr>
            <w:r w:rsidRPr="00CC3A16">
              <w:rPr>
                <w:b/>
                <w:sz w:val="24"/>
              </w:rPr>
              <w:t xml:space="preserve">Враховано частково. </w:t>
            </w:r>
          </w:p>
          <w:p w:rsidR="005C47AF" w:rsidRPr="00CC3A16" w:rsidRDefault="005C47AF" w:rsidP="005C47AF">
            <w:pPr>
              <w:pStyle w:val="a6"/>
              <w:tabs>
                <w:tab w:val="left" w:pos="1418"/>
              </w:tabs>
              <w:spacing w:before="60"/>
              <w:ind w:left="-111" w:firstLine="820"/>
              <w:jc w:val="both"/>
              <w:rPr>
                <w:sz w:val="24"/>
              </w:rPr>
            </w:pPr>
            <w:r w:rsidRPr="00CC3A16">
              <w:rPr>
                <w:sz w:val="24"/>
              </w:rPr>
              <w:t>Передбачено за загальним фондом видатки розвитку за бюджетними програмами:</w:t>
            </w:r>
          </w:p>
          <w:p w:rsidR="005C47AF" w:rsidRPr="00CC3A16" w:rsidRDefault="005C47AF" w:rsidP="005C47AF">
            <w:pPr>
              <w:pStyle w:val="a6"/>
              <w:tabs>
                <w:tab w:val="left" w:pos="1418"/>
              </w:tabs>
              <w:spacing w:before="60"/>
              <w:ind w:left="0" w:firstLine="820"/>
              <w:jc w:val="both"/>
              <w:rPr>
                <w:sz w:val="24"/>
              </w:rPr>
            </w:pPr>
            <w:r w:rsidRPr="00CC3A16">
              <w:rPr>
                <w:sz w:val="24"/>
              </w:rPr>
              <w:t>- "Субвенція з державного бюджету місцевим бюджетам на здійснення заходів щодо соціально-економічного розвитку окремих територій" (код 3511210) - 4.900.500 тис. грн;</w:t>
            </w:r>
          </w:p>
          <w:p w:rsidR="005C47AF" w:rsidRPr="00CC3A16" w:rsidRDefault="005C47AF" w:rsidP="005C47AF">
            <w:pPr>
              <w:pStyle w:val="a6"/>
              <w:tabs>
                <w:tab w:val="left" w:pos="1418"/>
              </w:tabs>
              <w:spacing w:before="60"/>
              <w:ind w:left="-111" w:firstLine="820"/>
              <w:jc w:val="both"/>
              <w:rPr>
                <w:sz w:val="24"/>
              </w:rPr>
            </w:pPr>
            <w:r w:rsidRPr="00CC3A16">
              <w:rPr>
                <w:sz w:val="24"/>
              </w:rPr>
              <w:t>- "Державний фонд регіонального розвитку" (код 2761070) на 5.800.000 тис. гривень.</w:t>
            </w:r>
          </w:p>
          <w:p w:rsidR="005C47AF" w:rsidRPr="00CC3A16" w:rsidRDefault="005C47AF" w:rsidP="005C47AF">
            <w:pPr>
              <w:pStyle w:val="a6"/>
              <w:tabs>
                <w:tab w:val="left" w:pos="1418"/>
              </w:tabs>
              <w:spacing w:before="60"/>
              <w:ind w:left="-111" w:firstLine="820"/>
              <w:jc w:val="both"/>
              <w:rPr>
                <w:sz w:val="24"/>
              </w:rPr>
            </w:pPr>
            <w:r w:rsidRPr="00CC3A16">
              <w:rPr>
                <w:sz w:val="24"/>
              </w:rPr>
              <w:t>При цьому, доповнено текстову частину новою статтею щодо спрямування коштів державного фонду регіонального розвитку у сумі 500.000 тис. грн на фінансове забезпечення реалізації проектів-переможців "Всеукраїнського громадського бюджету" та Прикінцеві положення нормою що зупинення на 2019 рік дії абзацу другого частини першої статті 24</w:t>
            </w:r>
            <w:r w:rsidRPr="00CC3A16">
              <w:rPr>
                <w:sz w:val="24"/>
                <w:vertAlign w:val="superscript"/>
              </w:rPr>
              <w:t>1</w:t>
            </w:r>
            <w:r w:rsidRPr="00CC3A16">
              <w:rPr>
                <w:sz w:val="24"/>
              </w:rPr>
              <w:t xml:space="preserve"> Бюджетного кодексу України.</w:t>
            </w:r>
          </w:p>
          <w:p w:rsidR="00AB2E36" w:rsidRPr="00CC3A16" w:rsidRDefault="00AB2E36" w:rsidP="005C47AF">
            <w:pPr>
              <w:pStyle w:val="a6"/>
              <w:tabs>
                <w:tab w:val="left" w:pos="1418"/>
              </w:tabs>
              <w:spacing w:before="60"/>
              <w:ind w:left="-111" w:firstLine="820"/>
              <w:jc w:val="both"/>
              <w:rPr>
                <w:sz w:val="24"/>
              </w:rPr>
            </w:pPr>
            <w:r w:rsidRPr="00CC3A16">
              <w:rPr>
                <w:sz w:val="24"/>
              </w:rPr>
              <w:t>Не врахована запропонована редакція до текстової частини державного бюджету, оскільки вона не відповідає вимогам:</w:t>
            </w:r>
          </w:p>
          <w:p w:rsidR="00AB2E36" w:rsidRPr="00CC3A16" w:rsidRDefault="00AB2E36" w:rsidP="00AB2E36">
            <w:pPr>
              <w:pStyle w:val="a6"/>
              <w:tabs>
                <w:tab w:val="left" w:pos="1418"/>
              </w:tabs>
              <w:spacing w:before="60"/>
              <w:ind w:left="-111" w:firstLine="820"/>
              <w:jc w:val="both"/>
              <w:rPr>
                <w:sz w:val="24"/>
              </w:rPr>
            </w:pPr>
            <w:r w:rsidRPr="00CC3A16">
              <w:rPr>
                <w:sz w:val="24"/>
              </w:rPr>
              <w:t>- статті 22 Закону України "Про центральні органи виконавчої влади", згідно з якою передбачено можливість утворення при центральному органі виконавчої влади колегії та/або інших постійних або тимчасових консультативних, дорадчих та інших допоміжних органів, кількісний та персональний склад яких та положення про них затверджує керівник центрального органу виконавчої влади;</w:t>
            </w:r>
          </w:p>
          <w:p w:rsidR="00AB2E36" w:rsidRPr="00CC3A16" w:rsidRDefault="00AB2E36" w:rsidP="00AB2E36">
            <w:pPr>
              <w:pStyle w:val="a6"/>
              <w:tabs>
                <w:tab w:val="left" w:pos="1418"/>
              </w:tabs>
              <w:spacing w:before="60"/>
              <w:ind w:left="-111" w:firstLine="820"/>
              <w:jc w:val="both"/>
              <w:rPr>
                <w:sz w:val="24"/>
              </w:rPr>
            </w:pPr>
            <w:r w:rsidRPr="00CC3A16">
              <w:rPr>
                <w:sz w:val="24"/>
              </w:rPr>
              <w:t>- статті 14 Закону України "Про комітети Верховної Ради України", згідно з якою контрольна функція комітетів полягає, зокрема в контролі за виконанням Державного бюджету України в частині, що віднесена до предметів їх відання, для забезпечення доцільності, економності та ефективності використання державних коштів у порядку, встановленому законом. Положень щодо входжень членів комітету до складу комісій цей Закон не передбачає;</w:t>
            </w:r>
          </w:p>
          <w:p w:rsidR="00FB6E87" w:rsidRPr="00CC3A16" w:rsidRDefault="00AB2E36" w:rsidP="00AB2E36">
            <w:pPr>
              <w:pStyle w:val="a6"/>
              <w:tabs>
                <w:tab w:val="left" w:pos="1418"/>
              </w:tabs>
              <w:spacing w:before="60"/>
              <w:ind w:left="-111" w:firstLine="820"/>
              <w:jc w:val="both"/>
              <w:rPr>
                <w:sz w:val="24"/>
              </w:rPr>
            </w:pPr>
            <w:r w:rsidRPr="00CC3A16">
              <w:rPr>
                <w:sz w:val="24"/>
              </w:rPr>
              <w:t>- підпункту шостого частини другої статті 105 Бюджетного кодексу України щодо участі бюджету - отримувача субвенції.</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розвитку за бюджетною програмою "Субвенція з державного бюджету міському бюджету міста Жовті Води на виконання заходів щодо радіаційного та соціального захисту населення міста Жовті Води" (код 3511370) у сумі 2.858,1 тис. грн (з внесенням відповідних змін до додатка № 7 до законопроекту);</w:t>
            </w:r>
          </w:p>
        </w:tc>
        <w:tc>
          <w:tcPr>
            <w:tcW w:w="6521" w:type="dxa"/>
            <w:shd w:val="clear" w:color="auto" w:fill="auto"/>
          </w:tcPr>
          <w:p w:rsidR="00E2311A" w:rsidRPr="00CC3A16" w:rsidRDefault="00E2311A" w:rsidP="00E2311A">
            <w:pPr>
              <w:pStyle w:val="a6"/>
              <w:tabs>
                <w:tab w:val="left" w:pos="1418"/>
              </w:tabs>
              <w:spacing w:before="60"/>
              <w:ind w:left="0" w:firstLine="709"/>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465"/>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за бюджетною програмою "Забезпечення діяльності архівних установ та установ страхового фонду документації" (код 3609030) на 15.000 тис. грн, у тому числі збільшивши видатки споживання – на 4.471,3 тис. грн (з них комунальні послуги та енергоносії – на 1.560,7 тис. грн) та передбачивши видатки розвитку у сумі 10.528,7 тис. грн;</w:t>
            </w:r>
          </w:p>
        </w:tc>
        <w:tc>
          <w:tcPr>
            <w:tcW w:w="6521" w:type="dxa"/>
            <w:shd w:val="clear" w:color="auto" w:fill="auto"/>
          </w:tcPr>
          <w:p w:rsidR="00FB6E87" w:rsidRPr="00CC3A16" w:rsidRDefault="00FB6E87" w:rsidP="00FB6E87">
            <w:pPr>
              <w:pStyle w:val="a6"/>
              <w:tabs>
                <w:tab w:val="left" w:pos="1418"/>
              </w:tabs>
              <w:spacing w:before="60"/>
              <w:ind w:left="0" w:firstLine="709"/>
              <w:jc w:val="both"/>
              <w:rPr>
                <w:b/>
                <w:sz w:val="24"/>
              </w:rPr>
            </w:pPr>
            <w:r w:rsidRPr="00CC3A16">
              <w:rPr>
                <w:b/>
                <w:sz w:val="24"/>
              </w:rPr>
              <w:t>Враховано.</w:t>
            </w:r>
          </w:p>
          <w:p w:rsidR="00FB6E87" w:rsidRPr="00CC3A16" w:rsidRDefault="00FB6E87" w:rsidP="00FB6E87">
            <w:pPr>
              <w:pStyle w:val="a6"/>
              <w:tabs>
                <w:tab w:val="left" w:pos="1418"/>
              </w:tabs>
              <w:spacing w:before="60"/>
              <w:ind w:left="-120" w:firstLine="464"/>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за бюджетною програмою "Парламентський контроль за додержанням конституційних прав і свобод людини" (код 5991010) на 7.405 тис. грн, у тому числі зменшивши видатки споживання на 2.595 тис. грн та збільшивши видатки розвитку на 10.000 тис. грн;</w:t>
            </w:r>
          </w:p>
        </w:tc>
        <w:tc>
          <w:tcPr>
            <w:tcW w:w="6521" w:type="dxa"/>
            <w:shd w:val="clear" w:color="auto" w:fill="auto"/>
          </w:tcPr>
          <w:p w:rsidR="00FB6E87" w:rsidRPr="00CC3A16" w:rsidRDefault="00F62048" w:rsidP="00F62048">
            <w:pPr>
              <w:pStyle w:val="a6"/>
              <w:tabs>
                <w:tab w:val="left" w:pos="1418"/>
              </w:tabs>
              <w:spacing w:before="60"/>
              <w:ind w:left="-120" w:firstLine="864"/>
              <w:jc w:val="both"/>
              <w:rPr>
                <w:b/>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споживання за новою бюджетною програмою "Заходи з реалізації національного превентивного механізму" у сумі 2.595 тис. грн для Секретаріату Уповноваженого Верховної Ради України з прав людини;</w:t>
            </w:r>
          </w:p>
        </w:tc>
        <w:tc>
          <w:tcPr>
            <w:tcW w:w="6521" w:type="dxa"/>
            <w:shd w:val="clear" w:color="auto" w:fill="auto"/>
          </w:tcPr>
          <w:p w:rsidR="00FB6E87" w:rsidRPr="00CC3A16" w:rsidRDefault="003304AF" w:rsidP="003304AF">
            <w:pPr>
              <w:pStyle w:val="a6"/>
              <w:tabs>
                <w:tab w:val="left" w:pos="1418"/>
              </w:tabs>
              <w:spacing w:before="60"/>
              <w:ind w:left="-120" w:firstLine="864"/>
              <w:jc w:val="both"/>
              <w:rPr>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споживання за бюджетною програмою "Адаптація системи управління персоналом державної служби до стандартів ЄС" (код 6121060) на 9.900,4 тис. грн (з них оплата праці – на 6.117,5 тис. грн, комунальні послуги та енергоносії – на 289,3 тис. грн) та зменшити за загальним фондом видатки споживання за бюджетною програмою "Професійне навчання державних службовців та посадових осіб місцевого самоврядування" (код 6121020) на 9.900,4 тис. грн (з них оплата праці – на 6.117,5 тис. грн, комунальні послуги та енергоносії – на 185,3 тис. грн), виключивши з найменування цієї бюджетної програми слова "забезпечення інституційного розвитку та адаптації державної служби до стандартів ЄС";</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pStyle w:val="a6"/>
              <w:tabs>
                <w:tab w:val="left" w:pos="1418"/>
              </w:tabs>
              <w:spacing w:before="60"/>
              <w:ind w:left="-111" w:firstLine="820"/>
              <w:jc w:val="both"/>
              <w:rPr>
                <w:b/>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розвитку за бюджетною програмою "Керівництво та управління у сфері контролю за виконанням державного бюджету" (код 6511010) на 50.000 тис. грн;</w:t>
            </w:r>
          </w:p>
        </w:tc>
        <w:tc>
          <w:tcPr>
            <w:tcW w:w="6521" w:type="dxa"/>
            <w:shd w:val="clear" w:color="auto" w:fill="auto"/>
          </w:tcPr>
          <w:p w:rsidR="00FB6E87" w:rsidRPr="00CC3A16" w:rsidRDefault="00F84559" w:rsidP="00F84559">
            <w:pPr>
              <w:pStyle w:val="a6"/>
              <w:tabs>
                <w:tab w:val="left" w:pos="1418"/>
              </w:tabs>
              <w:spacing w:before="60"/>
              <w:ind w:left="-120" w:firstLine="864"/>
              <w:jc w:val="both"/>
              <w:rPr>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розвитку за бюджетною програмою "Фундаментальні дослідження, прикладні наукові і науково-технічні розробки, виконання робіт за державними цільовими програмами і державним замовленням, підготовка наукових кадрів, фінансова підтримка розвитку наукової інфраструктури та наукових об’єктів, що становлять національне надбання, забезпечення діяльності наукових бібліотек" (код 6541030) на 30.000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ind w:firstLine="202"/>
              <w:jc w:val="both"/>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передбачити за загальним фондом видатки розвитку за бюджетною програмою "Наукова і організаційна діяльність президії Національної академії педагогічних наук України" (код 6551020) у сумі 600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 xml:space="preserve">Не враховано. </w:t>
            </w:r>
          </w:p>
          <w:p w:rsidR="00FB6E87" w:rsidRPr="00CC3A16" w:rsidRDefault="00FB6E87" w:rsidP="00FB6E87">
            <w:pPr>
              <w:ind w:left="-111" w:firstLine="820"/>
              <w:jc w:val="both"/>
              <w:rPr>
                <w:sz w:val="24"/>
              </w:rPr>
            </w:pPr>
            <w:r w:rsidRPr="00CC3A16">
              <w:rPr>
                <w:sz w:val="24"/>
              </w:rPr>
              <w:t>Комітет Верховної Ради України з питань науки і освіти заявив про недоцільність врахування вказаних видатків.</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розвитку за бюджетною програмою "Діагностика і лікування захворювань із впровадженням експериментальних та нових медичних технологій, спеціалізована консультативно-поліклінічна допомога, що надається науково-дослідними установами Національної академії медичних наук України" (код 6561060) на 30.000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ind w:firstLine="344"/>
              <w:jc w:val="both"/>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за бюджетною програмою "Реалізація пілотного проекту щодо зміни механізму фінансового забезпечення надання медичної допомоги у окремих науково-дослідних установах Національної академії медичних наук України" (код 6561160) на 92.240,9 тис. грн, збільшивши видатки споживання на 30.000 тис. грн та встановивши видатки розвитку у сумі 62.240,9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ind w:firstLine="346"/>
              <w:jc w:val="both"/>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загальним фондом видатки розвитку за бюджетною програмою "Фундаментальні дослідження та підготовка наукових кадрів у сфері мистецтвознавства" (код 6571030) на 1.859,5 тис. грн;</w:t>
            </w:r>
          </w:p>
        </w:tc>
        <w:tc>
          <w:tcPr>
            <w:tcW w:w="6521" w:type="dxa"/>
            <w:shd w:val="clear" w:color="auto" w:fill="auto"/>
          </w:tcPr>
          <w:p w:rsidR="00FB6E87" w:rsidRPr="00CC3A16" w:rsidRDefault="00FB6E87" w:rsidP="00FB6E87">
            <w:pPr>
              <w:pStyle w:val="a6"/>
              <w:tabs>
                <w:tab w:val="left" w:pos="1418"/>
              </w:tabs>
              <w:spacing w:before="60"/>
              <w:ind w:left="-111" w:firstLine="820"/>
              <w:jc w:val="both"/>
              <w:rPr>
                <w:b/>
                <w:sz w:val="24"/>
              </w:rPr>
            </w:pPr>
            <w:r w:rsidRPr="00CC3A16">
              <w:rPr>
                <w:b/>
                <w:sz w:val="24"/>
              </w:rPr>
              <w:t>Враховано.</w:t>
            </w:r>
          </w:p>
          <w:p w:rsidR="00FB6E87" w:rsidRPr="00CC3A16" w:rsidRDefault="00FB6E87" w:rsidP="00FB6E87">
            <w:pPr>
              <w:ind w:firstLine="346"/>
              <w:jc w:val="both"/>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збільшити за спеціальним фондом видатки розвитку за бюджетною програмою "Фундаментальні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агропромислового комплексу, підготовка наукових кадрів, фінансова підтримка технічного забезпечення наукових установ, розвитку наукової інфраструктури та об’єктів, що становлять національне надбання" (код 6591060) на 200.000 тис. грн із збільшенням доходів спеціального фонду проекту державного бюджету на 2019 рік за кодом 25010000 "Надходження від плати за послуги, що надаються бюджетними установами згідно із законодавством" на 200.000 тис. грн та внесенням відповідних змін до додатка № 1 до законопроекту.</w:t>
            </w:r>
          </w:p>
        </w:tc>
        <w:tc>
          <w:tcPr>
            <w:tcW w:w="6521" w:type="dxa"/>
            <w:shd w:val="clear" w:color="auto" w:fill="auto"/>
          </w:tcPr>
          <w:p w:rsidR="00FB6E87" w:rsidRPr="00CC3A16" w:rsidRDefault="00FB6E87" w:rsidP="00FB6E87">
            <w:pPr>
              <w:pStyle w:val="a6"/>
              <w:tabs>
                <w:tab w:val="left" w:pos="1418"/>
              </w:tabs>
              <w:spacing w:before="60"/>
              <w:ind w:left="-111" w:firstLine="820"/>
              <w:rPr>
                <w:b/>
                <w:sz w:val="24"/>
              </w:rPr>
            </w:pPr>
            <w:r w:rsidRPr="00CC3A16">
              <w:rPr>
                <w:b/>
                <w:sz w:val="24"/>
              </w:rPr>
              <w:t>Враховано.</w:t>
            </w:r>
          </w:p>
          <w:p w:rsidR="00FB6E87" w:rsidRPr="00CC3A16" w:rsidRDefault="00FB6E87" w:rsidP="00FB6E87">
            <w:pPr>
              <w:ind w:firstLine="344"/>
            </w:pPr>
          </w:p>
        </w:tc>
      </w:tr>
      <w:tr w:rsidR="00FB6E87" w:rsidRPr="00CC3A16" w:rsidTr="00D358E3">
        <w:tc>
          <w:tcPr>
            <w:tcW w:w="8075" w:type="dxa"/>
          </w:tcPr>
          <w:p w:rsidR="00FB6E87" w:rsidRPr="00CC3A16" w:rsidRDefault="00FB6E87" w:rsidP="00FB6E87">
            <w:pPr>
              <w:pStyle w:val="a6"/>
              <w:numPr>
                <w:ilvl w:val="0"/>
                <w:numId w:val="2"/>
              </w:numPr>
              <w:tabs>
                <w:tab w:val="left" w:pos="1418"/>
              </w:tabs>
              <w:spacing w:before="60"/>
              <w:jc w:val="both"/>
              <w:rPr>
                <w:sz w:val="24"/>
              </w:rPr>
            </w:pPr>
            <w:r w:rsidRPr="00CC3A16">
              <w:rPr>
                <w:sz w:val="24"/>
              </w:rPr>
              <w:t>У додатку № 8 до законопроекту:</w:t>
            </w:r>
          </w:p>
          <w:p w:rsidR="00FB6E87" w:rsidRPr="00CC3A16" w:rsidRDefault="00FB6E87" w:rsidP="00FB6E87">
            <w:pPr>
              <w:pStyle w:val="a6"/>
              <w:tabs>
                <w:tab w:val="left" w:pos="1418"/>
              </w:tabs>
              <w:spacing w:before="60"/>
              <w:ind w:left="-111" w:firstLine="820"/>
              <w:jc w:val="both"/>
              <w:rPr>
                <w:sz w:val="24"/>
              </w:rPr>
            </w:pPr>
            <w:r w:rsidRPr="00CC3A16">
              <w:rPr>
                <w:sz w:val="24"/>
              </w:rPr>
              <w:t>у назві слова "між місцевими та апеляційними судами усіх видів і спеціалізації та іншими органами судової влади у системі Державної судової адміністрації України" замінити словами "місцевими, апеляційними судами та функціонування органів і установ системи правосуддя";</w:t>
            </w:r>
          </w:p>
          <w:p w:rsidR="00FB6E87" w:rsidRPr="00CC3A16" w:rsidRDefault="00FB6E87" w:rsidP="00FB6E87">
            <w:pPr>
              <w:pStyle w:val="a6"/>
              <w:tabs>
                <w:tab w:val="left" w:pos="1418"/>
              </w:tabs>
              <w:spacing w:before="60"/>
              <w:ind w:left="-111" w:firstLine="820"/>
              <w:jc w:val="both"/>
              <w:rPr>
                <w:sz w:val="24"/>
              </w:rPr>
            </w:pPr>
            <w:r w:rsidRPr="00CC3A16">
              <w:rPr>
                <w:sz w:val="24"/>
              </w:rPr>
              <w:t>найменування бюджетної програми за кодом 0501020 викласти у такій редакції: "Забезпечення здійснення правосуддя місцевими, апеляційними судами та функціонування органів і установ системи правосуддя" (з внесенням відповідних змін до найменування бюджетної програми у додатку № 3 до законопроекту).</w:t>
            </w:r>
          </w:p>
        </w:tc>
        <w:tc>
          <w:tcPr>
            <w:tcW w:w="6521" w:type="dxa"/>
            <w:shd w:val="clear" w:color="auto" w:fill="auto"/>
          </w:tcPr>
          <w:p w:rsidR="00FB6E87" w:rsidRPr="00CC3A16" w:rsidRDefault="00BA785E" w:rsidP="00BA785E">
            <w:pPr>
              <w:pStyle w:val="a6"/>
              <w:tabs>
                <w:tab w:val="left" w:pos="1418"/>
              </w:tabs>
              <w:spacing w:before="60"/>
              <w:ind w:left="-120" w:firstLine="864"/>
              <w:jc w:val="both"/>
              <w:rPr>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numPr>
                <w:ilvl w:val="0"/>
                <w:numId w:val="2"/>
              </w:numPr>
              <w:tabs>
                <w:tab w:val="left" w:pos="1418"/>
              </w:tabs>
              <w:spacing w:before="60"/>
              <w:jc w:val="both"/>
              <w:rPr>
                <w:sz w:val="24"/>
              </w:rPr>
            </w:pPr>
            <w:r w:rsidRPr="00CC3A16">
              <w:rPr>
                <w:sz w:val="24"/>
              </w:rPr>
              <w:t>У додатку № 9 до законопроекту:</w:t>
            </w:r>
          </w:p>
        </w:tc>
        <w:tc>
          <w:tcPr>
            <w:tcW w:w="6521" w:type="dxa"/>
            <w:shd w:val="clear" w:color="auto" w:fill="auto"/>
          </w:tcPr>
          <w:p w:rsidR="00FB6E87" w:rsidRPr="00CC3A16" w:rsidRDefault="00FB6E87" w:rsidP="00FB6E87">
            <w:pPr>
              <w:pStyle w:val="a6"/>
              <w:tabs>
                <w:tab w:val="left" w:pos="1418"/>
              </w:tabs>
              <w:spacing w:before="60"/>
              <w:ind w:left="-120" w:firstLine="829"/>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 xml:space="preserve">за рядком "Проект розвитку міської інфраструктури – 2" (Кредитор – Міжнародний банк реконструкції та розвитку) у графі "Загальний обсяг кредиту (позики) (тис. одиниць) " цифри "292107" замінити цифрами "350000"; </w:t>
            </w:r>
          </w:p>
        </w:tc>
        <w:tc>
          <w:tcPr>
            <w:tcW w:w="6521" w:type="dxa"/>
            <w:shd w:val="clear" w:color="auto" w:fill="auto"/>
          </w:tcPr>
          <w:p w:rsidR="00FB6E87" w:rsidRPr="00CC3A16" w:rsidRDefault="00570CDE" w:rsidP="00570CDE">
            <w:pPr>
              <w:ind w:firstLine="744"/>
              <w:jc w:val="both"/>
              <w:rPr>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за рядком "Проект "Підвищення енергоефективності в секторі централізованого теплопостачання України" (Кредитор – Міжнародний банк реконструкції та розвитку) у графі "Загальний обсяг кредиту (позики) (тис. одиниць) " цифри "222051" замінити цифрами "272050";</w:t>
            </w:r>
          </w:p>
        </w:tc>
        <w:tc>
          <w:tcPr>
            <w:tcW w:w="6521" w:type="dxa"/>
            <w:shd w:val="clear" w:color="auto" w:fill="auto"/>
          </w:tcPr>
          <w:p w:rsidR="00FB6E87" w:rsidRPr="00CC3A16" w:rsidRDefault="00570CDE" w:rsidP="00570CDE">
            <w:pPr>
              <w:ind w:firstLine="744"/>
              <w:jc w:val="both"/>
              <w:rPr>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sz w:val="24"/>
              </w:rPr>
            </w:pPr>
            <w:r w:rsidRPr="00CC3A16">
              <w:rPr>
                <w:sz w:val="24"/>
              </w:rPr>
              <w:t>за рядком "Проект "Розвиток системи водопостачання та водовідведення в м. Миколаїв" (Кредитор – Європейський інвестиційний банк) у графі "Назва кредитора та інвестиційного проекту, що реалізується за рахунок кредиту (позики) " слова "м. Миколаїв" замінити словами "місті Миколаїв".</w:t>
            </w:r>
          </w:p>
        </w:tc>
        <w:tc>
          <w:tcPr>
            <w:tcW w:w="6521" w:type="dxa"/>
            <w:shd w:val="clear" w:color="auto" w:fill="auto"/>
          </w:tcPr>
          <w:p w:rsidR="00FB6E87" w:rsidRPr="00CC3A16" w:rsidRDefault="00570CDE" w:rsidP="00570CDE">
            <w:pPr>
              <w:pStyle w:val="a6"/>
              <w:tabs>
                <w:tab w:val="left" w:pos="1418"/>
              </w:tabs>
              <w:spacing w:before="60"/>
              <w:ind w:left="-120" w:firstLine="864"/>
              <w:jc w:val="both"/>
              <w:rPr>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111" w:firstLine="820"/>
              <w:jc w:val="both"/>
              <w:rPr>
                <w:b/>
                <w:sz w:val="24"/>
              </w:rPr>
            </w:pPr>
            <w:r w:rsidRPr="00CC3A16">
              <w:rPr>
                <w:b/>
                <w:sz w:val="24"/>
                <w:lang w:val="en-US"/>
              </w:rPr>
              <w:t>II</w:t>
            </w:r>
            <w:r w:rsidRPr="00CC3A16">
              <w:rPr>
                <w:b/>
                <w:sz w:val="24"/>
                <w:lang w:val="ru-RU"/>
              </w:rPr>
              <w:t xml:space="preserve">. </w:t>
            </w:r>
            <w:r w:rsidRPr="00CC3A16">
              <w:rPr>
                <w:b/>
                <w:sz w:val="24"/>
              </w:rPr>
              <w:t>Кабінету Міністрів України при підготовці проекту Закону України про Державний бюджет України на 2019 рік до другого читання:</w:t>
            </w:r>
          </w:p>
        </w:tc>
        <w:tc>
          <w:tcPr>
            <w:tcW w:w="6521" w:type="dxa"/>
            <w:shd w:val="clear" w:color="auto" w:fill="auto"/>
          </w:tcPr>
          <w:p w:rsidR="00FB6E87" w:rsidRPr="00CC3A16" w:rsidRDefault="00FB6E87" w:rsidP="00FB6E87">
            <w:pPr>
              <w:pStyle w:val="a6"/>
              <w:tabs>
                <w:tab w:val="left" w:pos="1418"/>
              </w:tabs>
              <w:spacing w:before="60"/>
              <w:ind w:left="-120" w:firstLine="829"/>
              <w:jc w:val="both"/>
              <w:rPr>
                <w:sz w:val="24"/>
              </w:rPr>
            </w:pPr>
          </w:p>
        </w:tc>
      </w:tr>
      <w:tr w:rsidR="00FB6E87" w:rsidRPr="00CC3A16" w:rsidTr="00D358E3">
        <w:tc>
          <w:tcPr>
            <w:tcW w:w="8075" w:type="dxa"/>
          </w:tcPr>
          <w:p w:rsidR="00FB6E87" w:rsidRPr="00CC3A16" w:rsidRDefault="00FB6E87" w:rsidP="00FB6E87">
            <w:pPr>
              <w:pStyle w:val="a6"/>
              <w:numPr>
                <w:ilvl w:val="0"/>
                <w:numId w:val="7"/>
              </w:numPr>
              <w:tabs>
                <w:tab w:val="left" w:pos="1418"/>
              </w:tabs>
              <w:spacing w:before="60"/>
              <w:ind w:left="0" w:firstLine="709"/>
              <w:jc w:val="both"/>
              <w:rPr>
                <w:sz w:val="24"/>
              </w:rPr>
            </w:pPr>
            <w:r w:rsidRPr="00CC3A16">
              <w:rPr>
                <w:sz w:val="24"/>
              </w:rPr>
              <w:t>уточнити показники проекту державного бюджету на 2019 рік з урахуванням стану розгляду і прийняття Верховною Радою України урядових законодавчих ініціатив щодо внесення змін до бюджетного та податкового законодавства, врахованих у проекті державного бюджету на 2019 рік (насамперед, законопроектів за реєстр. № 9084 та № 9085);</w:t>
            </w:r>
          </w:p>
        </w:tc>
        <w:tc>
          <w:tcPr>
            <w:tcW w:w="6521" w:type="dxa"/>
            <w:shd w:val="clear" w:color="auto" w:fill="auto"/>
          </w:tcPr>
          <w:p w:rsidR="00FB6E87" w:rsidRPr="00CC3A16" w:rsidRDefault="00E81388" w:rsidP="00E81388">
            <w:pPr>
              <w:pStyle w:val="a6"/>
              <w:tabs>
                <w:tab w:val="left" w:pos="1418"/>
              </w:tabs>
              <w:spacing w:before="60"/>
              <w:ind w:left="-107" w:firstLine="816"/>
              <w:jc w:val="both"/>
              <w:rPr>
                <w:b/>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numPr>
                <w:ilvl w:val="0"/>
                <w:numId w:val="7"/>
              </w:numPr>
              <w:tabs>
                <w:tab w:val="left" w:pos="1418"/>
              </w:tabs>
              <w:spacing w:before="60"/>
              <w:ind w:left="0" w:firstLine="709"/>
              <w:jc w:val="both"/>
              <w:rPr>
                <w:sz w:val="24"/>
              </w:rPr>
            </w:pPr>
            <w:r w:rsidRPr="00CC3A16">
              <w:rPr>
                <w:sz w:val="24"/>
              </w:rPr>
              <w:t>розглянути можливість підвищення прожиткового мінімуму та мінімальної заробітної плати на 2019 рік виходячи із фінансових можливостей держави та прогнозного зростання економіки;</w:t>
            </w:r>
          </w:p>
        </w:tc>
        <w:tc>
          <w:tcPr>
            <w:tcW w:w="6521" w:type="dxa"/>
            <w:shd w:val="clear" w:color="auto" w:fill="auto"/>
          </w:tcPr>
          <w:p w:rsidR="00FB6E87" w:rsidRPr="00CC3A16" w:rsidRDefault="00FB6E87" w:rsidP="00FB6E87">
            <w:pPr>
              <w:pStyle w:val="a6"/>
              <w:tabs>
                <w:tab w:val="left" w:pos="1418"/>
              </w:tabs>
              <w:spacing w:before="60"/>
              <w:ind w:left="-107" w:firstLine="816"/>
              <w:jc w:val="both"/>
              <w:rPr>
                <w:b/>
                <w:sz w:val="24"/>
              </w:rPr>
            </w:pPr>
            <w:r w:rsidRPr="00CC3A16">
              <w:rPr>
                <w:b/>
                <w:sz w:val="24"/>
              </w:rPr>
              <w:t>Не враховано.</w:t>
            </w:r>
          </w:p>
          <w:p w:rsidR="00FB6E87" w:rsidRPr="00CC3A16" w:rsidRDefault="00FB6E87" w:rsidP="00FB6E87">
            <w:pPr>
              <w:pStyle w:val="a6"/>
              <w:tabs>
                <w:tab w:val="left" w:pos="1418"/>
              </w:tabs>
              <w:spacing w:before="60"/>
              <w:ind w:left="-107" w:firstLine="816"/>
              <w:jc w:val="both"/>
              <w:rPr>
                <w:sz w:val="24"/>
              </w:rPr>
            </w:pPr>
            <w:r w:rsidRPr="00CC3A16">
              <w:rPr>
                <w:sz w:val="24"/>
              </w:rPr>
              <w:t>Проект закону України про Державний бюджет України на відповідний  рік готується з урахуванням основних прогнозних макропоказників економічного і соціального розвитку України та основних завдань бюджетної політики, що спрямовані на забезпечення збалансування державних фінансів.</w:t>
            </w:r>
          </w:p>
          <w:p w:rsidR="00FB6E87" w:rsidRPr="00CC3A16" w:rsidRDefault="00FB6E87" w:rsidP="00FB6E87">
            <w:pPr>
              <w:pStyle w:val="a6"/>
              <w:tabs>
                <w:tab w:val="left" w:pos="1418"/>
              </w:tabs>
              <w:spacing w:before="60"/>
              <w:ind w:left="-107" w:firstLine="816"/>
              <w:jc w:val="both"/>
              <w:rPr>
                <w:sz w:val="24"/>
              </w:rPr>
            </w:pPr>
            <w:r w:rsidRPr="00CC3A16">
              <w:rPr>
                <w:sz w:val="24"/>
              </w:rPr>
              <w:t>Розміри прожиткового мінімуму на відповідний рік встановлюються на основі врахування фінансових можливостей бюджетів усіх рівнів, бюджету Пенсійного фонду та інших фондів загальнообов’язкового державного соціального страхування.</w:t>
            </w:r>
          </w:p>
          <w:p w:rsidR="00FB6E87" w:rsidRPr="00CC3A16" w:rsidRDefault="00FB6E87" w:rsidP="00FB6E87">
            <w:pPr>
              <w:pStyle w:val="a6"/>
              <w:tabs>
                <w:tab w:val="left" w:pos="1418"/>
              </w:tabs>
              <w:spacing w:before="60"/>
              <w:ind w:left="-107" w:firstLine="816"/>
              <w:jc w:val="both"/>
              <w:rPr>
                <w:sz w:val="24"/>
              </w:rPr>
            </w:pPr>
            <w:r w:rsidRPr="00CC3A16">
              <w:rPr>
                <w:sz w:val="24"/>
              </w:rPr>
              <w:t>Розрахунок прогнозного розміру прожиткового мінімуму на 2019 рік здійснено на підставі затвердженого у Законі України "Про Державний бюджет України на 2018 рік" розміру прожиткового мінімуму у грудні 2018 року з урахуванням підвищення державних соціальних стандартів темпами, що на 2 відсоткових пункти перевищують показник прогнозного індексу споживчих цін, затвердженого постановою Кабінету Міністрів України від 11.06.2018 № 546 "Про схвалення Прогнозу економічного і соціального розвитку України на 2019-2021 роки". Зростання розмірів прожиткового мінімуму відбуватиметься з 1 липня та 1  грудня відповідного року.</w:t>
            </w:r>
          </w:p>
          <w:p w:rsidR="00FB6E87" w:rsidRPr="00CC3A16" w:rsidRDefault="00FB6E87" w:rsidP="00FB6E87">
            <w:pPr>
              <w:pStyle w:val="a6"/>
              <w:tabs>
                <w:tab w:val="left" w:pos="1418"/>
              </w:tabs>
              <w:spacing w:before="60"/>
              <w:ind w:left="-107" w:firstLine="816"/>
              <w:jc w:val="both"/>
              <w:rPr>
                <w:sz w:val="24"/>
              </w:rPr>
            </w:pPr>
            <w:r w:rsidRPr="00CC3A16">
              <w:rPr>
                <w:sz w:val="24"/>
              </w:rPr>
              <w:t>Тому, перегляд прогнозних розмірів прожиткового мінімуму на 2019 рік можливий тільки у разі перегляду основних прогнозних макропоказників економічного і соціального розвитку України на наступний рік.</w:t>
            </w:r>
          </w:p>
        </w:tc>
      </w:tr>
      <w:tr w:rsidR="00FB6E87" w:rsidRPr="00CC3A16" w:rsidTr="00D358E3">
        <w:tc>
          <w:tcPr>
            <w:tcW w:w="8075" w:type="dxa"/>
          </w:tcPr>
          <w:p w:rsidR="00FB6E87" w:rsidRPr="00CC3A16" w:rsidRDefault="00FB6E87" w:rsidP="00FB6E87">
            <w:pPr>
              <w:pStyle w:val="a6"/>
              <w:numPr>
                <w:ilvl w:val="0"/>
                <w:numId w:val="7"/>
              </w:numPr>
              <w:tabs>
                <w:tab w:val="left" w:pos="1418"/>
              </w:tabs>
              <w:spacing w:before="60"/>
              <w:ind w:left="0" w:firstLine="709"/>
              <w:jc w:val="both"/>
              <w:rPr>
                <w:sz w:val="24"/>
              </w:rPr>
            </w:pPr>
            <w:r w:rsidRPr="00CC3A16">
              <w:rPr>
                <w:sz w:val="24"/>
              </w:rPr>
              <w:t>розглянути можливість визначення у статті 1 законопроекту оборотного залишку коштів державного бюджету на 2019 рік в абсолютній величині;</w:t>
            </w:r>
          </w:p>
        </w:tc>
        <w:tc>
          <w:tcPr>
            <w:tcW w:w="6521" w:type="dxa"/>
            <w:shd w:val="clear" w:color="auto" w:fill="auto"/>
          </w:tcPr>
          <w:p w:rsidR="00B56B09" w:rsidRPr="00CC3A16" w:rsidRDefault="00B56B09" w:rsidP="00B56B09">
            <w:pPr>
              <w:pStyle w:val="a6"/>
              <w:tabs>
                <w:tab w:val="left" w:pos="1418"/>
              </w:tabs>
              <w:spacing w:before="60"/>
              <w:ind w:left="-107" w:firstLine="816"/>
              <w:jc w:val="both"/>
              <w:rPr>
                <w:b/>
                <w:sz w:val="24"/>
              </w:rPr>
            </w:pPr>
            <w:r w:rsidRPr="00CC3A16">
              <w:rPr>
                <w:b/>
                <w:sz w:val="24"/>
              </w:rPr>
              <w:t>Не враховано.</w:t>
            </w:r>
          </w:p>
          <w:p w:rsidR="00B56B09" w:rsidRPr="00CC3A16" w:rsidRDefault="00B56B09" w:rsidP="00B56B09">
            <w:pPr>
              <w:pStyle w:val="a6"/>
              <w:tabs>
                <w:tab w:val="left" w:pos="1418"/>
              </w:tabs>
              <w:spacing w:before="60"/>
              <w:ind w:left="0" w:firstLine="709"/>
              <w:jc w:val="both"/>
              <w:rPr>
                <w:sz w:val="24"/>
              </w:rPr>
            </w:pPr>
            <w:r w:rsidRPr="00CC3A16">
              <w:rPr>
                <w:sz w:val="24"/>
              </w:rPr>
              <w:t xml:space="preserve">Ефективне управління коштами регулюється статтею 22 Бюджетного кодексу України, яким  визначено, що для здійснення програм та заходів, які реалізуються за рахунок коштів бюджету, бюджетні асигнування надаються розпорядникам бюджетних коштів, які здійснюють управління бюджетними коштами у межах встановлених їм бюджетних повноважень та оцінку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 </w:t>
            </w:r>
          </w:p>
          <w:p w:rsidR="00B56B09" w:rsidRPr="00CC3A16" w:rsidRDefault="00B56B09" w:rsidP="00B56B09">
            <w:pPr>
              <w:pStyle w:val="a6"/>
              <w:tabs>
                <w:tab w:val="left" w:pos="1418"/>
              </w:tabs>
              <w:spacing w:before="60"/>
              <w:ind w:left="0" w:firstLine="709"/>
              <w:jc w:val="both"/>
              <w:rPr>
                <w:sz w:val="24"/>
              </w:rPr>
            </w:pPr>
            <w:r w:rsidRPr="00CC3A16">
              <w:rPr>
                <w:sz w:val="24"/>
              </w:rPr>
              <w:t xml:space="preserve">Розпис Державного бюджету України планується щорічно рівномірно за місяцями з урахуванням особливостей надходження ресурсу загального фонду державного бюджету протягом бюджетного періоду. </w:t>
            </w:r>
          </w:p>
          <w:p w:rsidR="00B56B09" w:rsidRPr="00CC3A16" w:rsidRDefault="00B56B09" w:rsidP="00B56B09">
            <w:pPr>
              <w:pStyle w:val="a6"/>
              <w:tabs>
                <w:tab w:val="left" w:pos="1418"/>
              </w:tabs>
              <w:spacing w:before="60"/>
              <w:ind w:left="0" w:firstLine="709"/>
              <w:jc w:val="both"/>
              <w:rPr>
                <w:sz w:val="24"/>
              </w:rPr>
            </w:pPr>
            <w:r w:rsidRPr="00CC3A16">
              <w:rPr>
                <w:sz w:val="24"/>
              </w:rPr>
              <w:t xml:space="preserve">Водночас, слід зауважити, що оборотний залишок бюджетних  коштів – це частина залишку коштів загального фонду відповідного бюджету, яка утворюється для покриття тимчасових касових розривів. </w:t>
            </w:r>
          </w:p>
          <w:p w:rsidR="00FB6E87" w:rsidRPr="00CC3A16" w:rsidRDefault="00B56B09" w:rsidP="00B56B09">
            <w:pPr>
              <w:pStyle w:val="a6"/>
              <w:tabs>
                <w:tab w:val="left" w:pos="1418"/>
              </w:tabs>
              <w:spacing w:before="60"/>
              <w:ind w:left="0" w:firstLine="709"/>
              <w:jc w:val="both"/>
              <w:rPr>
                <w:sz w:val="24"/>
              </w:rPr>
            </w:pPr>
            <w:r w:rsidRPr="00CC3A16">
              <w:rPr>
                <w:sz w:val="24"/>
              </w:rPr>
              <w:t>Оборотний залишок бюджетних коштів встановлюється у розмірі не більше 2 відсотків планових видатків загального фонду бюджету і затверджується у законі про Державний бюджет України (рішенні про місцевий бюджет).</w:t>
            </w:r>
          </w:p>
        </w:tc>
      </w:tr>
      <w:tr w:rsidR="00FB6E87" w:rsidRPr="00CC3A16" w:rsidTr="00D358E3">
        <w:tc>
          <w:tcPr>
            <w:tcW w:w="8075" w:type="dxa"/>
          </w:tcPr>
          <w:p w:rsidR="00FB6E87" w:rsidRPr="00CC3A16" w:rsidRDefault="00FB6E87" w:rsidP="00FB6E87">
            <w:pPr>
              <w:pStyle w:val="a6"/>
              <w:numPr>
                <w:ilvl w:val="0"/>
                <w:numId w:val="7"/>
              </w:numPr>
              <w:tabs>
                <w:tab w:val="left" w:pos="1418"/>
              </w:tabs>
              <w:spacing w:before="60"/>
              <w:ind w:left="0" w:firstLine="709"/>
              <w:jc w:val="both"/>
              <w:rPr>
                <w:sz w:val="24"/>
              </w:rPr>
            </w:pPr>
            <w:r w:rsidRPr="00CC3A16">
              <w:rPr>
                <w:sz w:val="24"/>
              </w:rPr>
              <w:t>опрацювати питання щодо передбачення обсягів здійснення випусків облігацій внутрішньої державної позики для підтримки банків і Фонду гарантування вкладів фізичних осіб з врахуванням таких обсягів в показниках фінансування проекту державного бюджету на 2019 рік у додатку № 2 до законопроекту та внесенням відповідних змін до статей 5, 16 і 17 законопроекту;</w:t>
            </w:r>
          </w:p>
        </w:tc>
        <w:tc>
          <w:tcPr>
            <w:tcW w:w="6521" w:type="dxa"/>
            <w:shd w:val="clear" w:color="auto" w:fill="auto"/>
          </w:tcPr>
          <w:p w:rsidR="00117C29" w:rsidRPr="00CC3A16" w:rsidRDefault="00117C29" w:rsidP="00117C29">
            <w:pPr>
              <w:pStyle w:val="a6"/>
              <w:tabs>
                <w:tab w:val="left" w:pos="1418"/>
              </w:tabs>
              <w:spacing w:before="60"/>
              <w:ind w:left="-111" w:firstLine="820"/>
              <w:jc w:val="both"/>
              <w:rPr>
                <w:b/>
                <w:sz w:val="24"/>
              </w:rPr>
            </w:pPr>
            <w:r w:rsidRPr="00CC3A16">
              <w:rPr>
                <w:b/>
                <w:sz w:val="24"/>
              </w:rPr>
              <w:t>Не враховано.</w:t>
            </w:r>
          </w:p>
          <w:p w:rsidR="00117C29" w:rsidRPr="00CC3A16" w:rsidRDefault="00117C29" w:rsidP="00117C29">
            <w:pPr>
              <w:pStyle w:val="a6"/>
              <w:tabs>
                <w:tab w:val="left" w:pos="1418"/>
              </w:tabs>
              <w:spacing w:before="60"/>
              <w:ind w:left="-111" w:firstLine="820"/>
              <w:jc w:val="both"/>
              <w:rPr>
                <w:sz w:val="24"/>
              </w:rPr>
            </w:pPr>
            <w:r w:rsidRPr="00CC3A16">
              <w:rPr>
                <w:sz w:val="24"/>
              </w:rPr>
              <w:t>На сьогодні основний етап очищення банківської системи завершено.</w:t>
            </w:r>
          </w:p>
          <w:p w:rsidR="00117C29" w:rsidRPr="00CC3A16" w:rsidRDefault="00117C29" w:rsidP="00117C29">
            <w:pPr>
              <w:pStyle w:val="a6"/>
              <w:tabs>
                <w:tab w:val="left" w:pos="1418"/>
              </w:tabs>
              <w:spacing w:before="60"/>
              <w:ind w:left="-111" w:firstLine="820"/>
              <w:jc w:val="both"/>
              <w:rPr>
                <w:sz w:val="24"/>
              </w:rPr>
            </w:pPr>
            <w:r w:rsidRPr="00CC3A16">
              <w:rPr>
                <w:sz w:val="24"/>
              </w:rPr>
              <w:t>При цьому, подальше забезпечення стабільної роботи банківської системи є запорукою сталого економічного розвитку.</w:t>
            </w:r>
          </w:p>
          <w:p w:rsidR="00117C29" w:rsidRPr="00CC3A16" w:rsidRDefault="00117C29" w:rsidP="00117C29">
            <w:pPr>
              <w:pStyle w:val="a6"/>
              <w:tabs>
                <w:tab w:val="left" w:pos="1418"/>
              </w:tabs>
              <w:spacing w:before="60"/>
              <w:ind w:left="-111" w:firstLine="820"/>
              <w:jc w:val="both"/>
              <w:rPr>
                <w:sz w:val="24"/>
              </w:rPr>
            </w:pPr>
            <w:r w:rsidRPr="00CC3A16">
              <w:rPr>
                <w:sz w:val="24"/>
              </w:rPr>
              <w:t xml:space="preserve">У разі виникнення негативних тенденцій в банківському секторі потрібно невідкладно та </w:t>
            </w:r>
            <w:proofErr w:type="spellStart"/>
            <w:r w:rsidRPr="00CC3A16">
              <w:rPr>
                <w:sz w:val="24"/>
              </w:rPr>
              <w:t>оперативно</w:t>
            </w:r>
            <w:proofErr w:type="spellEnd"/>
            <w:r w:rsidRPr="00CC3A16">
              <w:rPr>
                <w:sz w:val="24"/>
              </w:rPr>
              <w:t xml:space="preserve"> здійснити заходи щодо його стабілізації.</w:t>
            </w:r>
          </w:p>
          <w:p w:rsidR="00117C29" w:rsidRPr="00CC3A16" w:rsidRDefault="00117C29" w:rsidP="00117C29">
            <w:pPr>
              <w:pStyle w:val="a6"/>
              <w:tabs>
                <w:tab w:val="left" w:pos="1418"/>
              </w:tabs>
              <w:spacing w:before="60"/>
              <w:ind w:left="-111" w:firstLine="820"/>
              <w:jc w:val="both"/>
              <w:rPr>
                <w:sz w:val="24"/>
              </w:rPr>
            </w:pPr>
            <w:r w:rsidRPr="00CC3A16">
              <w:rPr>
                <w:sz w:val="24"/>
              </w:rPr>
              <w:t>З огляду на зазначене та законодавчо встановлені терміни внесення змін до законів України, законом про державний бюджет необхідно передбачити можливість випуску ОВДП понад обсяги, встановленого державним бюджетом дефіциту для додаткової капіталізації банків та підтримки ліквідності Фонду гарантування вкладів фізичних осіб.</w:t>
            </w:r>
          </w:p>
          <w:p w:rsidR="00FB6E87" w:rsidRPr="00CC3A16" w:rsidRDefault="00117C29" w:rsidP="00117C29">
            <w:pPr>
              <w:pStyle w:val="a6"/>
              <w:tabs>
                <w:tab w:val="left" w:pos="1418"/>
              </w:tabs>
              <w:spacing w:before="60"/>
              <w:ind w:left="-111" w:firstLine="820"/>
              <w:jc w:val="both"/>
              <w:rPr>
                <w:sz w:val="24"/>
              </w:rPr>
            </w:pPr>
            <w:r w:rsidRPr="00CC3A16">
              <w:rPr>
                <w:sz w:val="24"/>
              </w:rPr>
              <w:t xml:space="preserve">Запровадження таких механізмів забезпечить можливість невідкладно та </w:t>
            </w:r>
            <w:proofErr w:type="spellStart"/>
            <w:r w:rsidRPr="00CC3A16">
              <w:rPr>
                <w:sz w:val="24"/>
              </w:rPr>
              <w:t>оперативно</w:t>
            </w:r>
            <w:proofErr w:type="spellEnd"/>
            <w:r w:rsidRPr="00CC3A16">
              <w:rPr>
                <w:sz w:val="24"/>
              </w:rPr>
              <w:t xml:space="preserve"> здійснювати заходи щодо стабілізації ситуації у банківському секторі, які будуть сприяти захисту прав вкладників банків та відновленню кредитування економіки.</w:t>
            </w:r>
          </w:p>
        </w:tc>
      </w:tr>
      <w:tr w:rsidR="00FB6E87" w:rsidRPr="00CC3A16" w:rsidTr="00D358E3">
        <w:tc>
          <w:tcPr>
            <w:tcW w:w="8075" w:type="dxa"/>
          </w:tcPr>
          <w:p w:rsidR="00FB6E87" w:rsidRPr="00CC3A16" w:rsidRDefault="00FB6E87" w:rsidP="00FB6E87">
            <w:pPr>
              <w:pStyle w:val="a6"/>
              <w:numPr>
                <w:ilvl w:val="0"/>
                <w:numId w:val="7"/>
              </w:numPr>
              <w:tabs>
                <w:tab w:val="left" w:pos="1418"/>
              </w:tabs>
              <w:spacing w:before="60"/>
              <w:ind w:left="0" w:firstLine="709"/>
              <w:jc w:val="both"/>
              <w:rPr>
                <w:sz w:val="24"/>
              </w:rPr>
            </w:pPr>
            <w:r w:rsidRPr="00CC3A16">
              <w:rPr>
                <w:sz w:val="24"/>
              </w:rPr>
              <w:t>розглянути можливість передбачення у статті 6 законопроекту надання державних гарантій за рішенням Кабінету Міністрів України для забезпечення виконання боргових зобов’язань приватного акціонерного товариства "</w:t>
            </w:r>
            <w:proofErr w:type="spellStart"/>
            <w:r w:rsidRPr="00CC3A16">
              <w:rPr>
                <w:sz w:val="24"/>
              </w:rPr>
              <w:t>Укргідроенерго</w:t>
            </w:r>
            <w:proofErr w:type="spellEnd"/>
            <w:r w:rsidRPr="00CC3A16">
              <w:rPr>
                <w:sz w:val="24"/>
              </w:rPr>
              <w:t xml:space="preserve">" за кредитами (позиками), що залучаються для фінансування інвестиційного проекту будівництва Дністровської </w:t>
            </w:r>
            <w:proofErr w:type="spellStart"/>
            <w:r w:rsidRPr="00CC3A16">
              <w:rPr>
                <w:sz w:val="24"/>
              </w:rPr>
              <w:t>гідроакумулюючої</w:t>
            </w:r>
            <w:proofErr w:type="spellEnd"/>
            <w:r w:rsidRPr="00CC3A16">
              <w:rPr>
                <w:sz w:val="24"/>
              </w:rPr>
              <w:t xml:space="preserve"> станції (у складі гідроагрегатів № 5, № 6, № 7), а також звільнення приватного акціонерного товариства "</w:t>
            </w:r>
            <w:proofErr w:type="spellStart"/>
            <w:r w:rsidRPr="00CC3A16">
              <w:rPr>
                <w:sz w:val="24"/>
              </w:rPr>
              <w:t>Укргідроенерго</w:t>
            </w:r>
            <w:proofErr w:type="spellEnd"/>
            <w:r w:rsidRPr="00CC3A16">
              <w:rPr>
                <w:sz w:val="24"/>
              </w:rPr>
              <w:t xml:space="preserve">" від зобов’язання надавати майнове або інше забезпечення виконання зобов’язань та сплачувати до державного бюджету плату за надання державних гарантій; </w:t>
            </w:r>
          </w:p>
        </w:tc>
        <w:tc>
          <w:tcPr>
            <w:tcW w:w="6521" w:type="dxa"/>
            <w:shd w:val="clear" w:color="auto" w:fill="auto"/>
          </w:tcPr>
          <w:p w:rsidR="00FB6E87" w:rsidRPr="00CC3A16" w:rsidRDefault="000169D6" w:rsidP="000169D6">
            <w:pPr>
              <w:pStyle w:val="a6"/>
              <w:tabs>
                <w:tab w:val="left" w:pos="1418"/>
              </w:tabs>
              <w:ind w:left="-120" w:firstLine="864"/>
              <w:jc w:val="both"/>
              <w:rPr>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numPr>
                <w:ilvl w:val="0"/>
                <w:numId w:val="7"/>
              </w:numPr>
              <w:tabs>
                <w:tab w:val="left" w:pos="1418"/>
              </w:tabs>
              <w:spacing w:before="60"/>
              <w:ind w:left="0" w:firstLine="709"/>
              <w:jc w:val="both"/>
              <w:rPr>
                <w:sz w:val="24"/>
              </w:rPr>
            </w:pPr>
            <w:r w:rsidRPr="00CC3A16">
              <w:rPr>
                <w:sz w:val="24"/>
              </w:rPr>
              <w:t>розглянути можливість передбачення у статті 6 законопроекту надання державних гарантій за рішенням Кабінету Міністрів України для забезпечення виконання боргових зобов’язань Державної іпотечної установи за кредитами (позиками), що залучаються для забезпечення житлом на умовах іпотечного кредитування або фінансового лізингу;</w:t>
            </w:r>
          </w:p>
        </w:tc>
        <w:tc>
          <w:tcPr>
            <w:tcW w:w="6521" w:type="dxa"/>
            <w:shd w:val="clear" w:color="auto" w:fill="auto"/>
          </w:tcPr>
          <w:p w:rsidR="00FB6E87" w:rsidRPr="00CC3A16" w:rsidRDefault="007D331A" w:rsidP="007D331A">
            <w:pPr>
              <w:pStyle w:val="StyleWisnow"/>
              <w:spacing w:line="240" w:lineRule="auto"/>
              <w:ind w:firstLine="744"/>
              <w:jc w:val="both"/>
              <w:rPr>
                <w:sz w:val="24"/>
                <w:szCs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numPr>
                <w:ilvl w:val="0"/>
                <w:numId w:val="7"/>
              </w:numPr>
              <w:tabs>
                <w:tab w:val="left" w:pos="1418"/>
              </w:tabs>
              <w:spacing w:before="60"/>
              <w:ind w:left="0" w:firstLine="709"/>
              <w:jc w:val="both"/>
              <w:rPr>
                <w:sz w:val="24"/>
              </w:rPr>
            </w:pPr>
            <w:r w:rsidRPr="00CC3A16">
              <w:rPr>
                <w:sz w:val="24"/>
              </w:rPr>
              <w:t>опрацювати питання щодо передбачення у складі спеціального фонду проекту державного бюджету на 2019 рік конфіскованих коштів та коштів, отриманих від реалізації майна, конфіскованого за рішенням суду за вчинення корупційного та пов’язаного з корупцією правопорушення, із спрямуванням таких коштів на субвенцію з державного бюджету місцевим бюджетам на здійснення заходів щодо соціально-економічного розвитку окремих територій (у сумі 1.000.000 тис. грн) та реалізацію програм і проектів державного фонду регіонального розвитку (у сумі 1.000.000 тис. грн);</w:t>
            </w:r>
          </w:p>
        </w:tc>
        <w:tc>
          <w:tcPr>
            <w:tcW w:w="6521" w:type="dxa"/>
            <w:shd w:val="clear" w:color="auto" w:fill="auto"/>
          </w:tcPr>
          <w:p w:rsidR="00FB4D9A" w:rsidRPr="00CC3A16" w:rsidRDefault="00FB4D9A" w:rsidP="00FB4D9A">
            <w:pPr>
              <w:pStyle w:val="a6"/>
              <w:tabs>
                <w:tab w:val="left" w:pos="1418"/>
              </w:tabs>
              <w:spacing w:before="60"/>
              <w:ind w:left="0" w:firstLine="709"/>
              <w:jc w:val="both"/>
              <w:rPr>
                <w:b/>
                <w:sz w:val="24"/>
              </w:rPr>
            </w:pPr>
            <w:r w:rsidRPr="00CC3A16">
              <w:rPr>
                <w:b/>
                <w:sz w:val="24"/>
              </w:rPr>
              <w:t>Не враховано.</w:t>
            </w:r>
          </w:p>
          <w:p w:rsidR="00FB6E87" w:rsidRPr="00CC3A16" w:rsidRDefault="00FB4D9A" w:rsidP="00FB4D9A">
            <w:pPr>
              <w:pStyle w:val="a6"/>
              <w:tabs>
                <w:tab w:val="left" w:pos="1418"/>
              </w:tabs>
              <w:spacing w:before="60"/>
              <w:ind w:left="0" w:firstLine="709"/>
              <w:jc w:val="both"/>
              <w:rPr>
                <w:sz w:val="24"/>
              </w:rPr>
            </w:pPr>
            <w:r w:rsidRPr="00CC3A16">
              <w:rPr>
                <w:sz w:val="24"/>
              </w:rPr>
              <w:t>Можливість надходження (доходів) конфіскованих коштів потребує підтвердження.</w:t>
            </w:r>
          </w:p>
        </w:tc>
      </w:tr>
      <w:tr w:rsidR="00FB6E87" w:rsidRPr="00CC3A16" w:rsidTr="00D358E3">
        <w:tc>
          <w:tcPr>
            <w:tcW w:w="8075" w:type="dxa"/>
          </w:tcPr>
          <w:p w:rsidR="00FB6E87" w:rsidRPr="00CC3A16" w:rsidRDefault="00FB6E87" w:rsidP="00FB6E87">
            <w:pPr>
              <w:pStyle w:val="a6"/>
              <w:numPr>
                <w:ilvl w:val="0"/>
                <w:numId w:val="7"/>
              </w:numPr>
              <w:tabs>
                <w:tab w:val="left" w:pos="1418"/>
              </w:tabs>
              <w:spacing w:before="60"/>
              <w:ind w:left="0" w:firstLine="709"/>
              <w:jc w:val="both"/>
              <w:rPr>
                <w:sz w:val="24"/>
              </w:rPr>
            </w:pPr>
            <w:r w:rsidRPr="00CC3A16">
              <w:rPr>
                <w:sz w:val="24"/>
              </w:rPr>
              <w:t>опрацювати питання щодо передбачення у складі спеціального фонду проекту державного бюджету на 2019 рік видатків на фінансове забезпечення морської і річкової транспортної діяльності (включаючи заходи з реалізації державної політики у зазначеній сфері, на будівництво, реконструкцію і ремонт об’єктів припортової інфраструктури) за рахунок спрямування на таку мету, насамперед, адміністративного (портового) збору та частини чистого прибутку (доходу), що відраховується державним підприємством "Адміністрація морських портів України";</w:t>
            </w:r>
          </w:p>
          <w:p w:rsidR="00FB6E87" w:rsidRPr="00CC3A16" w:rsidRDefault="00FB6E87" w:rsidP="00FB6E87">
            <w:pPr>
              <w:pStyle w:val="a6"/>
              <w:tabs>
                <w:tab w:val="left" w:pos="1418"/>
              </w:tabs>
              <w:spacing w:before="60"/>
              <w:ind w:left="709"/>
              <w:jc w:val="both"/>
              <w:rPr>
                <w:sz w:val="24"/>
              </w:rPr>
            </w:pPr>
          </w:p>
        </w:tc>
        <w:tc>
          <w:tcPr>
            <w:tcW w:w="6521" w:type="dxa"/>
            <w:shd w:val="clear" w:color="auto" w:fill="auto"/>
          </w:tcPr>
          <w:p w:rsidR="00FB6E87" w:rsidRPr="00CC3A16" w:rsidRDefault="00FB6E87" w:rsidP="00FB6E87">
            <w:pPr>
              <w:pStyle w:val="a6"/>
              <w:tabs>
                <w:tab w:val="left" w:pos="1418"/>
              </w:tabs>
              <w:ind w:left="-108" w:firstLine="816"/>
              <w:jc w:val="both"/>
              <w:rPr>
                <w:b/>
                <w:sz w:val="24"/>
              </w:rPr>
            </w:pPr>
            <w:r w:rsidRPr="00CC3A16">
              <w:rPr>
                <w:b/>
                <w:sz w:val="24"/>
              </w:rPr>
              <w:t>Не враховано.</w:t>
            </w:r>
          </w:p>
          <w:p w:rsidR="00FB6E87" w:rsidRPr="00CC3A16" w:rsidRDefault="00FB6E87" w:rsidP="00FB6E87">
            <w:pPr>
              <w:tabs>
                <w:tab w:val="left" w:pos="1418"/>
              </w:tabs>
              <w:ind w:left="-108" w:firstLine="816"/>
              <w:jc w:val="both"/>
              <w:rPr>
                <w:sz w:val="24"/>
              </w:rPr>
            </w:pPr>
            <w:r w:rsidRPr="00CC3A16">
              <w:rPr>
                <w:sz w:val="24"/>
              </w:rPr>
              <w:t xml:space="preserve">За пропозицією </w:t>
            </w:r>
            <w:proofErr w:type="spellStart"/>
            <w:r w:rsidRPr="00CC3A16">
              <w:rPr>
                <w:sz w:val="24"/>
              </w:rPr>
              <w:t>Мінінфраструктури</w:t>
            </w:r>
            <w:proofErr w:type="spellEnd"/>
            <w:r w:rsidRPr="00CC3A16">
              <w:rPr>
                <w:sz w:val="24"/>
              </w:rPr>
              <w:t xml:space="preserve"> у проекті державного бюджету на 2019 рік враховано надходження портового (адміністративного) збору до загального фонду державного бюджету у обсязі 176,9 млн. гривень. </w:t>
            </w:r>
          </w:p>
          <w:p w:rsidR="00FB4D9A" w:rsidRPr="00CC3A16" w:rsidRDefault="00FB4D9A" w:rsidP="00FB4D9A">
            <w:pPr>
              <w:ind w:firstLine="567"/>
              <w:jc w:val="both"/>
              <w:rPr>
                <w:sz w:val="24"/>
              </w:rPr>
            </w:pPr>
            <w:r w:rsidRPr="00CC3A16">
              <w:rPr>
                <w:sz w:val="24"/>
              </w:rPr>
              <w:t>Правові основи управління об'єктами державної власності регулюється Законом України від 21 вересня 2006 року № 185-V "Про управління об'єктами державної власності", яким встановлено, що державні унітарні підприємства та їх об’єднання зобов’язані спрямувати частину чистого прибутку (доходу) до Державного бюджету України у розмірі не менше 30 відсотків у порядку, визначеному Кабінетом Міністрів України.</w:t>
            </w:r>
          </w:p>
          <w:p w:rsidR="00FB4D9A" w:rsidRPr="00CC3A16" w:rsidRDefault="00FB4D9A" w:rsidP="00FB4D9A">
            <w:pPr>
              <w:ind w:firstLine="567"/>
              <w:jc w:val="both"/>
              <w:rPr>
                <w:sz w:val="24"/>
              </w:rPr>
            </w:pPr>
            <w:r w:rsidRPr="00CC3A16">
              <w:rPr>
                <w:sz w:val="24"/>
              </w:rPr>
              <w:t xml:space="preserve">Спрямування відрахування до спеціального фонду державного бюджету частини чистого прибутку (доходу) від державного підприємства "Адміністрація морських портів" призведе до зменшення надходжень загального фонду державного бюджету України у сумі близько </w:t>
            </w:r>
            <w:r w:rsidRPr="00CC3A16">
              <w:rPr>
                <w:sz w:val="24"/>
              </w:rPr>
              <w:br/>
              <w:t>3,8 млрд. гривень.</w:t>
            </w:r>
          </w:p>
          <w:p w:rsidR="00FB4D9A" w:rsidRPr="00CC3A16" w:rsidRDefault="00FB4D9A" w:rsidP="00FB4D9A">
            <w:pPr>
              <w:ind w:firstLine="567"/>
              <w:jc w:val="both"/>
              <w:rPr>
                <w:sz w:val="24"/>
              </w:rPr>
            </w:pPr>
            <w:r w:rsidRPr="00CC3A16">
              <w:rPr>
                <w:sz w:val="24"/>
              </w:rPr>
              <w:t xml:space="preserve">Так, за січень – вересень 2018 року питома вага відрахування частини чистого прибутку від державного підприємства "Адміністрація морських портів" становить близько 24 відсотків від загальної суми відрахування частини чистого прибутку (доходу) державних унітарних підприємств та їх об’єднань (ДП </w:t>
            </w:r>
            <w:r w:rsidR="00D31187" w:rsidRPr="00CC3A16">
              <w:rPr>
                <w:sz w:val="24"/>
              </w:rPr>
              <w:t>"</w:t>
            </w:r>
            <w:r w:rsidRPr="00CC3A16">
              <w:rPr>
                <w:sz w:val="24"/>
              </w:rPr>
              <w:t>Адміністрація морських портів</w:t>
            </w:r>
            <w:r w:rsidR="00D31187" w:rsidRPr="00CC3A16">
              <w:rPr>
                <w:sz w:val="24"/>
              </w:rPr>
              <w:t>"</w:t>
            </w:r>
            <w:r w:rsidRPr="00CC3A16">
              <w:rPr>
                <w:sz w:val="24"/>
              </w:rPr>
              <w:t xml:space="preserve"> – 1,4</w:t>
            </w:r>
            <w:r w:rsidR="00D31187" w:rsidRPr="00CC3A16">
              <w:rPr>
                <w:sz w:val="24"/>
              </w:rPr>
              <w:t> </w:t>
            </w:r>
            <w:r w:rsidRPr="00CC3A16">
              <w:rPr>
                <w:sz w:val="24"/>
              </w:rPr>
              <w:t>млрд. грн., загальна сума – 5,8 млрд. грн.).</w:t>
            </w:r>
          </w:p>
          <w:p w:rsidR="00FB4D9A" w:rsidRPr="00CC3A16" w:rsidRDefault="00FB4D9A" w:rsidP="00FB4D9A">
            <w:pPr>
              <w:ind w:firstLine="567"/>
              <w:jc w:val="both"/>
              <w:rPr>
                <w:sz w:val="24"/>
              </w:rPr>
            </w:pPr>
            <w:r w:rsidRPr="00CC3A16">
              <w:rPr>
                <w:sz w:val="24"/>
              </w:rPr>
              <w:t>При цьому, постановою Кабінету Міністрів України від 06.12.2017 №</w:t>
            </w:r>
            <w:r w:rsidR="00D31187" w:rsidRPr="00CC3A16">
              <w:rPr>
                <w:sz w:val="24"/>
              </w:rPr>
              <w:t> </w:t>
            </w:r>
            <w:r w:rsidRPr="00CC3A16">
              <w:rPr>
                <w:sz w:val="24"/>
              </w:rPr>
              <w:t xml:space="preserve">990 знижено норматив відрахування частини чистого прибутку (доходу) до державного бюджету для ДП </w:t>
            </w:r>
            <w:r w:rsidR="00D31187" w:rsidRPr="00CC3A16">
              <w:rPr>
                <w:sz w:val="24"/>
              </w:rPr>
              <w:t>"</w:t>
            </w:r>
            <w:r w:rsidRPr="00CC3A16">
              <w:rPr>
                <w:sz w:val="24"/>
              </w:rPr>
              <w:t>Адміністрація морських портів</w:t>
            </w:r>
            <w:r w:rsidR="00D31187" w:rsidRPr="00CC3A16">
              <w:rPr>
                <w:sz w:val="24"/>
              </w:rPr>
              <w:t>"</w:t>
            </w:r>
            <w:r w:rsidRPr="00CC3A16">
              <w:rPr>
                <w:sz w:val="24"/>
              </w:rPr>
              <w:t>.</w:t>
            </w:r>
          </w:p>
          <w:p w:rsidR="00FB4D9A" w:rsidRPr="00CC3A16" w:rsidRDefault="00FB4D9A" w:rsidP="00FB4D9A">
            <w:pPr>
              <w:tabs>
                <w:tab w:val="left" w:pos="1418"/>
              </w:tabs>
              <w:ind w:left="-108" w:firstLine="816"/>
              <w:jc w:val="both"/>
              <w:rPr>
                <w:sz w:val="24"/>
              </w:rPr>
            </w:pPr>
            <w:r w:rsidRPr="00CC3A16">
              <w:rPr>
                <w:sz w:val="24"/>
              </w:rPr>
              <w:t>З огляду на викладене, не підтримується передбачення у складі спеціального фонду проекту державного бюджету на 2019 рік спрямування частини чистого прибутку (доходу), що відраховується державним підприємством "Адміністрація морських портів України".</w:t>
            </w:r>
          </w:p>
        </w:tc>
      </w:tr>
      <w:tr w:rsidR="00FB6E87" w:rsidRPr="00CC3A16" w:rsidTr="00D358E3">
        <w:tc>
          <w:tcPr>
            <w:tcW w:w="8075" w:type="dxa"/>
          </w:tcPr>
          <w:p w:rsidR="00FB6E87" w:rsidRPr="00CC3A16" w:rsidRDefault="00FB6E87" w:rsidP="00FB6E87">
            <w:pPr>
              <w:pStyle w:val="a6"/>
              <w:numPr>
                <w:ilvl w:val="0"/>
                <w:numId w:val="7"/>
              </w:numPr>
              <w:tabs>
                <w:tab w:val="left" w:pos="1418"/>
              </w:tabs>
              <w:spacing w:before="60"/>
              <w:ind w:left="0" w:firstLine="709"/>
              <w:jc w:val="both"/>
              <w:rPr>
                <w:sz w:val="24"/>
              </w:rPr>
            </w:pPr>
            <w:r w:rsidRPr="00CC3A16">
              <w:rPr>
                <w:sz w:val="24"/>
              </w:rPr>
              <w:t>опрацювати питання щодо непоширення вимог пункту 17 частини другої статті 29 Бюджетного кодексу України та статті 11-1 Закону України "Про управління об’єктами державної власності" на державні унітарні підприємства, що перебувають у віданні Національної академії наук України;</w:t>
            </w:r>
          </w:p>
        </w:tc>
        <w:tc>
          <w:tcPr>
            <w:tcW w:w="6521" w:type="dxa"/>
            <w:shd w:val="clear" w:color="auto" w:fill="auto"/>
          </w:tcPr>
          <w:p w:rsidR="003B76B4" w:rsidRPr="00CC3A16" w:rsidRDefault="003B76B4" w:rsidP="003B76B4">
            <w:pPr>
              <w:pStyle w:val="a6"/>
              <w:tabs>
                <w:tab w:val="left" w:pos="1418"/>
              </w:tabs>
              <w:spacing w:before="60"/>
              <w:ind w:left="0" w:firstLine="709"/>
              <w:jc w:val="both"/>
              <w:rPr>
                <w:b/>
                <w:sz w:val="24"/>
              </w:rPr>
            </w:pPr>
            <w:r w:rsidRPr="00CC3A16">
              <w:rPr>
                <w:b/>
                <w:sz w:val="24"/>
              </w:rPr>
              <w:t>Не враховано.</w:t>
            </w:r>
          </w:p>
          <w:p w:rsidR="003B76B4" w:rsidRPr="00CC3A16" w:rsidRDefault="003B76B4" w:rsidP="003B76B4">
            <w:pPr>
              <w:pStyle w:val="a6"/>
              <w:tabs>
                <w:tab w:val="left" w:pos="1418"/>
              </w:tabs>
              <w:spacing w:before="60"/>
              <w:ind w:left="0" w:firstLine="709"/>
              <w:jc w:val="both"/>
              <w:rPr>
                <w:sz w:val="24"/>
              </w:rPr>
            </w:pPr>
            <w:r w:rsidRPr="00CC3A16">
              <w:rPr>
                <w:sz w:val="24"/>
              </w:rPr>
              <w:t>Звільнення від сплати частини чистого прибутку (доходу) державних унітарних підприємств, що перебувають у віданні Національної академії наук України призведе до зменшення надходжень державного бюджету у 2019 році та його розбалансованості.</w:t>
            </w:r>
          </w:p>
          <w:p w:rsidR="00FB6E87" w:rsidRPr="00CC3A16" w:rsidRDefault="003B76B4" w:rsidP="003B76B4">
            <w:pPr>
              <w:pStyle w:val="a6"/>
              <w:tabs>
                <w:tab w:val="left" w:pos="1418"/>
              </w:tabs>
              <w:spacing w:before="60"/>
              <w:ind w:left="0" w:firstLine="709"/>
              <w:jc w:val="both"/>
              <w:rPr>
                <w:sz w:val="24"/>
              </w:rPr>
            </w:pPr>
            <w:r w:rsidRPr="00CC3A16">
              <w:rPr>
                <w:sz w:val="24"/>
              </w:rPr>
              <w:t>Крім того, згідно зі статтею 6 Господарського кодексу одним із загальних принципів господарювання є забезпечення економічної багатоманітності та рівного захисту державою усіх суб’єктів господарювання, а відповідно до статті 25 цього Кодексу органам державної влади і органам місцевого самоврядування, що регулюють відносини у сфері господарювання, забороняється приймати акти або вчиняти дії, що визначають привілейоване становище суб'єктів господарювання тієї чи іншої форми власності, або ставлять у нерівне становище окремі категорії суб'єктів господарювання чи іншим способом порушують правила конкуренції.</w:t>
            </w:r>
          </w:p>
        </w:tc>
      </w:tr>
      <w:tr w:rsidR="00FB6E87" w:rsidRPr="00CC3A16" w:rsidTr="00D358E3">
        <w:tc>
          <w:tcPr>
            <w:tcW w:w="8075" w:type="dxa"/>
          </w:tcPr>
          <w:p w:rsidR="00FB6E87" w:rsidRPr="00CC3A16" w:rsidRDefault="00FB6E87" w:rsidP="00FB6E87">
            <w:pPr>
              <w:pStyle w:val="a6"/>
              <w:numPr>
                <w:ilvl w:val="0"/>
                <w:numId w:val="7"/>
              </w:numPr>
              <w:tabs>
                <w:tab w:val="left" w:pos="1418"/>
              </w:tabs>
              <w:spacing w:before="60"/>
              <w:ind w:left="0" w:firstLine="709"/>
              <w:jc w:val="both"/>
              <w:rPr>
                <w:sz w:val="24"/>
              </w:rPr>
            </w:pPr>
            <w:r w:rsidRPr="00CC3A16">
              <w:rPr>
                <w:sz w:val="24"/>
              </w:rPr>
              <w:t xml:space="preserve">розглянути можливість збільшення доходів проекту державного бюджету на 2019 рік (опрацювавши, насамперед, законодавчі ініціативи щодо змін до податкового законодавства з метою наповнення доходів бюджету), зокрема: </w:t>
            </w:r>
          </w:p>
        </w:tc>
        <w:tc>
          <w:tcPr>
            <w:tcW w:w="6521" w:type="dxa"/>
            <w:shd w:val="clear" w:color="auto" w:fill="auto"/>
          </w:tcPr>
          <w:p w:rsidR="00FB6E87" w:rsidRPr="00CC3A16" w:rsidRDefault="00FB6E87" w:rsidP="00FB6E87">
            <w:pPr>
              <w:pStyle w:val="a6"/>
              <w:tabs>
                <w:tab w:val="left" w:pos="1418"/>
              </w:tabs>
              <w:spacing w:before="60"/>
              <w:ind w:left="-120" w:firstLine="464"/>
              <w:jc w:val="both"/>
              <w:rPr>
                <w:sz w:val="24"/>
              </w:rPr>
            </w:pPr>
          </w:p>
        </w:tc>
      </w:tr>
      <w:tr w:rsidR="00FB6E87" w:rsidRPr="00CC3A16" w:rsidTr="00D358E3">
        <w:tc>
          <w:tcPr>
            <w:tcW w:w="8075" w:type="dxa"/>
          </w:tcPr>
          <w:p w:rsidR="00FB6E87" w:rsidRPr="00CC3A16" w:rsidRDefault="00FB6E87" w:rsidP="00FB6E87">
            <w:pPr>
              <w:pStyle w:val="a6"/>
              <w:tabs>
                <w:tab w:val="left" w:pos="1418"/>
              </w:tabs>
              <w:spacing w:before="60"/>
              <w:ind w:left="0" w:firstLine="709"/>
              <w:jc w:val="both"/>
              <w:rPr>
                <w:sz w:val="24"/>
              </w:rPr>
            </w:pPr>
            <w:r w:rsidRPr="00CC3A16">
              <w:rPr>
                <w:sz w:val="24"/>
              </w:rPr>
              <w:t>за кодом 11010000 "Податок та збір на доходи фізичних осіб";</w:t>
            </w:r>
          </w:p>
        </w:tc>
        <w:tc>
          <w:tcPr>
            <w:tcW w:w="6521" w:type="dxa"/>
            <w:shd w:val="clear" w:color="auto" w:fill="auto"/>
          </w:tcPr>
          <w:p w:rsidR="00C02CEE" w:rsidRPr="00CC3A16" w:rsidRDefault="00C02CEE" w:rsidP="00C02CEE">
            <w:pPr>
              <w:pStyle w:val="a6"/>
              <w:tabs>
                <w:tab w:val="left" w:pos="1418"/>
              </w:tabs>
              <w:spacing w:before="60"/>
              <w:ind w:left="0" w:firstLine="709"/>
              <w:jc w:val="both"/>
              <w:rPr>
                <w:b/>
                <w:sz w:val="24"/>
              </w:rPr>
            </w:pPr>
            <w:r w:rsidRPr="00CC3A16">
              <w:rPr>
                <w:b/>
                <w:sz w:val="24"/>
              </w:rPr>
              <w:t>Не враховано.</w:t>
            </w:r>
          </w:p>
          <w:p w:rsidR="00C02CEE" w:rsidRPr="00CC3A16" w:rsidRDefault="00C02CEE" w:rsidP="00C02CEE">
            <w:pPr>
              <w:pStyle w:val="a6"/>
              <w:tabs>
                <w:tab w:val="left" w:pos="1418"/>
              </w:tabs>
              <w:spacing w:before="60"/>
              <w:ind w:left="0" w:firstLine="709"/>
              <w:jc w:val="both"/>
              <w:rPr>
                <w:sz w:val="24"/>
              </w:rPr>
            </w:pPr>
            <w:r w:rsidRPr="00CC3A16">
              <w:rPr>
                <w:sz w:val="24"/>
              </w:rPr>
              <w:t>Податок розрахований з максимальної бази, яка підлягатиме до оподаткування, тому додатковий ресурс відсутній.</w:t>
            </w:r>
          </w:p>
          <w:p w:rsidR="00C02CEE" w:rsidRPr="00CC3A16" w:rsidRDefault="00C02CEE" w:rsidP="00C02CEE">
            <w:pPr>
              <w:pStyle w:val="a6"/>
              <w:tabs>
                <w:tab w:val="left" w:pos="1418"/>
              </w:tabs>
              <w:spacing w:before="60"/>
              <w:ind w:left="0" w:firstLine="709"/>
              <w:jc w:val="both"/>
              <w:rPr>
                <w:sz w:val="24"/>
              </w:rPr>
            </w:pPr>
            <w:r w:rsidRPr="00CC3A16">
              <w:rPr>
                <w:sz w:val="24"/>
              </w:rPr>
              <w:t>За даними Національного банку України очікувана сума надходжень ПДФО із доходу у вигляді процентів у 2018 році становитиме 79,5 % від запланованої на поточний рік.</w:t>
            </w:r>
          </w:p>
          <w:p w:rsidR="00C02CEE" w:rsidRPr="00CC3A16" w:rsidRDefault="00C02CEE" w:rsidP="00C02CEE">
            <w:pPr>
              <w:pStyle w:val="a6"/>
              <w:tabs>
                <w:tab w:val="left" w:pos="1418"/>
              </w:tabs>
              <w:spacing w:before="60"/>
              <w:ind w:left="0" w:firstLine="709"/>
              <w:jc w:val="both"/>
              <w:rPr>
                <w:sz w:val="24"/>
              </w:rPr>
            </w:pPr>
            <w:r w:rsidRPr="00CC3A16">
              <w:rPr>
                <w:sz w:val="24"/>
              </w:rPr>
              <w:t>За умови врахування у 2018 році ризику недонадходжень податку на доходи фізичних осіб із доходу у вигляді процентів у сумі близько 1,4 млрд. грн., ріст прогнозної суми надходжень ПДФО до державного бюджету у 2019 році проти 2018 року становитиме 118,4 відсотка.</w:t>
            </w:r>
          </w:p>
          <w:p w:rsidR="00FB6E87" w:rsidRPr="00CC3A16" w:rsidRDefault="00C02CEE" w:rsidP="00C02CEE">
            <w:pPr>
              <w:pStyle w:val="a6"/>
              <w:tabs>
                <w:tab w:val="left" w:pos="1418"/>
              </w:tabs>
              <w:spacing w:before="60"/>
              <w:ind w:left="0" w:firstLine="709"/>
              <w:jc w:val="both"/>
              <w:rPr>
                <w:sz w:val="24"/>
              </w:rPr>
            </w:pPr>
            <w:r w:rsidRPr="00CC3A16">
              <w:rPr>
                <w:sz w:val="24"/>
              </w:rPr>
              <w:t>Крім цього, прогнозна сума надходжень ПДФО із врахуванням надання податкової соціальної пільги до зведеного бюджету на 2019 рік на 16 % більша, ніж очікувані надходження ПДФО у 2018 році, що відповідає приросту прогнозного показника ФОП на 2019 рік (+16,6 %) проти очікуваного показника на 2018 рік.</w:t>
            </w:r>
          </w:p>
        </w:tc>
      </w:tr>
      <w:tr w:rsidR="00FB6E87" w:rsidRPr="00CC3A16" w:rsidTr="00D358E3">
        <w:tc>
          <w:tcPr>
            <w:tcW w:w="8075" w:type="dxa"/>
          </w:tcPr>
          <w:p w:rsidR="00FB6E87" w:rsidRPr="00CC3A16" w:rsidRDefault="00FB6E87" w:rsidP="00FB6E87">
            <w:pPr>
              <w:pStyle w:val="a6"/>
              <w:tabs>
                <w:tab w:val="left" w:pos="1418"/>
              </w:tabs>
              <w:spacing w:before="60"/>
              <w:ind w:left="0" w:firstLine="709"/>
              <w:jc w:val="both"/>
              <w:rPr>
                <w:sz w:val="24"/>
              </w:rPr>
            </w:pPr>
            <w:r w:rsidRPr="00CC3A16">
              <w:rPr>
                <w:sz w:val="24"/>
              </w:rPr>
              <w:t>за кодом 11020000 "Податок на прибуток підприємств";</w:t>
            </w:r>
          </w:p>
        </w:tc>
        <w:tc>
          <w:tcPr>
            <w:tcW w:w="6521" w:type="dxa"/>
            <w:shd w:val="clear" w:color="auto" w:fill="auto"/>
          </w:tcPr>
          <w:p w:rsidR="00FB6E87" w:rsidRPr="00CC3A16" w:rsidRDefault="0005667E" w:rsidP="00FB6E87">
            <w:pPr>
              <w:pStyle w:val="a6"/>
              <w:tabs>
                <w:tab w:val="left" w:pos="1418"/>
              </w:tabs>
              <w:spacing w:before="60"/>
              <w:ind w:left="0" w:firstLine="709"/>
              <w:jc w:val="both"/>
              <w:rPr>
                <w:sz w:val="24"/>
              </w:rPr>
            </w:pPr>
            <w:r w:rsidRPr="00CC3A16">
              <w:rPr>
                <w:b/>
                <w:sz w:val="24"/>
              </w:rPr>
              <w:t>Враховано.</w:t>
            </w:r>
          </w:p>
        </w:tc>
      </w:tr>
      <w:tr w:rsidR="00FB6E87" w:rsidRPr="00CC3A16" w:rsidTr="00D358E3">
        <w:tc>
          <w:tcPr>
            <w:tcW w:w="8075" w:type="dxa"/>
          </w:tcPr>
          <w:p w:rsidR="00FB6E87" w:rsidRPr="00CC3A16" w:rsidRDefault="00FB6E87" w:rsidP="00FB6E87">
            <w:pPr>
              <w:pStyle w:val="a6"/>
              <w:tabs>
                <w:tab w:val="left" w:pos="1418"/>
              </w:tabs>
              <w:spacing w:before="60"/>
              <w:ind w:left="0" w:firstLine="709"/>
              <w:jc w:val="both"/>
              <w:rPr>
                <w:sz w:val="24"/>
              </w:rPr>
            </w:pPr>
            <w:r w:rsidRPr="00CC3A16">
              <w:rPr>
                <w:sz w:val="24"/>
              </w:rPr>
              <w:t>за кодом 13030800 "Рентна плата за користування надрами для видобування природного газу";</w:t>
            </w:r>
          </w:p>
        </w:tc>
        <w:tc>
          <w:tcPr>
            <w:tcW w:w="6521" w:type="dxa"/>
            <w:shd w:val="clear" w:color="auto" w:fill="auto"/>
          </w:tcPr>
          <w:p w:rsidR="00E81388" w:rsidRPr="00CC3A16" w:rsidRDefault="00E81388" w:rsidP="00E81388">
            <w:pPr>
              <w:pStyle w:val="a6"/>
              <w:spacing w:before="60"/>
              <w:ind w:left="0" w:firstLine="709"/>
              <w:jc w:val="both"/>
              <w:rPr>
                <w:b/>
                <w:bCs/>
                <w:sz w:val="24"/>
              </w:rPr>
            </w:pPr>
            <w:r w:rsidRPr="00CC3A16">
              <w:rPr>
                <w:b/>
                <w:bCs/>
                <w:sz w:val="24"/>
              </w:rPr>
              <w:t>Враховано по суті.</w:t>
            </w:r>
          </w:p>
          <w:p w:rsidR="00FB6E87" w:rsidRPr="00CC3A16" w:rsidRDefault="00E81388" w:rsidP="00916DFD">
            <w:pPr>
              <w:pStyle w:val="a6"/>
              <w:tabs>
                <w:tab w:val="left" w:pos="1418"/>
              </w:tabs>
              <w:spacing w:before="60"/>
              <w:ind w:left="0" w:firstLine="709"/>
              <w:jc w:val="both"/>
              <w:rPr>
                <w:b/>
                <w:sz w:val="24"/>
              </w:rPr>
            </w:pPr>
            <w:r w:rsidRPr="00CC3A16">
              <w:rPr>
                <w:sz w:val="24"/>
              </w:rPr>
              <w:t>Додатковий ресурс становить 9 млрд. грн. за рахунок підняття ціни на газ для забезпечення побутових споживачів та виробників теплової енергії за рішенням Уряду з 1</w:t>
            </w:r>
            <w:r w:rsidR="00916DFD" w:rsidRPr="00CC3A16">
              <w:rPr>
                <w:sz w:val="24"/>
              </w:rPr>
              <w:t> </w:t>
            </w:r>
            <w:r w:rsidRPr="00CC3A16">
              <w:rPr>
                <w:sz w:val="24"/>
              </w:rPr>
              <w:t>листопада 2018 року на 1</w:t>
            </w:r>
            <w:r w:rsidR="00916DFD" w:rsidRPr="00CC3A16">
              <w:rPr>
                <w:sz w:val="24"/>
              </w:rPr>
              <w:t> </w:t>
            </w:r>
            <w:r w:rsidRPr="00CC3A16">
              <w:rPr>
                <w:sz w:val="24"/>
              </w:rPr>
              <w:t>387 грн. (з 4</w:t>
            </w:r>
            <w:r w:rsidR="00916DFD" w:rsidRPr="00CC3A16">
              <w:rPr>
                <w:sz w:val="24"/>
              </w:rPr>
              <w:t> </w:t>
            </w:r>
            <w:r w:rsidRPr="00CC3A16">
              <w:rPr>
                <w:sz w:val="24"/>
              </w:rPr>
              <w:t>849 грн. до 6</w:t>
            </w:r>
            <w:r w:rsidR="00916DFD" w:rsidRPr="00CC3A16">
              <w:rPr>
                <w:sz w:val="24"/>
              </w:rPr>
              <w:t> </w:t>
            </w:r>
            <w:r w:rsidRPr="00CC3A16">
              <w:rPr>
                <w:sz w:val="24"/>
              </w:rPr>
              <w:t>236 грн.) та з 1 травня 2019 року до 7</w:t>
            </w:r>
            <w:r w:rsidR="00916DFD" w:rsidRPr="00CC3A16">
              <w:rPr>
                <w:sz w:val="24"/>
              </w:rPr>
              <w:t> </w:t>
            </w:r>
            <w:r w:rsidRPr="00CC3A16">
              <w:rPr>
                <w:sz w:val="24"/>
              </w:rPr>
              <w:t>185 гр</w:t>
            </w:r>
            <w:r w:rsidR="00916DFD" w:rsidRPr="00CC3A16">
              <w:rPr>
                <w:sz w:val="24"/>
              </w:rPr>
              <w:t>иве</w:t>
            </w:r>
            <w:r w:rsidRPr="00CC3A16">
              <w:rPr>
                <w:sz w:val="24"/>
              </w:rPr>
              <w:t>н</w:t>
            </w:r>
            <w:r w:rsidR="00916DFD" w:rsidRPr="00CC3A16">
              <w:rPr>
                <w:sz w:val="24"/>
              </w:rPr>
              <w:t>ь</w:t>
            </w:r>
            <w:r w:rsidRPr="00CC3A16">
              <w:rPr>
                <w:sz w:val="24"/>
              </w:rPr>
              <w:t>.</w:t>
            </w:r>
          </w:p>
        </w:tc>
      </w:tr>
      <w:tr w:rsidR="0005667E" w:rsidRPr="00CC3A16" w:rsidTr="00D358E3">
        <w:tc>
          <w:tcPr>
            <w:tcW w:w="8075" w:type="dxa"/>
          </w:tcPr>
          <w:p w:rsidR="0005667E" w:rsidRPr="00CC3A16" w:rsidRDefault="0005667E" w:rsidP="0005667E">
            <w:pPr>
              <w:pStyle w:val="a6"/>
              <w:tabs>
                <w:tab w:val="left" w:pos="1418"/>
              </w:tabs>
              <w:spacing w:before="60"/>
              <w:ind w:left="0" w:firstLine="709"/>
              <w:jc w:val="both"/>
              <w:rPr>
                <w:sz w:val="24"/>
              </w:rPr>
            </w:pPr>
            <w:r w:rsidRPr="00CC3A16">
              <w:rPr>
                <w:sz w:val="24"/>
              </w:rPr>
              <w:t>за кодом 14020000 "Акцизний податок з вироблених в Україні підакцизних товарів (продукції) " (насамперед, в частині лікеро-горілчаної продукції, електричної енергії та палива);</w:t>
            </w:r>
          </w:p>
        </w:tc>
        <w:tc>
          <w:tcPr>
            <w:tcW w:w="6521" w:type="dxa"/>
            <w:shd w:val="clear" w:color="auto" w:fill="auto"/>
          </w:tcPr>
          <w:p w:rsidR="0005667E" w:rsidRPr="00CC3A16" w:rsidRDefault="0005667E" w:rsidP="0005667E">
            <w:pPr>
              <w:pStyle w:val="a6"/>
              <w:tabs>
                <w:tab w:val="left" w:pos="1418"/>
              </w:tabs>
              <w:spacing w:before="60"/>
              <w:ind w:left="0" w:firstLine="709"/>
              <w:jc w:val="both"/>
              <w:rPr>
                <w:b/>
                <w:sz w:val="24"/>
              </w:rPr>
            </w:pPr>
            <w:r w:rsidRPr="00CC3A16">
              <w:rPr>
                <w:b/>
                <w:sz w:val="24"/>
              </w:rPr>
              <w:t>Враховано частково.</w:t>
            </w:r>
          </w:p>
          <w:p w:rsidR="0005667E" w:rsidRPr="00CC3A16" w:rsidRDefault="0005667E" w:rsidP="0005667E">
            <w:pPr>
              <w:pStyle w:val="a6"/>
              <w:tabs>
                <w:tab w:val="left" w:pos="1418"/>
              </w:tabs>
              <w:spacing w:before="60"/>
              <w:ind w:left="0" w:firstLine="709"/>
              <w:jc w:val="both"/>
              <w:rPr>
                <w:sz w:val="24"/>
              </w:rPr>
            </w:pPr>
            <w:r w:rsidRPr="00CC3A16">
              <w:rPr>
                <w:sz w:val="24"/>
              </w:rPr>
              <w:t>Прогнозний показник акцизного податку на 2019 рік розраховано на підставі прогнозних обсягів виробництва та реалізації за даними Мінагрополітики, Асоціації "</w:t>
            </w:r>
            <w:proofErr w:type="spellStart"/>
            <w:r w:rsidRPr="00CC3A16">
              <w:rPr>
                <w:sz w:val="24"/>
              </w:rPr>
              <w:t>Укрводка</w:t>
            </w:r>
            <w:proofErr w:type="spellEnd"/>
            <w:r w:rsidRPr="00CC3A16">
              <w:rPr>
                <w:sz w:val="24"/>
              </w:rPr>
              <w:t xml:space="preserve">", ДП "Енергоринок", </w:t>
            </w:r>
            <w:proofErr w:type="spellStart"/>
            <w:r w:rsidRPr="00CC3A16">
              <w:rPr>
                <w:sz w:val="24"/>
              </w:rPr>
              <w:t>Міненерговугілля</w:t>
            </w:r>
            <w:proofErr w:type="spellEnd"/>
            <w:r w:rsidRPr="00CC3A16">
              <w:rPr>
                <w:sz w:val="24"/>
              </w:rPr>
              <w:t xml:space="preserve">. Зазначаємо, що законопроект № 9085 від 17.09.2018 щодо індексації ставок,  що передбачав додатковий ресурс з акцизного податку 6 098 млн. грн. (зокрема з вироблених алкогольних напоїв та тютюнових виробів 5 936 млн. грн.) </w:t>
            </w:r>
            <w:proofErr w:type="spellStart"/>
            <w:r w:rsidRPr="00CC3A16">
              <w:rPr>
                <w:sz w:val="24"/>
              </w:rPr>
              <w:t>відхилено</w:t>
            </w:r>
            <w:proofErr w:type="spellEnd"/>
            <w:r w:rsidRPr="00CC3A16">
              <w:rPr>
                <w:sz w:val="24"/>
              </w:rPr>
              <w:t xml:space="preserve"> та знято з розгляду. Отже, для збільшення прогнозних надходжень акцизного податку з лікеро-горілчаних виробів та  електричної енергії немає підстав. </w:t>
            </w:r>
          </w:p>
          <w:p w:rsidR="0005667E" w:rsidRPr="00CC3A16" w:rsidRDefault="0005667E" w:rsidP="0005667E">
            <w:pPr>
              <w:pStyle w:val="a6"/>
              <w:tabs>
                <w:tab w:val="left" w:pos="1418"/>
              </w:tabs>
              <w:spacing w:before="60"/>
              <w:ind w:left="0" w:firstLine="709"/>
              <w:jc w:val="both"/>
              <w:rPr>
                <w:sz w:val="24"/>
              </w:rPr>
            </w:pPr>
            <w:r w:rsidRPr="00CC3A16">
              <w:rPr>
                <w:sz w:val="24"/>
              </w:rPr>
              <w:t xml:space="preserve">Прогнозний показник на 2019 рік акцизного податку з вітчизняного пального визначено з врахуванням прогнозних обсягів виробництва основних видів пального  (бензини і дизпаливо) на 2019 рік, наданих </w:t>
            </w:r>
            <w:proofErr w:type="spellStart"/>
            <w:r w:rsidRPr="00CC3A16">
              <w:rPr>
                <w:sz w:val="24"/>
              </w:rPr>
              <w:t>Міненерговугілля</w:t>
            </w:r>
            <w:proofErr w:type="spellEnd"/>
            <w:r w:rsidRPr="00CC3A16">
              <w:rPr>
                <w:sz w:val="24"/>
              </w:rPr>
              <w:t xml:space="preserve">, які передбачають їх зменшення на 12,1 %, або на 0,2 млн. </w:t>
            </w:r>
            <w:proofErr w:type="spellStart"/>
            <w:r w:rsidRPr="00CC3A16">
              <w:rPr>
                <w:sz w:val="24"/>
              </w:rPr>
              <w:t>тонн</w:t>
            </w:r>
            <w:proofErr w:type="spellEnd"/>
            <w:r w:rsidRPr="00CC3A16">
              <w:rPr>
                <w:sz w:val="24"/>
              </w:rPr>
              <w:t xml:space="preserve"> до очікуваних обсягів 2018 року (очікувані на 2018рік 1,5 млн. </w:t>
            </w:r>
            <w:proofErr w:type="spellStart"/>
            <w:r w:rsidRPr="00CC3A16">
              <w:rPr>
                <w:sz w:val="24"/>
              </w:rPr>
              <w:t>тонн</w:t>
            </w:r>
            <w:proofErr w:type="spellEnd"/>
            <w:r w:rsidRPr="00CC3A16">
              <w:rPr>
                <w:sz w:val="24"/>
              </w:rPr>
              <w:t xml:space="preserve">  прогноз на 2019 рік – 1,3 млн. </w:t>
            </w:r>
            <w:proofErr w:type="spellStart"/>
            <w:r w:rsidRPr="00CC3A16">
              <w:rPr>
                <w:sz w:val="24"/>
              </w:rPr>
              <w:t>тонн</w:t>
            </w:r>
            <w:proofErr w:type="spellEnd"/>
            <w:r w:rsidRPr="00CC3A16">
              <w:rPr>
                <w:sz w:val="24"/>
              </w:rPr>
              <w:t>).</w:t>
            </w:r>
          </w:p>
          <w:p w:rsidR="0005667E" w:rsidRPr="00CC3A16" w:rsidRDefault="0005667E" w:rsidP="0005667E">
            <w:pPr>
              <w:pStyle w:val="a6"/>
              <w:tabs>
                <w:tab w:val="left" w:pos="1418"/>
              </w:tabs>
              <w:spacing w:before="60"/>
              <w:ind w:left="0" w:firstLine="709"/>
              <w:jc w:val="both"/>
              <w:rPr>
                <w:sz w:val="24"/>
              </w:rPr>
            </w:pPr>
            <w:r w:rsidRPr="00CC3A16">
              <w:rPr>
                <w:sz w:val="24"/>
              </w:rPr>
              <w:t xml:space="preserve">Слід відмітити, що в структурі споживання пального вітчизняне пальне займає незначну частину - лише 18 %, а основну частину займає імпортоване пальне (82 %).  </w:t>
            </w:r>
          </w:p>
          <w:p w:rsidR="0005667E" w:rsidRPr="00CC3A16" w:rsidRDefault="0005667E" w:rsidP="0005667E">
            <w:pPr>
              <w:pStyle w:val="a6"/>
              <w:tabs>
                <w:tab w:val="left" w:pos="1418"/>
              </w:tabs>
              <w:spacing w:before="60"/>
              <w:ind w:left="0" w:firstLine="709"/>
              <w:jc w:val="both"/>
              <w:rPr>
                <w:sz w:val="24"/>
              </w:rPr>
            </w:pPr>
            <w:r w:rsidRPr="00CC3A16">
              <w:rPr>
                <w:sz w:val="24"/>
              </w:rPr>
              <w:t>Отже, відсутні підстави для збільшення доходів від акцизного податку з вітчизняного пального.</w:t>
            </w:r>
          </w:p>
          <w:p w:rsidR="0005667E" w:rsidRPr="00CC3A16" w:rsidRDefault="0005667E" w:rsidP="0005667E">
            <w:pPr>
              <w:pStyle w:val="a6"/>
              <w:tabs>
                <w:tab w:val="left" w:pos="1418"/>
              </w:tabs>
              <w:spacing w:before="60"/>
              <w:ind w:left="0" w:firstLine="709"/>
              <w:jc w:val="both"/>
              <w:rPr>
                <w:sz w:val="24"/>
              </w:rPr>
            </w:pPr>
            <w:r w:rsidRPr="00CC3A16">
              <w:rPr>
                <w:sz w:val="24"/>
              </w:rPr>
              <w:t>При цьому, Верховною Радою України у першому читані прийнято законопроект №</w:t>
            </w:r>
            <w:r w:rsidR="00831966" w:rsidRPr="00CC3A16">
              <w:rPr>
                <w:sz w:val="24"/>
              </w:rPr>
              <w:t> </w:t>
            </w:r>
            <w:r w:rsidRPr="00CC3A16">
              <w:rPr>
                <w:sz w:val="24"/>
              </w:rPr>
              <w:t>9260 від 05.11.2018, який, зокрема, передбачає збільшення специфічних ставок акцизного податку та мінімального податкового зобов’язання на тютюнові вироби на 9 % з 1 липня 2019 року, що забезпечить додатковий ресурс у сумі 2 484 млн. грн. (зокрема з вироблених тютюнових виробів 2 442 млн. грн.).</w:t>
            </w: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за кодом 14030000 "Акцизний податок з ввезених на митну територію України підакцизних товарів (продукції) " (насамперед, в частині палива);</w:t>
            </w:r>
          </w:p>
        </w:tc>
        <w:tc>
          <w:tcPr>
            <w:tcW w:w="6521" w:type="dxa"/>
            <w:shd w:val="clear" w:color="auto" w:fill="auto"/>
          </w:tcPr>
          <w:p w:rsidR="009C4149" w:rsidRPr="00CC3A16" w:rsidRDefault="009C4149" w:rsidP="009C4149">
            <w:pPr>
              <w:pStyle w:val="a6"/>
              <w:tabs>
                <w:tab w:val="left" w:pos="1418"/>
              </w:tabs>
              <w:spacing w:before="60"/>
              <w:ind w:left="0" w:firstLine="709"/>
              <w:jc w:val="both"/>
              <w:rPr>
                <w:b/>
                <w:sz w:val="24"/>
              </w:rPr>
            </w:pPr>
            <w:r w:rsidRPr="00CC3A16">
              <w:rPr>
                <w:b/>
                <w:sz w:val="24"/>
              </w:rPr>
              <w:t>Враховано частково.</w:t>
            </w:r>
          </w:p>
          <w:p w:rsidR="009C4149" w:rsidRPr="00CC3A16" w:rsidRDefault="009C4149" w:rsidP="009C4149">
            <w:pPr>
              <w:pStyle w:val="a6"/>
              <w:tabs>
                <w:tab w:val="left" w:pos="1418"/>
              </w:tabs>
              <w:spacing w:before="60"/>
              <w:ind w:left="0" w:firstLine="709"/>
              <w:jc w:val="both"/>
              <w:rPr>
                <w:sz w:val="24"/>
              </w:rPr>
            </w:pPr>
            <w:r w:rsidRPr="00CC3A16">
              <w:rPr>
                <w:sz w:val="24"/>
              </w:rPr>
              <w:t>Зазначаємо, що законопроект №</w:t>
            </w:r>
            <w:r w:rsidR="00831966" w:rsidRPr="00CC3A16">
              <w:rPr>
                <w:sz w:val="24"/>
              </w:rPr>
              <w:t> </w:t>
            </w:r>
            <w:r w:rsidRPr="00CC3A16">
              <w:rPr>
                <w:sz w:val="24"/>
              </w:rPr>
              <w:t xml:space="preserve">9085 від 17.09.2018 щодо індексації ставок,  що передбачав додатковий ресурс з акцизного податку 6 098 млн. грн. (зокрема з ввезених алкогольних напоїв та тютюнових виробів 162 млн. грн.) </w:t>
            </w:r>
            <w:proofErr w:type="spellStart"/>
            <w:r w:rsidRPr="00CC3A16">
              <w:rPr>
                <w:sz w:val="24"/>
              </w:rPr>
              <w:t>відхилено</w:t>
            </w:r>
            <w:proofErr w:type="spellEnd"/>
            <w:r w:rsidRPr="00CC3A16">
              <w:rPr>
                <w:sz w:val="24"/>
              </w:rPr>
              <w:t xml:space="preserve"> та знято з розгляду.  </w:t>
            </w:r>
          </w:p>
          <w:p w:rsidR="009C4149" w:rsidRPr="00CC3A16" w:rsidRDefault="009C4149" w:rsidP="009C4149">
            <w:pPr>
              <w:pStyle w:val="a6"/>
              <w:tabs>
                <w:tab w:val="left" w:pos="1418"/>
              </w:tabs>
              <w:spacing w:before="60"/>
              <w:ind w:left="0" w:firstLine="709"/>
              <w:jc w:val="both"/>
              <w:rPr>
                <w:sz w:val="24"/>
              </w:rPr>
            </w:pPr>
            <w:r w:rsidRPr="00CC3A16">
              <w:rPr>
                <w:sz w:val="24"/>
              </w:rPr>
              <w:t xml:space="preserve">Прогнозний показник на 2019 рік акцизного податку з ввезеного пального визначено з врахуванням прогнозних обсягів імпорту основних видів пального (бензини і дизпаливо) на 2019 рік, наданих </w:t>
            </w:r>
            <w:proofErr w:type="spellStart"/>
            <w:r w:rsidRPr="00CC3A16">
              <w:rPr>
                <w:sz w:val="24"/>
              </w:rPr>
              <w:t>Міненерговугілля</w:t>
            </w:r>
            <w:proofErr w:type="spellEnd"/>
            <w:r w:rsidRPr="00CC3A16">
              <w:rPr>
                <w:sz w:val="24"/>
              </w:rPr>
              <w:t xml:space="preserve">, у обсязі 6,4 млн. </w:t>
            </w:r>
            <w:proofErr w:type="spellStart"/>
            <w:r w:rsidRPr="00CC3A16">
              <w:rPr>
                <w:sz w:val="24"/>
              </w:rPr>
              <w:t>тонн</w:t>
            </w:r>
            <w:proofErr w:type="spellEnd"/>
            <w:r w:rsidRPr="00CC3A16">
              <w:rPr>
                <w:sz w:val="24"/>
              </w:rPr>
              <w:t>, що є на рівні очікуваних 2018 року. Водночас, враховано зміну структури імпорту основних видів пального, а саме скорочення обсягів бензинів на 15,4</w:t>
            </w:r>
            <w:r w:rsidR="00831966" w:rsidRPr="00CC3A16">
              <w:rPr>
                <w:sz w:val="24"/>
              </w:rPr>
              <w:t> </w:t>
            </w:r>
            <w:r w:rsidRPr="00CC3A16">
              <w:rPr>
                <w:sz w:val="24"/>
              </w:rPr>
              <w:t>% та збільшення обсягів дизпалива на 3,9</w:t>
            </w:r>
            <w:r w:rsidR="00831966" w:rsidRPr="00CC3A16">
              <w:rPr>
                <w:sz w:val="24"/>
              </w:rPr>
              <w:t> відсотка</w:t>
            </w:r>
            <w:r w:rsidRPr="00CC3A16">
              <w:rPr>
                <w:sz w:val="24"/>
              </w:rPr>
              <w:t>. При цьому</w:t>
            </w:r>
            <w:r w:rsidR="00831966" w:rsidRPr="00CC3A16">
              <w:rPr>
                <w:sz w:val="24"/>
              </w:rPr>
              <w:t>,</w:t>
            </w:r>
            <w:r w:rsidRPr="00CC3A16">
              <w:rPr>
                <w:sz w:val="24"/>
              </w:rPr>
              <w:t xml:space="preserve"> ставка акцизного податку на бензин у 1,5 рази вища, ніж на дизпаливо (ставка на бензин - 213,5 євро за 1000</w:t>
            </w:r>
            <w:r w:rsidR="00831966" w:rsidRPr="00CC3A16">
              <w:rPr>
                <w:sz w:val="24"/>
              </w:rPr>
              <w:t xml:space="preserve"> </w:t>
            </w:r>
            <w:r w:rsidRPr="00CC3A16">
              <w:rPr>
                <w:sz w:val="24"/>
              </w:rPr>
              <w:t>л, на дизпаливо - 139,5 євро за 1000</w:t>
            </w:r>
            <w:r w:rsidR="00831966" w:rsidRPr="00CC3A16">
              <w:rPr>
                <w:sz w:val="24"/>
              </w:rPr>
              <w:t xml:space="preserve"> </w:t>
            </w:r>
            <w:r w:rsidRPr="00CC3A16">
              <w:rPr>
                <w:sz w:val="24"/>
              </w:rPr>
              <w:t>л).</w:t>
            </w:r>
          </w:p>
          <w:p w:rsidR="009C4149" w:rsidRPr="00CC3A16" w:rsidRDefault="009C4149" w:rsidP="009C4149">
            <w:pPr>
              <w:pStyle w:val="a6"/>
              <w:tabs>
                <w:tab w:val="left" w:pos="1418"/>
              </w:tabs>
              <w:spacing w:before="60"/>
              <w:ind w:left="0" w:firstLine="709"/>
              <w:jc w:val="both"/>
              <w:rPr>
                <w:sz w:val="24"/>
              </w:rPr>
            </w:pPr>
            <w:r w:rsidRPr="00CC3A16">
              <w:rPr>
                <w:sz w:val="24"/>
              </w:rPr>
              <w:t>Отже, відсутні підстави для збільшення доходів від акцизного податку з ввезеного пального.</w:t>
            </w:r>
          </w:p>
          <w:p w:rsidR="009C4149" w:rsidRPr="00CC3A16" w:rsidRDefault="009C4149" w:rsidP="00831966">
            <w:pPr>
              <w:pStyle w:val="a6"/>
              <w:tabs>
                <w:tab w:val="left" w:pos="1418"/>
              </w:tabs>
              <w:spacing w:before="60"/>
              <w:ind w:left="0" w:firstLine="709"/>
              <w:jc w:val="both"/>
              <w:rPr>
                <w:sz w:val="24"/>
              </w:rPr>
            </w:pPr>
            <w:r w:rsidRPr="00CC3A16">
              <w:rPr>
                <w:sz w:val="24"/>
              </w:rPr>
              <w:t>При цьому</w:t>
            </w:r>
            <w:r w:rsidR="00831966" w:rsidRPr="00CC3A16">
              <w:rPr>
                <w:sz w:val="24"/>
              </w:rPr>
              <w:t>,</w:t>
            </w:r>
            <w:r w:rsidRPr="00CC3A16">
              <w:rPr>
                <w:sz w:val="24"/>
              </w:rPr>
              <w:t xml:space="preserve"> Верховною Радою України у першому читані прийнято законопроект №</w:t>
            </w:r>
            <w:r w:rsidR="00831966" w:rsidRPr="00CC3A16">
              <w:rPr>
                <w:sz w:val="24"/>
              </w:rPr>
              <w:t> </w:t>
            </w:r>
            <w:r w:rsidRPr="00CC3A16">
              <w:rPr>
                <w:sz w:val="24"/>
              </w:rPr>
              <w:t>9260 від 05.11.2018, який, зокрема, передбачає збільшення специфічних ставок акцизного податку та мінімального податкового зобов</w:t>
            </w:r>
            <w:r w:rsidR="00831966" w:rsidRPr="00CC3A16">
              <w:rPr>
                <w:sz w:val="24"/>
              </w:rPr>
              <w:t>’язання на тютюнові вироби на 9 </w:t>
            </w:r>
            <w:r w:rsidRPr="00CC3A16">
              <w:rPr>
                <w:sz w:val="24"/>
              </w:rPr>
              <w:t>% з 1 липня 2019 року, що забезпечить додатковий ресурс у сумі 2 484 млн. грн. (зокрема з ввезених тютюнових виробів 42 млн. грн.).</w:t>
            </w: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за кодом 21010000 "Частина чистого прибутку (доходу) державних або комунальних унітарних підприємств та їх об'єднань, що вилучається до відповідного бюджету, та дивіденди (дохід), нараховані на акції (частки) господарських товариств, у статутних капіталах яких є державна або комунальна власність";</w:t>
            </w:r>
          </w:p>
        </w:tc>
        <w:tc>
          <w:tcPr>
            <w:tcW w:w="6521" w:type="dxa"/>
            <w:shd w:val="clear" w:color="auto" w:fill="auto"/>
          </w:tcPr>
          <w:p w:rsidR="00831966" w:rsidRPr="00CC3A16" w:rsidRDefault="00831966" w:rsidP="00831966">
            <w:pPr>
              <w:pStyle w:val="a6"/>
              <w:tabs>
                <w:tab w:val="left" w:pos="1418"/>
              </w:tabs>
              <w:spacing w:before="60"/>
              <w:ind w:left="0" w:firstLine="709"/>
              <w:jc w:val="both"/>
              <w:rPr>
                <w:b/>
                <w:sz w:val="24"/>
              </w:rPr>
            </w:pPr>
            <w:r w:rsidRPr="00CC3A16">
              <w:rPr>
                <w:b/>
                <w:sz w:val="24"/>
              </w:rPr>
              <w:t>Не враховано.</w:t>
            </w:r>
          </w:p>
          <w:p w:rsidR="00831966" w:rsidRPr="00CC3A16" w:rsidRDefault="00831966" w:rsidP="00831966">
            <w:pPr>
              <w:pStyle w:val="a6"/>
              <w:tabs>
                <w:tab w:val="left" w:pos="1418"/>
              </w:tabs>
              <w:spacing w:before="60"/>
              <w:ind w:left="0" w:firstLine="709"/>
              <w:jc w:val="both"/>
              <w:rPr>
                <w:sz w:val="24"/>
              </w:rPr>
            </w:pPr>
            <w:r w:rsidRPr="00CC3A16">
              <w:rPr>
                <w:sz w:val="24"/>
              </w:rPr>
              <w:t>При плануванні державного бюджету сума надходжень порівняно з планом на 2018 рік збільшена на 9 101,1 млн. грн. або на 25,7 відсотків.</w:t>
            </w:r>
          </w:p>
          <w:p w:rsidR="00831966" w:rsidRPr="00CC3A16" w:rsidRDefault="00831966" w:rsidP="00831966">
            <w:pPr>
              <w:pStyle w:val="a6"/>
              <w:tabs>
                <w:tab w:val="left" w:pos="1418"/>
              </w:tabs>
              <w:spacing w:before="60"/>
              <w:ind w:left="0" w:firstLine="709"/>
              <w:jc w:val="both"/>
              <w:rPr>
                <w:sz w:val="24"/>
              </w:rPr>
            </w:pPr>
            <w:r w:rsidRPr="00CC3A16">
              <w:rPr>
                <w:sz w:val="24"/>
              </w:rPr>
              <w:t>Прогноз надходжень частини чистого прибутку та дивідендів розраховується відповідно до Методики прогнозування частини чистого прибутку (доходу) державних або комунальних  унітарних підприємств та їх об'єднань, що вилучається до відповідного бюджету, та дивідендів (доходу), нарахованих на акції (частки) господарських товариств, у статутних капіталах яких є державна або комунальна власність.</w:t>
            </w:r>
          </w:p>
          <w:p w:rsidR="009C4149" w:rsidRPr="00CC3A16" w:rsidRDefault="00831966" w:rsidP="00831966">
            <w:pPr>
              <w:pStyle w:val="a6"/>
              <w:tabs>
                <w:tab w:val="left" w:pos="1418"/>
              </w:tabs>
              <w:spacing w:before="60"/>
              <w:ind w:left="0" w:firstLine="709"/>
              <w:jc w:val="both"/>
              <w:rPr>
                <w:sz w:val="24"/>
              </w:rPr>
            </w:pPr>
            <w:r w:rsidRPr="00CC3A16">
              <w:rPr>
                <w:sz w:val="24"/>
              </w:rPr>
              <w:t>Збільшення доходів проекту державного бюджету на 2019 рік за кодом 21010000 "Частина чистого прибутку (доходу) державних або комунальних унітарних підприємств та їх об’єднань, що вилучається до відповідного бюджету, та дивіденди (дохід), нараховані на акції (частки) господарських товариств, у статутних капіталах яких є державна або комунальна власність" не є обґрунтованим, відсутні будь-які розрахунки щодо можливості такого збільшення та не підтримується.</w:t>
            </w: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за кодом 22080000 "Надходження від орендної плати за користування цілісним майновим комплексом та іншим державним майном";</w:t>
            </w:r>
          </w:p>
        </w:tc>
        <w:tc>
          <w:tcPr>
            <w:tcW w:w="6521" w:type="dxa"/>
            <w:shd w:val="clear" w:color="auto" w:fill="auto"/>
          </w:tcPr>
          <w:p w:rsidR="009C4149" w:rsidRPr="00CC3A16" w:rsidRDefault="009C4149" w:rsidP="009C4149">
            <w:pPr>
              <w:pStyle w:val="a6"/>
              <w:ind w:left="0" w:firstLine="709"/>
              <w:rPr>
                <w:b/>
                <w:sz w:val="24"/>
                <w:lang w:val="ru-RU"/>
              </w:rPr>
            </w:pPr>
            <w:r w:rsidRPr="00CC3A16">
              <w:rPr>
                <w:b/>
                <w:sz w:val="24"/>
              </w:rPr>
              <w:t xml:space="preserve">Не </w:t>
            </w:r>
            <w:proofErr w:type="spellStart"/>
            <w:r w:rsidRPr="00CC3A16">
              <w:rPr>
                <w:b/>
                <w:sz w:val="24"/>
                <w:lang w:val="ru-RU"/>
              </w:rPr>
              <w:t>враховано</w:t>
            </w:r>
            <w:proofErr w:type="spellEnd"/>
            <w:r w:rsidRPr="00CC3A16">
              <w:rPr>
                <w:b/>
                <w:sz w:val="24"/>
                <w:lang w:val="ru-RU"/>
              </w:rPr>
              <w:t>.</w:t>
            </w:r>
          </w:p>
          <w:p w:rsidR="009C4149" w:rsidRPr="00CC3A16" w:rsidRDefault="009C4149" w:rsidP="009C4149">
            <w:pPr>
              <w:pStyle w:val="a6"/>
              <w:tabs>
                <w:tab w:val="left" w:pos="1418"/>
              </w:tabs>
              <w:spacing w:before="60"/>
              <w:ind w:left="0" w:firstLine="709"/>
              <w:jc w:val="both"/>
              <w:rPr>
                <w:sz w:val="24"/>
              </w:rPr>
            </w:pPr>
            <w:r w:rsidRPr="00CC3A16">
              <w:rPr>
                <w:sz w:val="24"/>
              </w:rPr>
              <w:t>Проектом Закону України "Про Державний бюджет України на  2019 рік" вказані надходження заплановані у обсязі  1 200,0 млн. гривень.</w:t>
            </w:r>
          </w:p>
          <w:p w:rsidR="009C4149" w:rsidRPr="00CC3A16" w:rsidRDefault="009C4149" w:rsidP="009C4149">
            <w:pPr>
              <w:pStyle w:val="a6"/>
              <w:tabs>
                <w:tab w:val="left" w:pos="1418"/>
              </w:tabs>
              <w:spacing w:before="60"/>
              <w:ind w:left="0" w:firstLine="709"/>
              <w:jc w:val="both"/>
              <w:rPr>
                <w:sz w:val="24"/>
              </w:rPr>
            </w:pPr>
            <w:r w:rsidRPr="00CC3A16">
              <w:rPr>
                <w:sz w:val="24"/>
              </w:rPr>
              <w:t>Відповідно до Закону України "Про Фонд державного майна" Фонд державного майна є центральним органом виконавчої влади із спеціальним статусом, що реалізує державну політику у сфері оренди.</w:t>
            </w:r>
          </w:p>
          <w:p w:rsidR="009C4149" w:rsidRPr="00CC3A16" w:rsidRDefault="009C4149" w:rsidP="009C4149">
            <w:pPr>
              <w:pStyle w:val="a6"/>
              <w:tabs>
                <w:tab w:val="left" w:pos="1418"/>
              </w:tabs>
              <w:spacing w:before="60"/>
              <w:ind w:left="0" w:firstLine="709"/>
              <w:jc w:val="both"/>
              <w:rPr>
                <w:sz w:val="24"/>
              </w:rPr>
            </w:pPr>
            <w:r w:rsidRPr="00CC3A16">
              <w:rPr>
                <w:sz w:val="24"/>
              </w:rPr>
              <w:t>Відповідно до пункту 2 доручення Прем’єр-Міністра України від 23.10.2018 № 41828/1/1-18 головним розпорядникам бюджетних коштів доручено надати Мінфіну відповідні пропозиції.</w:t>
            </w:r>
          </w:p>
          <w:p w:rsidR="003F014A" w:rsidRPr="00CC3A16" w:rsidRDefault="003F014A" w:rsidP="003F014A">
            <w:pPr>
              <w:pStyle w:val="a6"/>
              <w:tabs>
                <w:tab w:val="left" w:pos="1418"/>
              </w:tabs>
              <w:spacing w:before="60"/>
              <w:ind w:left="0" w:firstLine="709"/>
              <w:jc w:val="both"/>
              <w:rPr>
                <w:sz w:val="24"/>
                <w:lang w:val="ru-RU"/>
              </w:rPr>
            </w:pPr>
            <w:r w:rsidRPr="00CC3A16">
              <w:rPr>
                <w:sz w:val="24"/>
              </w:rPr>
              <w:t>Фонд державного майна України листом від 24.10.2018 № 10-16-21671 не підтримує збільшення доходів за кодом 22080000 "Надходження від орендної плати за користування цілісним майновим комплексом та іншим державним майном", в зв’язку з відсутністю законодавчого врегулювання питання передачі в оренду (укладання нових договорів оренди, продовження терміну дії чинних договорів оренди) майна закладів освіти. Так частиною четвертою статті 80 Закону України "Про освіту" визначено, що об’єкти та майно державних і комунальних закладів освіти не підлягають приватизації чи використанню не за освітнім призначенням. Зазначена ситуація може призвести до не продовження терміну дії значної кількості договорів оренди державного майна, яке перебуває на балансах закладів освіти та недонадходжень до бюджету у 2019 році.</w:t>
            </w: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від митних платежів шляхом перегляду курсового співвідношення євро до долара США, врахованого у розрахунках відповідних прогнозних показників, з урахуванням динаміки середньомісячного крос-курсу відповідних валют у 2018 році;</w:t>
            </w:r>
          </w:p>
        </w:tc>
        <w:tc>
          <w:tcPr>
            <w:tcW w:w="6521" w:type="dxa"/>
            <w:shd w:val="clear" w:color="auto" w:fill="auto"/>
          </w:tcPr>
          <w:p w:rsidR="00D940C7" w:rsidRPr="00CC3A16" w:rsidRDefault="00D940C7" w:rsidP="00D940C7">
            <w:pPr>
              <w:pStyle w:val="a6"/>
              <w:tabs>
                <w:tab w:val="left" w:pos="1418"/>
              </w:tabs>
              <w:spacing w:before="60"/>
              <w:ind w:left="0" w:firstLine="709"/>
              <w:jc w:val="both"/>
              <w:rPr>
                <w:b/>
                <w:sz w:val="24"/>
              </w:rPr>
            </w:pPr>
            <w:r w:rsidRPr="00CC3A16">
              <w:rPr>
                <w:b/>
                <w:sz w:val="24"/>
              </w:rPr>
              <w:t>Не враховано.</w:t>
            </w:r>
          </w:p>
          <w:p w:rsidR="009C4149" w:rsidRPr="00CC3A16" w:rsidRDefault="00D940C7" w:rsidP="00D940C7">
            <w:pPr>
              <w:tabs>
                <w:tab w:val="left" w:pos="1418"/>
              </w:tabs>
              <w:ind w:firstLine="744"/>
              <w:jc w:val="both"/>
              <w:rPr>
                <w:sz w:val="24"/>
              </w:rPr>
            </w:pPr>
            <w:r w:rsidRPr="00CC3A16">
              <w:rPr>
                <w:sz w:val="24"/>
              </w:rPr>
              <w:t>Прогнозні показники митних платежів на 2019 рік розраховано з врахуванням крос-курсу (співвідношення євро до долара США) середнього за 2017 рік у розмірі 1,13. Станом на 14.11.2018 крос-курс становить 1,13.</w:t>
            </w:r>
          </w:p>
        </w:tc>
      </w:tr>
      <w:tr w:rsidR="009C4149" w:rsidRPr="00CC3A16" w:rsidTr="00D358E3">
        <w:tc>
          <w:tcPr>
            <w:tcW w:w="8075" w:type="dxa"/>
          </w:tcPr>
          <w:p w:rsidR="009C4149" w:rsidRPr="00CC3A16" w:rsidRDefault="009C4149" w:rsidP="009C4149">
            <w:pPr>
              <w:pStyle w:val="a6"/>
              <w:numPr>
                <w:ilvl w:val="0"/>
                <w:numId w:val="7"/>
              </w:numPr>
              <w:tabs>
                <w:tab w:val="left" w:pos="1418"/>
              </w:tabs>
              <w:spacing w:before="60"/>
              <w:ind w:left="0" w:firstLine="709"/>
              <w:jc w:val="both"/>
              <w:rPr>
                <w:sz w:val="24"/>
              </w:rPr>
            </w:pPr>
            <w:r w:rsidRPr="00CC3A16">
              <w:rPr>
                <w:sz w:val="24"/>
              </w:rPr>
              <w:t>визначитися щодо можливості та доцільності збільшення/передбачення видатків і надання кредитів проекту державного бюджету на 2019 рік за врахованими частково пропозиціями народних депутатів України та комітетів Верховної Ради України у таблиці пропозицій суб’єктів права законодавчої ініціативи до законопроекту (виходячи з наявних фінансових ресурсів державного бюджету та за результатами оцінки обґрунтованості додаткової потреби у бюджетних коштах), а саме:</w:t>
            </w:r>
          </w:p>
        </w:tc>
        <w:tc>
          <w:tcPr>
            <w:tcW w:w="6521" w:type="dxa"/>
            <w:shd w:val="clear" w:color="auto" w:fill="auto"/>
          </w:tcPr>
          <w:p w:rsidR="009C4149" w:rsidRPr="00CC3A16" w:rsidRDefault="009C4149" w:rsidP="009C4149">
            <w:pPr>
              <w:pStyle w:val="a6"/>
              <w:tabs>
                <w:tab w:val="left" w:pos="1418"/>
              </w:tabs>
              <w:spacing w:before="60"/>
              <w:ind w:left="0" w:firstLine="709"/>
              <w:jc w:val="both"/>
              <w:rPr>
                <w:sz w:val="24"/>
              </w:rPr>
            </w:pP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за бюджетною програмою "Здійснення законотворчої діяльності Верховної Ради України" (код 0111010);</w:t>
            </w:r>
          </w:p>
        </w:tc>
        <w:tc>
          <w:tcPr>
            <w:tcW w:w="6521" w:type="dxa"/>
            <w:shd w:val="clear" w:color="auto" w:fill="auto"/>
          </w:tcPr>
          <w:p w:rsidR="00643650" w:rsidRPr="00CC3A16" w:rsidRDefault="00643650" w:rsidP="00643650">
            <w:pPr>
              <w:pStyle w:val="a6"/>
              <w:tabs>
                <w:tab w:val="left" w:pos="1418"/>
              </w:tabs>
              <w:spacing w:before="60"/>
              <w:ind w:left="0" w:firstLine="709"/>
              <w:jc w:val="both"/>
              <w:rPr>
                <w:sz w:val="24"/>
              </w:rPr>
            </w:pPr>
            <w:r w:rsidRPr="00CC3A16">
              <w:rPr>
                <w:b/>
                <w:sz w:val="24"/>
              </w:rPr>
              <w:t>Враховано частково</w:t>
            </w:r>
            <w:r w:rsidRPr="00CC3A16">
              <w:rPr>
                <w:sz w:val="24"/>
              </w:rPr>
              <w:t>.</w:t>
            </w:r>
          </w:p>
          <w:p w:rsidR="009C4149" w:rsidRPr="00CC3A16" w:rsidRDefault="00643650" w:rsidP="00491DE2">
            <w:pPr>
              <w:pStyle w:val="a6"/>
              <w:tabs>
                <w:tab w:val="left" w:pos="1418"/>
              </w:tabs>
              <w:ind w:left="-81" w:firstLine="825"/>
              <w:jc w:val="both"/>
              <w:rPr>
                <w:sz w:val="24"/>
              </w:rPr>
            </w:pPr>
            <w:r w:rsidRPr="00CC3A16">
              <w:rPr>
                <w:sz w:val="24"/>
              </w:rPr>
              <w:t>Виходячи з пріоритетності заявленої головним розпорядником бюджетних коштів додаткової потреби</w:t>
            </w:r>
            <w:r w:rsidRPr="00CC3A16">
              <w:rPr>
                <w:b/>
                <w:sz w:val="24"/>
              </w:rPr>
              <w:t xml:space="preserve"> </w:t>
            </w:r>
            <w:r w:rsidRPr="00CC3A16">
              <w:rPr>
                <w:sz w:val="24"/>
              </w:rPr>
              <w:t xml:space="preserve">у сумі </w:t>
            </w:r>
            <w:r w:rsidR="00491DE2" w:rsidRPr="00CC3A16">
              <w:rPr>
                <w:sz w:val="24"/>
              </w:rPr>
              <w:t>у сумі 207 383,8 тис. гривень.</w:t>
            </w: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за бюджетною програмою "Обслуговування та організаційне, інформаційно-аналітичне, матеріально-технічне забезпечення діяльності Верховної Ради України" (код 0111020);</w:t>
            </w:r>
          </w:p>
        </w:tc>
        <w:tc>
          <w:tcPr>
            <w:tcW w:w="6521" w:type="dxa"/>
            <w:shd w:val="clear" w:color="auto" w:fill="auto"/>
          </w:tcPr>
          <w:p w:rsidR="00FB3A9E" w:rsidRPr="00CC3A16" w:rsidRDefault="00FB3A9E" w:rsidP="00FB3A9E">
            <w:pPr>
              <w:pStyle w:val="a6"/>
              <w:tabs>
                <w:tab w:val="left" w:pos="1418"/>
              </w:tabs>
              <w:ind w:left="-81" w:firstLine="825"/>
              <w:jc w:val="both"/>
              <w:rPr>
                <w:b/>
                <w:sz w:val="24"/>
              </w:rPr>
            </w:pPr>
            <w:r w:rsidRPr="00CC3A16">
              <w:rPr>
                <w:b/>
                <w:sz w:val="24"/>
              </w:rPr>
              <w:t>Враховано частково.</w:t>
            </w:r>
          </w:p>
          <w:p w:rsidR="009C4149" w:rsidRPr="00CC3A16" w:rsidRDefault="00FB3A9E" w:rsidP="001E6E64">
            <w:pPr>
              <w:pStyle w:val="a6"/>
              <w:tabs>
                <w:tab w:val="left" w:pos="1418"/>
              </w:tabs>
              <w:ind w:left="-81" w:firstLine="825"/>
              <w:jc w:val="both"/>
              <w:rPr>
                <w:sz w:val="24"/>
              </w:rPr>
            </w:pPr>
            <w:r w:rsidRPr="00CC3A16">
              <w:rPr>
                <w:sz w:val="24"/>
              </w:rPr>
              <w:t xml:space="preserve">Виходячи з пріоритетності заявленої головним розпорядником бюджетних коштів додаткової потреби) у сумі </w:t>
            </w:r>
            <w:r w:rsidR="001E6E64" w:rsidRPr="00CC3A16">
              <w:rPr>
                <w:sz w:val="24"/>
              </w:rPr>
              <w:t>78 960,8 тис. </w:t>
            </w:r>
            <w:r w:rsidR="00491DE2" w:rsidRPr="00CC3A16">
              <w:rPr>
                <w:sz w:val="24"/>
              </w:rPr>
              <w:t>гривень.</w:t>
            </w: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за бюджетною програмою "Обслуговування та організаційне, інформаційно-аналітичне, матеріально-технічне забезпечення діяльності Президента України та Адміністрації Президента України" (код 0301010);</w:t>
            </w:r>
          </w:p>
        </w:tc>
        <w:tc>
          <w:tcPr>
            <w:tcW w:w="6521" w:type="dxa"/>
            <w:shd w:val="clear" w:color="auto" w:fill="auto"/>
          </w:tcPr>
          <w:p w:rsidR="009C4149" w:rsidRPr="00CC3A16" w:rsidRDefault="009066B9" w:rsidP="009066B9">
            <w:pPr>
              <w:pStyle w:val="a6"/>
              <w:tabs>
                <w:tab w:val="left" w:pos="1418"/>
              </w:tabs>
              <w:ind w:left="-81" w:firstLine="825"/>
              <w:jc w:val="both"/>
              <w:rPr>
                <w:b/>
                <w:sz w:val="24"/>
              </w:rPr>
            </w:pPr>
            <w:r w:rsidRPr="00CC3A16">
              <w:rPr>
                <w:b/>
                <w:sz w:val="24"/>
              </w:rPr>
              <w:t>Не враховано.</w:t>
            </w:r>
          </w:p>
          <w:p w:rsidR="004150ED" w:rsidRPr="00CC3A16" w:rsidRDefault="004150ED" w:rsidP="009066B9">
            <w:pPr>
              <w:pStyle w:val="a6"/>
              <w:tabs>
                <w:tab w:val="left" w:pos="1418"/>
              </w:tabs>
              <w:ind w:left="-81" w:firstLine="825"/>
              <w:jc w:val="both"/>
              <w:rPr>
                <w:sz w:val="24"/>
              </w:rPr>
            </w:pPr>
            <w:r w:rsidRPr="00CC3A16">
              <w:rPr>
                <w:sz w:val="24"/>
              </w:rPr>
              <w:t>Відсутні фінансові ресурси державного бюджету.</w:t>
            </w: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за бюджетною програмою "Фінансова підтримка санаторно-курортних закладів та закладів оздоровлення" (код 0301060);</w:t>
            </w:r>
          </w:p>
        </w:tc>
        <w:tc>
          <w:tcPr>
            <w:tcW w:w="6521" w:type="dxa"/>
            <w:shd w:val="clear" w:color="auto" w:fill="auto"/>
          </w:tcPr>
          <w:p w:rsidR="009066B9" w:rsidRPr="00CC3A16" w:rsidRDefault="009066B9" w:rsidP="009066B9">
            <w:pPr>
              <w:pStyle w:val="a6"/>
              <w:tabs>
                <w:tab w:val="left" w:pos="1418"/>
              </w:tabs>
              <w:ind w:left="-81" w:firstLine="825"/>
              <w:jc w:val="both"/>
              <w:rPr>
                <w:b/>
                <w:sz w:val="24"/>
              </w:rPr>
            </w:pPr>
            <w:r w:rsidRPr="00CC3A16">
              <w:rPr>
                <w:b/>
                <w:sz w:val="24"/>
              </w:rPr>
              <w:t>Не враховано.</w:t>
            </w:r>
          </w:p>
          <w:p w:rsidR="009C4149" w:rsidRPr="00CC3A16" w:rsidRDefault="009066B9" w:rsidP="009066B9">
            <w:pPr>
              <w:pStyle w:val="a6"/>
              <w:tabs>
                <w:tab w:val="left" w:pos="1418"/>
              </w:tabs>
              <w:ind w:left="-81" w:firstLine="825"/>
              <w:jc w:val="both"/>
              <w:rPr>
                <w:sz w:val="24"/>
              </w:rPr>
            </w:pPr>
            <w:r w:rsidRPr="00CC3A16">
              <w:rPr>
                <w:sz w:val="24"/>
              </w:rPr>
              <w:t>Відсутні обґрунтування пріоритетності додаткової потреби (у бюджетному запиті ГРК на 2019 рік додаткова потреба у коштах відсутня).</w:t>
            </w: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за бюджетною програмою "Фундаментальні та прикладні наукові дослідження у сфері державного управління, стратегічних проблем внутрішньої та зовнішньої політики і з питань посередництва та примирення при вирішенні колективних трудових спорів (конфліктів) " (код 0301080);</w:t>
            </w:r>
          </w:p>
        </w:tc>
        <w:tc>
          <w:tcPr>
            <w:tcW w:w="6521" w:type="dxa"/>
            <w:shd w:val="clear" w:color="auto" w:fill="auto"/>
          </w:tcPr>
          <w:p w:rsidR="009C4149" w:rsidRPr="00CC3A16" w:rsidRDefault="009D4EA0" w:rsidP="009C4149">
            <w:pPr>
              <w:pStyle w:val="a6"/>
              <w:tabs>
                <w:tab w:val="left" w:pos="1418"/>
              </w:tabs>
              <w:spacing w:before="60"/>
              <w:ind w:left="0" w:firstLine="709"/>
              <w:jc w:val="both"/>
              <w:rPr>
                <w:b/>
                <w:sz w:val="24"/>
              </w:rPr>
            </w:pPr>
            <w:r w:rsidRPr="00CC3A16">
              <w:rPr>
                <w:b/>
                <w:sz w:val="24"/>
              </w:rPr>
              <w:t>В</w:t>
            </w:r>
            <w:r w:rsidR="009C4149" w:rsidRPr="00CC3A16">
              <w:rPr>
                <w:b/>
                <w:sz w:val="24"/>
              </w:rPr>
              <w:t>раховано.</w:t>
            </w:r>
          </w:p>
          <w:p w:rsidR="009C4149" w:rsidRPr="00CC3A16" w:rsidRDefault="009C4149" w:rsidP="00C17A3A">
            <w:pPr>
              <w:pStyle w:val="a6"/>
              <w:spacing w:before="60"/>
              <w:ind w:left="34" w:firstLine="710"/>
              <w:jc w:val="both"/>
              <w:rPr>
                <w:sz w:val="24"/>
              </w:rPr>
            </w:pP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за бюджетною програмою "Підготовка кадрів, підвищення кваліфікації керівних працівників, спеціалістів державного управління, підготовка науково-педагогічних і наукових кадрів з питань стратегічних проблем внутрішньої і зовнішньої політики" (код 0301130);</w:t>
            </w:r>
          </w:p>
        </w:tc>
        <w:tc>
          <w:tcPr>
            <w:tcW w:w="6521" w:type="dxa"/>
            <w:shd w:val="clear" w:color="auto" w:fill="auto"/>
          </w:tcPr>
          <w:p w:rsidR="009C4149" w:rsidRPr="00CC3A16" w:rsidRDefault="009C4149" w:rsidP="009C4149">
            <w:pPr>
              <w:pStyle w:val="a6"/>
              <w:tabs>
                <w:tab w:val="left" w:pos="1418"/>
              </w:tabs>
              <w:spacing w:before="60"/>
              <w:ind w:left="0" w:firstLine="709"/>
              <w:jc w:val="both"/>
              <w:rPr>
                <w:b/>
                <w:sz w:val="24"/>
              </w:rPr>
            </w:pPr>
            <w:r w:rsidRPr="00CC3A16">
              <w:rPr>
                <w:b/>
                <w:sz w:val="24"/>
              </w:rPr>
              <w:t>Не враховано.</w:t>
            </w:r>
          </w:p>
          <w:p w:rsidR="009C4149" w:rsidRPr="00CC3A16" w:rsidRDefault="004150ED" w:rsidP="004150ED">
            <w:pPr>
              <w:pStyle w:val="a6"/>
              <w:tabs>
                <w:tab w:val="left" w:pos="1418"/>
              </w:tabs>
              <w:ind w:left="-81" w:firstLine="825"/>
              <w:jc w:val="both"/>
              <w:rPr>
                <w:color w:val="000000"/>
                <w:sz w:val="24"/>
              </w:rPr>
            </w:pPr>
            <w:r w:rsidRPr="00CC3A16">
              <w:rPr>
                <w:sz w:val="24"/>
              </w:rPr>
              <w:t xml:space="preserve">Відсутні фінансові ресурси державного бюджету. </w:t>
            </w: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за бюджетною програмою "Надання медичних послуг медичними закладами" (код 0301170);</w:t>
            </w:r>
          </w:p>
        </w:tc>
        <w:tc>
          <w:tcPr>
            <w:tcW w:w="6521" w:type="dxa"/>
            <w:shd w:val="clear" w:color="auto" w:fill="auto"/>
          </w:tcPr>
          <w:p w:rsidR="009C4149" w:rsidRPr="00CC3A16" w:rsidRDefault="009C4149" w:rsidP="009C4149">
            <w:pPr>
              <w:pStyle w:val="a6"/>
              <w:tabs>
                <w:tab w:val="left" w:pos="1418"/>
              </w:tabs>
              <w:spacing w:before="60"/>
              <w:ind w:left="0" w:firstLine="709"/>
              <w:jc w:val="both"/>
              <w:rPr>
                <w:b/>
                <w:sz w:val="24"/>
              </w:rPr>
            </w:pPr>
            <w:r w:rsidRPr="00CC3A16">
              <w:rPr>
                <w:b/>
                <w:sz w:val="24"/>
              </w:rPr>
              <w:t>Враховано частково</w:t>
            </w:r>
            <w:r w:rsidRPr="00CC3A16">
              <w:rPr>
                <w:sz w:val="24"/>
              </w:rPr>
              <w:t xml:space="preserve"> в обсязі 30 млн. гривень.</w:t>
            </w:r>
            <w:r w:rsidRPr="00CC3A16">
              <w:rPr>
                <w:b/>
                <w:sz w:val="24"/>
              </w:rPr>
              <w:t>.</w:t>
            </w:r>
          </w:p>
          <w:p w:rsidR="009C4149" w:rsidRPr="00CC3A16" w:rsidRDefault="009C4149" w:rsidP="009C4149">
            <w:pPr>
              <w:pStyle w:val="a6"/>
              <w:tabs>
                <w:tab w:val="left" w:pos="1418"/>
              </w:tabs>
              <w:spacing w:before="60"/>
              <w:ind w:left="0" w:firstLine="709"/>
              <w:jc w:val="both"/>
              <w:rPr>
                <w:sz w:val="24"/>
              </w:rPr>
            </w:pP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за бюджетною програмою "Фінансова підтримка Національного камерного ансамблю "Київські солісти", Національного культурно-мистецького та музейного комплексу "Мистецький арсенал" (код 0301360);</w:t>
            </w:r>
          </w:p>
        </w:tc>
        <w:tc>
          <w:tcPr>
            <w:tcW w:w="6521" w:type="dxa"/>
            <w:shd w:val="clear" w:color="auto" w:fill="auto"/>
          </w:tcPr>
          <w:p w:rsidR="009C4149" w:rsidRPr="00CC3A16" w:rsidRDefault="009C4149" w:rsidP="009C4149">
            <w:pPr>
              <w:pStyle w:val="a6"/>
              <w:tabs>
                <w:tab w:val="left" w:pos="1418"/>
              </w:tabs>
              <w:spacing w:before="60"/>
              <w:ind w:left="0" w:firstLine="709"/>
              <w:jc w:val="both"/>
              <w:rPr>
                <w:b/>
                <w:sz w:val="24"/>
              </w:rPr>
            </w:pPr>
            <w:r w:rsidRPr="00CC3A16">
              <w:rPr>
                <w:b/>
                <w:sz w:val="24"/>
              </w:rPr>
              <w:t>Не враховано.</w:t>
            </w:r>
          </w:p>
          <w:p w:rsidR="009C4149" w:rsidRPr="00CC3A16" w:rsidRDefault="004150ED" w:rsidP="009C4149">
            <w:pPr>
              <w:pStyle w:val="a6"/>
              <w:tabs>
                <w:tab w:val="left" w:pos="1418"/>
              </w:tabs>
              <w:spacing w:before="60"/>
              <w:ind w:left="0" w:firstLine="709"/>
              <w:jc w:val="both"/>
              <w:rPr>
                <w:sz w:val="24"/>
              </w:rPr>
            </w:pPr>
            <w:r w:rsidRPr="00CC3A16">
              <w:rPr>
                <w:sz w:val="24"/>
              </w:rPr>
              <w:t>Відсутні фінансові ресурси державного бюджету.</w:t>
            </w: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за новою бюджетною програмою "Науково-методологічне забезпечення у сфері державного фінансового контролю" для Господарсько-фінансового департаменту Секретаріату Кабінету Міністрів України (відповідальному виконавцю бюджетної програми - Державній аудиторській службі України);</w:t>
            </w:r>
          </w:p>
        </w:tc>
        <w:tc>
          <w:tcPr>
            <w:tcW w:w="6521" w:type="dxa"/>
            <w:shd w:val="clear" w:color="auto" w:fill="auto"/>
          </w:tcPr>
          <w:p w:rsidR="00A424EC" w:rsidRPr="00CC3A16" w:rsidRDefault="00A424EC" w:rsidP="00A424EC">
            <w:pPr>
              <w:pStyle w:val="a6"/>
              <w:tabs>
                <w:tab w:val="left" w:pos="1418"/>
              </w:tabs>
              <w:spacing w:before="60"/>
              <w:ind w:left="0" w:firstLine="709"/>
              <w:jc w:val="both"/>
              <w:rPr>
                <w:b/>
                <w:sz w:val="24"/>
              </w:rPr>
            </w:pPr>
            <w:r w:rsidRPr="00CC3A16">
              <w:rPr>
                <w:b/>
                <w:sz w:val="24"/>
              </w:rPr>
              <w:t>Не враховано.</w:t>
            </w:r>
          </w:p>
          <w:p w:rsidR="009C4149" w:rsidRPr="00CC3A16" w:rsidRDefault="00A424EC" w:rsidP="00A424EC">
            <w:pPr>
              <w:pStyle w:val="a6"/>
              <w:tabs>
                <w:tab w:val="left" w:pos="1418"/>
              </w:tabs>
              <w:spacing w:before="60"/>
              <w:ind w:left="0" w:firstLine="709"/>
              <w:jc w:val="both"/>
              <w:rPr>
                <w:sz w:val="24"/>
              </w:rPr>
            </w:pPr>
            <w:r w:rsidRPr="00CC3A16">
              <w:rPr>
                <w:sz w:val="24"/>
              </w:rPr>
              <w:t>Відсутні пропозиції головного розпорядника бюджетних коштів.</w:t>
            </w: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 xml:space="preserve">за новою бюджетною програмою "Державна підтримка будівництва </w:t>
            </w:r>
            <w:proofErr w:type="spellStart"/>
            <w:r w:rsidRPr="00CC3A16">
              <w:rPr>
                <w:sz w:val="24"/>
              </w:rPr>
              <w:t>Новокостянтинівської</w:t>
            </w:r>
            <w:proofErr w:type="spellEnd"/>
            <w:r w:rsidRPr="00CC3A16">
              <w:rPr>
                <w:sz w:val="24"/>
              </w:rPr>
              <w:t xml:space="preserve"> шахти ДП "</w:t>
            </w:r>
            <w:proofErr w:type="spellStart"/>
            <w:r w:rsidRPr="00CC3A16">
              <w:rPr>
                <w:sz w:val="24"/>
              </w:rPr>
              <w:t>СхідГЗК</w:t>
            </w:r>
            <w:proofErr w:type="spellEnd"/>
            <w:r w:rsidRPr="00CC3A16">
              <w:rPr>
                <w:sz w:val="24"/>
              </w:rPr>
              <w:t>" для Міністерства енергетики та вугільної промисловості України;</w:t>
            </w:r>
          </w:p>
        </w:tc>
        <w:tc>
          <w:tcPr>
            <w:tcW w:w="6521" w:type="dxa"/>
            <w:shd w:val="clear" w:color="auto" w:fill="auto"/>
          </w:tcPr>
          <w:p w:rsidR="009C4149" w:rsidRPr="00CC3A16" w:rsidRDefault="009C4149" w:rsidP="009C4149">
            <w:pPr>
              <w:pStyle w:val="a6"/>
              <w:tabs>
                <w:tab w:val="left" w:pos="1418"/>
              </w:tabs>
              <w:spacing w:before="60"/>
              <w:ind w:left="0" w:firstLine="709"/>
              <w:jc w:val="both"/>
              <w:rPr>
                <w:b/>
                <w:sz w:val="24"/>
              </w:rPr>
            </w:pPr>
            <w:r w:rsidRPr="00CC3A16">
              <w:rPr>
                <w:b/>
                <w:sz w:val="24"/>
              </w:rPr>
              <w:t>Не враховано.</w:t>
            </w:r>
          </w:p>
          <w:p w:rsidR="009C4149" w:rsidRPr="00CC3A16" w:rsidRDefault="009C4149" w:rsidP="009C4149">
            <w:pPr>
              <w:pStyle w:val="a6"/>
              <w:tabs>
                <w:tab w:val="left" w:pos="1418"/>
              </w:tabs>
              <w:spacing w:before="60"/>
              <w:ind w:left="0" w:firstLine="709"/>
              <w:jc w:val="both"/>
              <w:rPr>
                <w:sz w:val="24"/>
              </w:rPr>
            </w:pPr>
            <w:r w:rsidRPr="00CC3A16">
              <w:rPr>
                <w:sz w:val="24"/>
              </w:rPr>
              <w:t>Відсутні законодавчі підстави (немає затвердженої державної програми). Питання може бути розглянуто Міжвідомчою комісією з відбору інвестиційних проектів. Відсутній висновок Антимонопольного комітету щодо відповідності нормам Закону України "Про державну допомогу суб'єктам господарювання".</w:t>
            </w:r>
          </w:p>
        </w:tc>
      </w:tr>
      <w:tr w:rsidR="009C4149" w:rsidRPr="00CC3A16" w:rsidTr="00D358E3">
        <w:tc>
          <w:tcPr>
            <w:tcW w:w="8075" w:type="dxa"/>
          </w:tcPr>
          <w:p w:rsidR="009C4149" w:rsidRPr="00CC3A16" w:rsidRDefault="009C4149" w:rsidP="009C4149">
            <w:pPr>
              <w:pStyle w:val="a6"/>
              <w:tabs>
                <w:tab w:val="left" w:pos="1418"/>
              </w:tabs>
              <w:spacing w:before="60"/>
              <w:ind w:left="0" w:firstLine="709"/>
              <w:jc w:val="both"/>
              <w:rPr>
                <w:sz w:val="24"/>
              </w:rPr>
            </w:pPr>
            <w:r w:rsidRPr="00CC3A16">
              <w:rPr>
                <w:sz w:val="24"/>
              </w:rPr>
              <w:t>за бюджетною програмою "Фізичний захист ядерних установок та ядерних матеріалів" (код 1101140);</w:t>
            </w:r>
          </w:p>
        </w:tc>
        <w:tc>
          <w:tcPr>
            <w:tcW w:w="6521" w:type="dxa"/>
            <w:shd w:val="clear" w:color="auto" w:fill="auto"/>
          </w:tcPr>
          <w:p w:rsidR="009C4149" w:rsidRPr="00CC3A16" w:rsidRDefault="009C4149" w:rsidP="009C4149">
            <w:pPr>
              <w:pStyle w:val="a6"/>
              <w:tabs>
                <w:tab w:val="left" w:pos="1418"/>
              </w:tabs>
              <w:spacing w:before="60"/>
              <w:ind w:left="0" w:firstLine="709"/>
              <w:jc w:val="both"/>
              <w:rPr>
                <w:b/>
                <w:sz w:val="24"/>
              </w:rPr>
            </w:pPr>
            <w:r w:rsidRPr="00CC3A16">
              <w:rPr>
                <w:b/>
                <w:sz w:val="24"/>
              </w:rPr>
              <w:t>Не враховано.</w:t>
            </w:r>
          </w:p>
          <w:p w:rsidR="009C4149" w:rsidRPr="00CC3A16" w:rsidRDefault="009C4149" w:rsidP="009C4149">
            <w:pPr>
              <w:pStyle w:val="a6"/>
              <w:tabs>
                <w:tab w:val="left" w:pos="1418"/>
              </w:tabs>
              <w:spacing w:before="60"/>
              <w:ind w:left="0" w:firstLine="709"/>
              <w:jc w:val="both"/>
              <w:rPr>
                <w:sz w:val="24"/>
              </w:rPr>
            </w:pPr>
            <w:r w:rsidRPr="00CC3A16">
              <w:rPr>
                <w:sz w:val="24"/>
              </w:rPr>
              <w:t>Порівняно з 2018 роком видатки на 2019 рік збільшено на 2 250 тис. гривень. Для додаткових витрат пропонується залучати доходи від надання послуг з охорони об'єктів інших підприємств та організацій.</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"Фінансування заходів із створення та організації функціонування експортно-кредитного агентства в Україні" (код 1201570);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Статтею 2 Закону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 (далі – Закон), встановлено, що початковий статутний капітал ЕКА становить не менш як 200 млн. грн. і формується за рахунок коштів державного бюджету.</w:t>
            </w:r>
          </w:p>
          <w:p w:rsidR="002E6038" w:rsidRPr="00CC3A16" w:rsidRDefault="002E6038" w:rsidP="002E6038">
            <w:pPr>
              <w:pStyle w:val="a6"/>
              <w:tabs>
                <w:tab w:val="left" w:pos="1418"/>
              </w:tabs>
              <w:spacing w:before="60"/>
              <w:ind w:left="0" w:firstLine="709"/>
              <w:jc w:val="both"/>
              <w:rPr>
                <w:sz w:val="24"/>
              </w:rPr>
            </w:pPr>
            <w:r w:rsidRPr="00CC3A16">
              <w:rPr>
                <w:sz w:val="24"/>
              </w:rPr>
              <w:t>При цьому, статтею 7 Закону передбачена можливість фінансування ЕКА не лише за рахунок бюджетних коштів, а й коштів, залучених від державних і приватних інвесторів та наданих міжнародними організаціями коштів на поворотній або безповоротній основі, інших джерел, не заборонених законодавством.</w:t>
            </w:r>
          </w:p>
          <w:p w:rsidR="002E6038" w:rsidRPr="00CC3A16" w:rsidRDefault="002E6038" w:rsidP="002E6038">
            <w:pPr>
              <w:pStyle w:val="a6"/>
              <w:tabs>
                <w:tab w:val="left" w:pos="1418"/>
              </w:tabs>
              <w:spacing w:before="60"/>
              <w:ind w:left="0" w:firstLine="709"/>
              <w:jc w:val="both"/>
              <w:rPr>
                <w:sz w:val="24"/>
              </w:rPr>
            </w:pPr>
            <w:r w:rsidRPr="00CC3A16">
              <w:rPr>
                <w:sz w:val="24"/>
              </w:rPr>
              <w:t>В державному бюджеті на 2018 рік передбачені видатки на формування статутного капіталу публічного акціонерного товариства "Експортно-кредитне агентство" (КПКВК 1201530) у розмірі 200 млн. гривень.</w:t>
            </w:r>
          </w:p>
          <w:p w:rsidR="002E6038" w:rsidRPr="00CC3A16" w:rsidRDefault="002E6038" w:rsidP="002E6038">
            <w:pPr>
              <w:pStyle w:val="a6"/>
              <w:tabs>
                <w:tab w:val="left" w:pos="1418"/>
              </w:tabs>
              <w:spacing w:before="60"/>
              <w:ind w:left="0" w:firstLine="709"/>
              <w:jc w:val="both"/>
              <w:rPr>
                <w:sz w:val="24"/>
              </w:rPr>
            </w:pPr>
            <w:r w:rsidRPr="00CC3A16">
              <w:rPr>
                <w:sz w:val="24"/>
              </w:rPr>
              <w:t>Водночас, на сьогодні, ЕКА не розпочало свою діяльність.</w:t>
            </w:r>
          </w:p>
          <w:p w:rsidR="002E6038" w:rsidRPr="00CC3A16" w:rsidRDefault="002E6038" w:rsidP="002E6038">
            <w:pPr>
              <w:pStyle w:val="a6"/>
              <w:tabs>
                <w:tab w:val="left" w:pos="1418"/>
              </w:tabs>
              <w:spacing w:before="60"/>
              <w:ind w:left="0" w:firstLine="709"/>
              <w:jc w:val="both"/>
              <w:rPr>
                <w:sz w:val="24"/>
              </w:rPr>
            </w:pPr>
            <w:r w:rsidRPr="00CC3A16">
              <w:rPr>
                <w:sz w:val="24"/>
              </w:rPr>
              <w:t xml:space="preserve">Вважаємо, що питання щодо збільшення фінансування заходів із створення та організації функціонування ЕКА може бути розглянуто лише після започаткування діяльності ЕКА відповідно до конкретних обґрунтувань щодо необхідності збільшення таких видатків. </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новою бюджетною програмою "Дослідження, прикладні наукові і науково-технічні розробки, виконання робіт за державними цільовими програмами і державним замовленням, підготовка наукових кадрів та фінансова підтримка розвитку наукової інфраструктури у сфері економічного розвитку" для Міністерства економічного розвитку і торгівлі України";</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4150ED" w:rsidP="002E6038">
            <w:pPr>
              <w:pStyle w:val="a6"/>
              <w:tabs>
                <w:tab w:val="left" w:pos="1418"/>
              </w:tabs>
              <w:spacing w:before="60"/>
              <w:ind w:left="0" w:firstLine="709"/>
              <w:jc w:val="both"/>
              <w:rPr>
                <w:sz w:val="24"/>
              </w:rPr>
            </w:pPr>
            <w:r w:rsidRPr="00CC3A16">
              <w:rPr>
                <w:sz w:val="24"/>
              </w:rPr>
              <w:t xml:space="preserve">Відсутні фінансові ресурси державного бюджету. </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новою бюджетною програмою "Субвенція з державного бюджету місцевим бюджетам на здійснення заходів з підвищення туристичної привабливості регіонів" для Міністерства економічного розвитку і торгівлі України;</w:t>
            </w:r>
          </w:p>
        </w:tc>
        <w:tc>
          <w:tcPr>
            <w:tcW w:w="6521" w:type="dxa"/>
            <w:shd w:val="clear" w:color="auto" w:fill="auto"/>
          </w:tcPr>
          <w:p w:rsidR="002E6038" w:rsidRPr="00CC3A16" w:rsidRDefault="002E6038" w:rsidP="002E6038">
            <w:pPr>
              <w:pStyle w:val="a6"/>
              <w:tabs>
                <w:tab w:val="left" w:pos="1418"/>
              </w:tabs>
              <w:spacing w:before="60"/>
              <w:ind w:left="0" w:firstLine="709"/>
              <w:jc w:val="both"/>
              <w:rPr>
                <w:sz w:val="24"/>
              </w:rPr>
            </w:pP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 xml:space="preserve">за бюджетною програмою "Фінансова підтримка забезпечення міжнародного позитивного іміджу України, забезпечення діяльності Українського інституту, заходи щодо підтримки </w:t>
            </w:r>
            <w:proofErr w:type="spellStart"/>
            <w:r w:rsidRPr="00CC3A16">
              <w:rPr>
                <w:sz w:val="24"/>
              </w:rPr>
              <w:t>зв'язків</w:t>
            </w:r>
            <w:proofErr w:type="spellEnd"/>
            <w:r w:rsidRPr="00CC3A16">
              <w:rPr>
                <w:sz w:val="24"/>
              </w:rPr>
              <w:t xml:space="preserve"> з українцями, які проживають за межами України" (код 1401110);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Враховано.</w:t>
            </w:r>
          </w:p>
          <w:p w:rsidR="002E6038" w:rsidRPr="00CC3A16" w:rsidRDefault="002E6038" w:rsidP="002E6038">
            <w:pPr>
              <w:pStyle w:val="a6"/>
              <w:tabs>
                <w:tab w:val="left" w:pos="1418"/>
              </w:tabs>
              <w:ind w:left="0" w:firstLine="344"/>
              <w:jc w:val="both"/>
              <w:rPr>
                <w:sz w:val="24"/>
              </w:rPr>
            </w:pP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 xml:space="preserve">у найменуванні бюджетної програми "Заходи щодо захисту і забезпечення прав та інтересів, соціальної реабілітації осіб, позбавлених особистої свободи незаконними збройними формуваннями, окупаційною адміністрацією та/або органами влади Російської Федерації на тимчасово окупованих територіях України та/або території Російської Федерації у зв’язку з громадською або політичною діяльністю вказаних осіб, а також підтримки зазначених осіб та членів їх сімей, у тому числі відшкодування витрат, пов’язаних із їх відвідуванням, надання особам, позбавлених особистої свободи, та членам їх сімей правової допомоги, медичних та соціальних послуг, виплату державних стипендій імені Левка Лук’яненка" (код 1601020) перед словами "виплату державних стипендій імені Левка Лук’яненка" доповнити словами "а також інші </w:t>
            </w:r>
            <w:proofErr w:type="spellStart"/>
            <w:r w:rsidRPr="00CC3A16">
              <w:rPr>
                <w:sz w:val="24"/>
              </w:rPr>
              <w:t>деокупаційні</w:t>
            </w:r>
            <w:proofErr w:type="spellEnd"/>
            <w:r w:rsidRPr="00CC3A16">
              <w:rPr>
                <w:sz w:val="24"/>
              </w:rPr>
              <w:t xml:space="preserve"> заходи";</w:t>
            </w:r>
          </w:p>
        </w:tc>
        <w:tc>
          <w:tcPr>
            <w:tcW w:w="6521" w:type="dxa"/>
            <w:shd w:val="clear" w:color="auto" w:fill="auto"/>
          </w:tcPr>
          <w:p w:rsidR="002E6038" w:rsidRPr="00CC3A16" w:rsidRDefault="002E6038" w:rsidP="002E6038">
            <w:pPr>
              <w:pStyle w:val="a6"/>
              <w:tabs>
                <w:tab w:val="left" w:pos="1418"/>
              </w:tabs>
              <w:spacing w:before="60"/>
              <w:ind w:left="0" w:firstLine="744"/>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44"/>
              <w:jc w:val="both"/>
              <w:rPr>
                <w:sz w:val="24"/>
              </w:rPr>
            </w:pPr>
            <w:r w:rsidRPr="00CC3A16">
              <w:rPr>
                <w:sz w:val="24"/>
              </w:rPr>
              <w:t>Доповнення назви бюджетної програми не підтримано МТОТ, яке є головним розпорядником коштів за цією бюджетною програмою.</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"Загальне керівництво та управління у сфері культури" (код 1801010);</w:t>
            </w:r>
          </w:p>
        </w:tc>
        <w:tc>
          <w:tcPr>
            <w:tcW w:w="6521" w:type="dxa"/>
            <w:shd w:val="clear" w:color="auto" w:fill="auto"/>
          </w:tcPr>
          <w:p w:rsidR="002E6038" w:rsidRPr="00CC3A16" w:rsidRDefault="002E6038" w:rsidP="002E6038">
            <w:pPr>
              <w:pStyle w:val="a6"/>
              <w:tabs>
                <w:tab w:val="left" w:pos="1418"/>
              </w:tabs>
              <w:ind w:left="0" w:firstLine="744"/>
              <w:jc w:val="both"/>
              <w:rPr>
                <w:b/>
                <w:sz w:val="24"/>
              </w:rPr>
            </w:pPr>
            <w:r w:rsidRPr="00CC3A16">
              <w:rPr>
                <w:b/>
                <w:sz w:val="24"/>
              </w:rPr>
              <w:t>Не враховано.</w:t>
            </w:r>
          </w:p>
          <w:p w:rsidR="002E6038" w:rsidRPr="00CC3A16" w:rsidRDefault="004150ED" w:rsidP="002E6038">
            <w:pPr>
              <w:pStyle w:val="a6"/>
              <w:tabs>
                <w:tab w:val="left" w:pos="1418"/>
              </w:tabs>
              <w:ind w:left="0" w:firstLine="744"/>
              <w:jc w:val="both"/>
              <w:rPr>
                <w:sz w:val="24"/>
              </w:rPr>
            </w:pPr>
            <w:r w:rsidRPr="00CC3A16">
              <w:rPr>
                <w:sz w:val="24"/>
              </w:rPr>
              <w:t>Відсутні фінансові ресурси державного бюджету.</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"Прикладні розробки у сфері розвитку культури" (код 1801020);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4150ED" w:rsidP="002E6038">
            <w:pPr>
              <w:pStyle w:val="a6"/>
              <w:tabs>
                <w:tab w:val="left" w:pos="1418"/>
              </w:tabs>
              <w:spacing w:before="60"/>
              <w:ind w:left="0" w:firstLine="709"/>
              <w:jc w:val="both"/>
              <w:rPr>
                <w:sz w:val="24"/>
              </w:rPr>
            </w:pPr>
            <w:r w:rsidRPr="00CC3A16">
              <w:rPr>
                <w:sz w:val="24"/>
              </w:rPr>
              <w:t>Відсутні фінансові ресурси державного бюджету.</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"Надання загальної та спеціальної освіти мистецькими (художніми, музичними, хореографічними) загальноосвітніми школами (школами-інтернатами) та позашкільними навчальними закладами, методичне забезпечення діяльності навчальних закладів" (код 1801030);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Відсутність реальних джерел для здійснення відповідних видатків.</w:t>
            </w:r>
          </w:p>
          <w:p w:rsidR="002E6038" w:rsidRPr="00CC3A16" w:rsidRDefault="002E6038" w:rsidP="002E6038">
            <w:pPr>
              <w:pStyle w:val="a6"/>
              <w:tabs>
                <w:tab w:val="left" w:pos="1418"/>
              </w:tabs>
              <w:spacing w:before="60"/>
              <w:ind w:left="0" w:firstLine="709"/>
              <w:jc w:val="both"/>
              <w:rPr>
                <w:sz w:val="24"/>
              </w:rPr>
            </w:pP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"Підготовка кадрів для сфери культури і мистецтва вищими навчальними закладами ІІІ і ІV рівнів акредитації" (код 1801060);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4150ED" w:rsidP="002E6038">
            <w:pPr>
              <w:pStyle w:val="a6"/>
              <w:tabs>
                <w:tab w:val="left" w:pos="1418"/>
              </w:tabs>
              <w:spacing w:before="60"/>
              <w:ind w:left="0" w:firstLine="709"/>
              <w:jc w:val="both"/>
              <w:rPr>
                <w:sz w:val="24"/>
              </w:rPr>
            </w:pPr>
            <w:r w:rsidRPr="00CC3A16">
              <w:rPr>
                <w:sz w:val="24"/>
              </w:rPr>
              <w:t>Відсутні фінансові ресурси державного бюджету.</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 xml:space="preserve">за бюджетною програмою "Загальнодержавні заходи у сферах культури та мистецтв, охорони культурної спадщини, вивезення, ввезення і повернення культурних цінностей, державної </w:t>
            </w:r>
            <w:proofErr w:type="spellStart"/>
            <w:r w:rsidRPr="00CC3A16">
              <w:rPr>
                <w:sz w:val="24"/>
              </w:rPr>
              <w:t>мовної</w:t>
            </w:r>
            <w:proofErr w:type="spellEnd"/>
            <w:r w:rsidRPr="00CC3A16">
              <w:rPr>
                <w:sz w:val="24"/>
              </w:rPr>
              <w:t xml:space="preserve"> політики, міжнаціональних відносин, релігії та захисту прав національних меншин" (код 1801170);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4150ED" w:rsidP="002E6038">
            <w:pPr>
              <w:pStyle w:val="a6"/>
              <w:tabs>
                <w:tab w:val="left" w:pos="1418"/>
              </w:tabs>
              <w:spacing w:before="60"/>
              <w:ind w:left="0" w:firstLine="709"/>
              <w:jc w:val="both"/>
              <w:rPr>
                <w:sz w:val="24"/>
              </w:rPr>
            </w:pPr>
            <w:r w:rsidRPr="00CC3A16">
              <w:rPr>
                <w:sz w:val="24"/>
              </w:rPr>
              <w:t>Відсутні фінансові ресурси державного бюджету.</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"Забезпечення діяльності Українського інституту книги, підтримка книговидавничої справи та популяризація української літератури у світі" (код 1801560);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4150ED" w:rsidP="002E6038">
            <w:pPr>
              <w:pStyle w:val="a6"/>
              <w:tabs>
                <w:tab w:val="left" w:pos="1418"/>
              </w:tabs>
              <w:spacing w:before="60"/>
              <w:ind w:left="0" w:firstLine="709"/>
              <w:jc w:val="both"/>
              <w:rPr>
                <w:sz w:val="24"/>
              </w:rPr>
            </w:pPr>
            <w:r w:rsidRPr="00CC3A16">
              <w:rPr>
                <w:sz w:val="24"/>
              </w:rPr>
              <w:t>Відсутні фінансові ресурси державного бюджету.</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новою бюджетною програмою "Реалізація державного інвестиційного проекту "Будівництво Міжнародного центру зустрічей студентської молоді України та Республіки Польща" (код 2201850);</w:t>
            </w:r>
          </w:p>
        </w:tc>
        <w:tc>
          <w:tcPr>
            <w:tcW w:w="6521" w:type="dxa"/>
            <w:shd w:val="clear" w:color="auto" w:fill="auto"/>
          </w:tcPr>
          <w:p w:rsidR="002E6038" w:rsidRPr="00CC3A16" w:rsidRDefault="002E6038" w:rsidP="002E6038">
            <w:pPr>
              <w:pStyle w:val="a6"/>
              <w:tabs>
                <w:tab w:val="left" w:pos="1418"/>
              </w:tabs>
              <w:ind w:left="-81" w:firstLine="825"/>
              <w:jc w:val="both"/>
              <w:rPr>
                <w:b/>
                <w:color w:val="000000"/>
                <w:sz w:val="24"/>
              </w:rPr>
            </w:pPr>
            <w:r w:rsidRPr="00CC3A16">
              <w:rPr>
                <w:b/>
                <w:color w:val="000000"/>
                <w:sz w:val="24"/>
              </w:rPr>
              <w:t>Не враховано.</w:t>
            </w:r>
          </w:p>
          <w:p w:rsidR="002E6038" w:rsidRPr="00CC3A16" w:rsidRDefault="00806672" w:rsidP="002E6038">
            <w:pPr>
              <w:pStyle w:val="a6"/>
              <w:tabs>
                <w:tab w:val="left" w:pos="1418"/>
              </w:tabs>
              <w:ind w:left="-81" w:firstLine="825"/>
              <w:jc w:val="both"/>
              <w:rPr>
                <w:color w:val="000000"/>
                <w:sz w:val="24"/>
              </w:rPr>
            </w:pPr>
            <w:r w:rsidRPr="00CC3A16">
              <w:rPr>
                <w:color w:val="000000"/>
                <w:sz w:val="24"/>
              </w:rPr>
              <w:t>У проекті державного бюджету на 2019 рік передбачено видатки у сумі 30 000 тис. гривень. Для д</w:t>
            </w:r>
            <w:r w:rsidR="002E6038" w:rsidRPr="00CC3A16">
              <w:rPr>
                <w:color w:val="000000"/>
                <w:sz w:val="24"/>
              </w:rPr>
              <w:t>одатков</w:t>
            </w:r>
            <w:r w:rsidRPr="00CC3A16">
              <w:rPr>
                <w:color w:val="000000"/>
                <w:sz w:val="24"/>
              </w:rPr>
              <w:t>ої потреби</w:t>
            </w:r>
            <w:r w:rsidR="002E6038" w:rsidRPr="00CC3A16">
              <w:rPr>
                <w:color w:val="000000"/>
                <w:sz w:val="24"/>
              </w:rPr>
              <w:t xml:space="preserve"> в сумі 30 364,60 тис. грн., </w:t>
            </w:r>
            <w:r w:rsidR="002E6038" w:rsidRPr="00CC3A16">
              <w:rPr>
                <w:sz w:val="24"/>
              </w:rPr>
              <w:t xml:space="preserve">не запропоновано джерел покриття запропонованих додаткових видатків.  </w:t>
            </w:r>
          </w:p>
          <w:p w:rsidR="002E6038" w:rsidRPr="00CC3A16" w:rsidRDefault="002E6038" w:rsidP="002E6038">
            <w:pPr>
              <w:pStyle w:val="StyleHeader"/>
              <w:tabs>
                <w:tab w:val="left" w:pos="1418"/>
              </w:tabs>
              <w:spacing w:line="240" w:lineRule="auto"/>
              <w:ind w:firstLine="825"/>
              <w:jc w:val="both"/>
              <w:rPr>
                <w:sz w:val="24"/>
                <w:szCs w:val="24"/>
              </w:rPr>
            </w:pPr>
            <w:r w:rsidRPr="00CC3A16">
              <w:rPr>
                <w:sz w:val="24"/>
              </w:rPr>
              <w:t>Запропонований державний інвестиційний проект включено до проекту держбюджету на 2019 рік (</w:t>
            </w:r>
            <w:r w:rsidRPr="00CC3A16">
              <w:rPr>
                <w:color w:val="000000"/>
                <w:sz w:val="24"/>
              </w:rPr>
              <w:t>відповідно до підпункту 1.9 п.1 Бюджетних висновків).</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новою бюджетною програмою "Реалізація державного інвестиційного проекту "Створення Міжнародного центру підготовки пілотів на базі Національного авіаційного університету" для Міністерства освіти і науки України;</w:t>
            </w:r>
          </w:p>
        </w:tc>
        <w:tc>
          <w:tcPr>
            <w:tcW w:w="6521" w:type="dxa"/>
            <w:shd w:val="clear" w:color="auto" w:fill="auto"/>
          </w:tcPr>
          <w:p w:rsidR="002E6038" w:rsidRPr="00CC3A16" w:rsidRDefault="002E6038" w:rsidP="002E6038">
            <w:pPr>
              <w:pStyle w:val="a6"/>
              <w:tabs>
                <w:tab w:val="left" w:pos="1418"/>
              </w:tabs>
              <w:ind w:left="-81" w:firstLine="825"/>
              <w:jc w:val="both"/>
              <w:rPr>
                <w:b/>
                <w:color w:val="000000"/>
                <w:sz w:val="24"/>
              </w:rPr>
            </w:pPr>
            <w:r w:rsidRPr="00CC3A16">
              <w:rPr>
                <w:b/>
                <w:color w:val="000000"/>
                <w:sz w:val="24"/>
              </w:rPr>
              <w:t>Не враховано.</w:t>
            </w:r>
          </w:p>
          <w:p w:rsidR="002E6038" w:rsidRPr="00CC3A16" w:rsidRDefault="00806672" w:rsidP="002E6038">
            <w:pPr>
              <w:pStyle w:val="a6"/>
              <w:tabs>
                <w:tab w:val="left" w:pos="1418"/>
              </w:tabs>
              <w:ind w:left="-81" w:firstLine="825"/>
              <w:jc w:val="both"/>
              <w:rPr>
                <w:color w:val="000000"/>
                <w:sz w:val="24"/>
              </w:rPr>
            </w:pPr>
            <w:r w:rsidRPr="00CC3A16">
              <w:rPr>
                <w:color w:val="000000"/>
                <w:sz w:val="24"/>
              </w:rPr>
              <w:t xml:space="preserve">У проекті державного бюджету на 2019 рік передбачено видатки у сумі 90 000 тис. гривень. Для додаткової потреби </w:t>
            </w:r>
            <w:r w:rsidR="002E6038" w:rsidRPr="00CC3A16">
              <w:rPr>
                <w:color w:val="000000"/>
                <w:sz w:val="24"/>
              </w:rPr>
              <w:t xml:space="preserve">в сумі 77 738 тис. грн., </w:t>
            </w:r>
            <w:r w:rsidR="002E6038" w:rsidRPr="00CC3A16">
              <w:rPr>
                <w:sz w:val="24"/>
              </w:rPr>
              <w:t xml:space="preserve">не запропоновано джерел покриття запропонованих додаткових видатків.  </w:t>
            </w:r>
          </w:p>
          <w:p w:rsidR="002E6038" w:rsidRPr="00CC3A16" w:rsidRDefault="002E6038" w:rsidP="002E6038">
            <w:pPr>
              <w:pStyle w:val="StyleHeader"/>
              <w:tabs>
                <w:tab w:val="left" w:pos="1418"/>
              </w:tabs>
              <w:spacing w:line="240" w:lineRule="auto"/>
              <w:ind w:firstLine="825"/>
              <w:jc w:val="both"/>
              <w:rPr>
                <w:sz w:val="24"/>
                <w:szCs w:val="24"/>
              </w:rPr>
            </w:pPr>
            <w:r w:rsidRPr="00CC3A16">
              <w:rPr>
                <w:sz w:val="24"/>
              </w:rPr>
              <w:t>Запропонований державний інвестиційний проект включено до проекту держбюджету на 2019 рік з обсягом 90 000 тис. грн. (</w:t>
            </w:r>
            <w:r w:rsidRPr="00CC3A16">
              <w:rPr>
                <w:color w:val="000000"/>
                <w:sz w:val="24"/>
              </w:rPr>
              <w:t>відповідно до підпунктів 1.9 та 1.18.20 п.1 Бюджетних висновків).</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"Субвенція з державного бюджету місцевим бюджетам на надання державної підтримки особам з особливими освітніми потребами" (код 2211220);</w:t>
            </w:r>
          </w:p>
        </w:tc>
        <w:tc>
          <w:tcPr>
            <w:tcW w:w="6521" w:type="dxa"/>
            <w:shd w:val="clear" w:color="auto" w:fill="auto"/>
          </w:tcPr>
          <w:p w:rsidR="00B308DD" w:rsidRPr="00CC3A16" w:rsidRDefault="00B308DD" w:rsidP="00B308DD">
            <w:pPr>
              <w:pStyle w:val="a6"/>
              <w:tabs>
                <w:tab w:val="left" w:pos="1418"/>
              </w:tabs>
              <w:spacing w:before="60"/>
              <w:ind w:left="0" w:firstLine="709"/>
              <w:jc w:val="both"/>
              <w:rPr>
                <w:b/>
                <w:sz w:val="24"/>
              </w:rPr>
            </w:pPr>
            <w:r w:rsidRPr="00CC3A16">
              <w:rPr>
                <w:b/>
                <w:sz w:val="24"/>
              </w:rPr>
              <w:t>Не враховано.</w:t>
            </w:r>
          </w:p>
          <w:p w:rsidR="002E6038" w:rsidRPr="00CC3A16" w:rsidRDefault="004150ED" w:rsidP="00B308DD">
            <w:pPr>
              <w:pStyle w:val="a6"/>
              <w:tabs>
                <w:tab w:val="left" w:pos="1418"/>
              </w:tabs>
              <w:spacing w:before="60"/>
              <w:ind w:left="0" w:firstLine="709"/>
              <w:jc w:val="both"/>
              <w:rPr>
                <w:sz w:val="24"/>
              </w:rPr>
            </w:pPr>
            <w:r w:rsidRPr="00CC3A16">
              <w:rPr>
                <w:sz w:val="24"/>
              </w:rPr>
              <w:t>Відсутні фінансові ресурси державного бюджету.</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 xml:space="preserve">за новою бюджетною програмою "Субвенція з державного бюджету районним бюджетам </w:t>
            </w:r>
            <w:proofErr w:type="spellStart"/>
            <w:r w:rsidRPr="00CC3A16">
              <w:rPr>
                <w:sz w:val="24"/>
              </w:rPr>
              <w:t>Нововодолазького</w:t>
            </w:r>
            <w:proofErr w:type="spellEnd"/>
            <w:r w:rsidRPr="00CC3A16">
              <w:rPr>
                <w:sz w:val="24"/>
              </w:rPr>
              <w:t xml:space="preserve"> і </w:t>
            </w:r>
            <w:proofErr w:type="spellStart"/>
            <w:r w:rsidRPr="00CC3A16">
              <w:rPr>
                <w:sz w:val="24"/>
              </w:rPr>
              <w:t>Золочівського</w:t>
            </w:r>
            <w:proofErr w:type="spellEnd"/>
            <w:r w:rsidRPr="00CC3A16">
              <w:rPr>
                <w:sz w:val="24"/>
              </w:rPr>
              <w:t xml:space="preserve"> районів Харківської області на придбання комп’ютерних томографів для комунальних закладів охорони здоров’я "</w:t>
            </w:r>
            <w:proofErr w:type="spellStart"/>
            <w:r w:rsidRPr="00CC3A16">
              <w:rPr>
                <w:sz w:val="24"/>
              </w:rPr>
              <w:t>Нововодолазька</w:t>
            </w:r>
            <w:proofErr w:type="spellEnd"/>
            <w:r w:rsidRPr="00CC3A16">
              <w:rPr>
                <w:sz w:val="24"/>
              </w:rPr>
              <w:t xml:space="preserve"> центральна районна лікарня" та "</w:t>
            </w:r>
            <w:proofErr w:type="spellStart"/>
            <w:r w:rsidRPr="00CC3A16">
              <w:rPr>
                <w:sz w:val="24"/>
              </w:rPr>
              <w:t>Золочівська</w:t>
            </w:r>
            <w:proofErr w:type="spellEnd"/>
            <w:r w:rsidRPr="00CC3A16">
              <w:rPr>
                <w:sz w:val="24"/>
              </w:rPr>
              <w:t xml:space="preserve"> центральна районна лікарня" для Міністерства охорони здоров’я України;</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 xml:space="preserve">Зміцнення матеріально-технічної бази комунальних закладів охорони здоров’я має здійснюватися за рахунок коштів бюджету розвитку місцевих бюджетів. </w:t>
            </w:r>
          </w:p>
          <w:p w:rsidR="002E6038" w:rsidRPr="00CC3A16" w:rsidRDefault="002E6038" w:rsidP="002E6038">
            <w:pPr>
              <w:pStyle w:val="a6"/>
              <w:tabs>
                <w:tab w:val="left" w:pos="1418"/>
              </w:tabs>
              <w:spacing w:before="60"/>
              <w:ind w:left="0" w:firstLine="709"/>
              <w:jc w:val="both"/>
              <w:rPr>
                <w:sz w:val="24"/>
              </w:rPr>
            </w:pPr>
            <w:r w:rsidRPr="00CC3A16">
              <w:rPr>
                <w:sz w:val="24"/>
              </w:rPr>
              <w:t>Також, на цю мету в установленому порядку можуть спрямовуватися кошти Державного фонду регіонального розвитку.</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"Розвиток та поліпшення екологічного стану зрошуваних та осушених систем" (код 2407120);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 xml:space="preserve">Не враховано. </w:t>
            </w:r>
          </w:p>
          <w:p w:rsidR="002E6038" w:rsidRPr="00CC3A16" w:rsidRDefault="002E6038" w:rsidP="002E6038">
            <w:pPr>
              <w:pStyle w:val="a6"/>
              <w:tabs>
                <w:tab w:val="left" w:pos="1418"/>
              </w:tabs>
              <w:spacing w:before="60"/>
              <w:ind w:left="0" w:firstLine="709"/>
              <w:jc w:val="both"/>
              <w:rPr>
                <w:sz w:val="24"/>
              </w:rPr>
            </w:pPr>
            <w:r w:rsidRPr="00CC3A16">
              <w:rPr>
                <w:sz w:val="24"/>
              </w:rPr>
              <w:t>Оскільки під час опрацювання проекту державного бюджету до першого читання вишукана можливість додаткового врахування видатків за вказаною бюджетною програмою в обсязі 50 млн. гривень.</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"Керівництво та управління діяльністю у зоні відчуження" (код 2408010);</w:t>
            </w:r>
          </w:p>
        </w:tc>
        <w:tc>
          <w:tcPr>
            <w:tcW w:w="6521" w:type="dxa"/>
            <w:shd w:val="clear" w:color="auto" w:fill="auto"/>
          </w:tcPr>
          <w:p w:rsidR="00B11A2D" w:rsidRPr="00CC3A16" w:rsidRDefault="00B11A2D" w:rsidP="00B11A2D">
            <w:pPr>
              <w:pStyle w:val="a6"/>
              <w:tabs>
                <w:tab w:val="left" w:pos="1418"/>
              </w:tabs>
              <w:spacing w:before="60"/>
              <w:ind w:left="0" w:firstLine="709"/>
              <w:jc w:val="both"/>
              <w:rPr>
                <w:b/>
                <w:sz w:val="24"/>
              </w:rPr>
            </w:pPr>
            <w:r w:rsidRPr="00CC3A16">
              <w:rPr>
                <w:b/>
                <w:sz w:val="24"/>
              </w:rPr>
              <w:t xml:space="preserve">Не враховано. </w:t>
            </w:r>
          </w:p>
          <w:p w:rsidR="002E6038" w:rsidRPr="00CC3A16" w:rsidRDefault="00B11A2D" w:rsidP="00B11A2D">
            <w:pPr>
              <w:pStyle w:val="a6"/>
              <w:tabs>
                <w:tab w:val="left" w:pos="1418"/>
              </w:tabs>
              <w:spacing w:before="60"/>
              <w:ind w:left="0" w:firstLine="709"/>
              <w:jc w:val="both"/>
              <w:rPr>
                <w:sz w:val="24"/>
              </w:rPr>
            </w:pPr>
            <w:r w:rsidRPr="00CC3A16">
              <w:rPr>
                <w:sz w:val="24"/>
              </w:rPr>
              <w:t>Видатки за бюджетною програмою "Керівництво та управління діяльністю у зоні відчуження" (код 2408010) збільшено порівняно з 2018 роком на 4,4 млн. грн. (36,6 %) і  визначено у сумі 16,3 млн. грн. (з яких оплата праці – 12,6 млн. гривень).</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"Підтримка у безпечному стані енергоблоків та об'єкта "Укриття" та заходи щодо підготовки до зняття з експлуатації Чорнобильської АЕС" (код 2408120);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Порівняно з 2018 роком видатки на 2019 рік збільшено на 407,1 млн. гривень. Видатки за програмою передбачені відповідно до Загальнодержавної програми зняття з експлуатації Чорнобильської АЕС та перетворення об'єкта ''Укриття'' на екологічно безпечну систему"", затвердженої  Законом України "Про внесення змін до Загальнодержавної програми зняття з експлуатації Чорнобильської АЕС та перетворення об'єкта ''Укриття'' на екологічно безпечну систему"" з урахуванням індексації витрат на соціальні виплати .</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 xml:space="preserve">за новою бюджетною програмою "Реконструкція залізничної дільниці від станції </w:t>
            </w:r>
            <w:proofErr w:type="spellStart"/>
            <w:r w:rsidRPr="00CC3A16">
              <w:rPr>
                <w:sz w:val="24"/>
              </w:rPr>
              <w:t>Вільча</w:t>
            </w:r>
            <w:proofErr w:type="spellEnd"/>
            <w:r w:rsidRPr="00CC3A16">
              <w:rPr>
                <w:sz w:val="24"/>
              </w:rPr>
              <w:t xml:space="preserve"> до станції Янів у зоні відчуженням Іванківського району Київської області" для Міністерства екології та природних ресурсів України (відповідальному виконавцю бюджетної програми – Державному агентству України з управління зоною відчуження);</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Відповідно до розпорядження Кабінету Міністрів України від 13.06.2018 № 411-р "Про передачу державного майна ПАТ "Українська залізниця" зазначений об’єкт від Державного агентства з управління зоною відчуження передано ПАТ "Українська залізниця" із закріпленням його  за товариством на праві господарського відання.</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новою бюджетною програмою "Субвенція з державного бюджету місцевим бюджетам на здійснення природоохоронних заходів на об’єктах комунальної власності" для Міністерства екології та природних ресурсів України;</w:t>
            </w:r>
          </w:p>
        </w:tc>
        <w:tc>
          <w:tcPr>
            <w:tcW w:w="6521" w:type="dxa"/>
            <w:shd w:val="clear" w:color="auto" w:fill="auto"/>
          </w:tcPr>
          <w:p w:rsidR="000330D9" w:rsidRPr="00CC3A16" w:rsidRDefault="000330D9" w:rsidP="000330D9">
            <w:pPr>
              <w:pStyle w:val="a6"/>
              <w:tabs>
                <w:tab w:val="left" w:pos="1418"/>
              </w:tabs>
              <w:spacing w:before="60"/>
              <w:ind w:left="-111" w:firstLine="820"/>
              <w:jc w:val="both"/>
              <w:rPr>
                <w:b/>
                <w:sz w:val="24"/>
              </w:rPr>
            </w:pPr>
            <w:r w:rsidRPr="00CC3A16">
              <w:rPr>
                <w:b/>
                <w:sz w:val="24"/>
              </w:rPr>
              <w:t>Враховано.</w:t>
            </w:r>
          </w:p>
          <w:p w:rsidR="002E6038" w:rsidRPr="00CC3A16" w:rsidRDefault="002E6038" w:rsidP="002E6038">
            <w:pPr>
              <w:pStyle w:val="a6"/>
              <w:tabs>
                <w:tab w:val="left" w:pos="1418"/>
              </w:tabs>
              <w:spacing w:before="60"/>
              <w:ind w:left="0" w:firstLine="709"/>
              <w:jc w:val="both"/>
              <w:rPr>
                <w:sz w:val="24"/>
              </w:rPr>
            </w:pP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"Розселення та облаштування депортованих кримських татар та осіб інших національностей, які були депортовані з території України" (код 2501120);</w:t>
            </w:r>
          </w:p>
        </w:tc>
        <w:tc>
          <w:tcPr>
            <w:tcW w:w="6521" w:type="dxa"/>
            <w:shd w:val="clear" w:color="auto" w:fill="auto"/>
          </w:tcPr>
          <w:p w:rsidR="002E6038" w:rsidRPr="00CC3A16" w:rsidRDefault="002E6038" w:rsidP="002E6038">
            <w:pPr>
              <w:pStyle w:val="a6"/>
              <w:tabs>
                <w:tab w:val="left" w:pos="1418"/>
              </w:tabs>
              <w:spacing w:before="60"/>
              <w:ind w:left="-111" w:firstLine="820"/>
              <w:jc w:val="both"/>
              <w:rPr>
                <w:b/>
                <w:sz w:val="24"/>
              </w:rPr>
            </w:pPr>
            <w:r w:rsidRPr="00CC3A16">
              <w:rPr>
                <w:b/>
                <w:sz w:val="24"/>
              </w:rPr>
              <w:t>Враховано.</w:t>
            </w:r>
          </w:p>
          <w:p w:rsidR="002E6038" w:rsidRPr="00CC3A16" w:rsidRDefault="002E6038" w:rsidP="002E6038">
            <w:pPr>
              <w:widowControl w:val="0"/>
              <w:autoSpaceDE w:val="0"/>
              <w:autoSpaceDN w:val="0"/>
              <w:spacing w:before="120"/>
              <w:ind w:firstLine="370"/>
              <w:jc w:val="both"/>
              <w:rPr>
                <w:color w:val="000000"/>
                <w:sz w:val="24"/>
              </w:rPr>
            </w:pP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"Заходи із психологічної реабілітації, соціальної та професійної адаптації, забезпечення санаторно-курортним лікуванням постраждалих учасників Революції Гідності, учасників антитерористичної операції та осіб, які здійснювали заходи із забезпечення національної безпеки і оборони, відсічі і стримування збройної агресії Російської Федерації у Донецькій та Луганській областях" (код 2505150);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 xml:space="preserve">Питання фінансування додаткових видатків  повинно вирішуватися у межах загальних обсягів </w:t>
            </w:r>
            <w:proofErr w:type="spellStart"/>
            <w:r w:rsidRPr="00CC3A16">
              <w:rPr>
                <w:sz w:val="24"/>
              </w:rPr>
              <w:t>Мінсоцполітики</w:t>
            </w:r>
            <w:proofErr w:type="spellEnd"/>
            <w:r w:rsidRPr="00CC3A16">
              <w:rPr>
                <w:sz w:val="24"/>
              </w:rPr>
              <w:t xml:space="preserve"> шляхом перегляду переліку витрат та  запровадження заходів з економного витрачання коштів тощо.</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"Фінансове забезпечення виплати пенсій, надбавок та підвищень до пенсій, призначених за пенсійними програмами, та дефіциту коштів Пенсійного фонду" (код 2506080) для здійснення додаткових виплат пенсіонерам, розмір пенсій яких менше розміру прожиткового мінімуму на одну особу;</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 xml:space="preserve">Встановлення штучної доплати пенсіонерам, розмір пенсій яких менше розміру прожиткового мінімуму на одну особу суперечить принципам загальнообов’язкового державного пенсійного страхування, що за розрахунками </w:t>
            </w:r>
            <w:proofErr w:type="spellStart"/>
            <w:r w:rsidRPr="00CC3A16">
              <w:rPr>
                <w:sz w:val="24"/>
              </w:rPr>
              <w:t>Мінсоцполітики</w:t>
            </w:r>
            <w:proofErr w:type="spellEnd"/>
            <w:r w:rsidRPr="00CC3A16">
              <w:rPr>
                <w:sz w:val="24"/>
              </w:rPr>
              <w:t xml:space="preserve"> та Пенсійного фонду потребуватиме 22 800 млн. гривень.</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Міністерству соціальної політики України на організацію діяльності Товариства Червоного Хреста України;</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Діяльність Товариства Червоного Хреста України ґрунтується на захисті людського життя та здоров'я, запобігання людським стражданням та їх полегшення, незалежно від раси, релігійних та політичних поглядів (відповідно до Закону України "Про Товариство Червоного Хреста України" Товариство співпрацює з закладами охорони здоров'я України, епідеміологічною службою України, спеціалізованими підрозділами уповноваженого центрального органу виконавчої влади з питань надзвичайних ситуацій та у справах захисту населення від наслідків Чорнобильської катастрофи і медичною службою Збройних Сил України; створює загони першої допомоги під час збройних конфліктів і стихійного лиха, здійснює пошук поранених і загиблих внаслідок катастроф, стихійних лих, збройних конфліктів, встановлює місця їх поховання, надає допомогу в цьому державним установам; організовує роботу недержавної добровільної служби невідкладної допомоги Товариства, забезпечує життєдіяльність таборів для  поранених та потерпілих і надає населенню в конкретній надзвичайній ситуації необхідну безоплатну санітарну та медико-соціальну допомогу; бере участь в організації безоплатної підготовки населення з питань надання першої медичної (санітарної) допомоги; сприяє реалізації державних цільових та місцевих (регіональних)  програм, спрямованих на охорону здоров'я), що є компетенцією МОЗ, який здійснював підтримку такої організації з 2003 до 2018 року, і відповідно повинен продовжувати її і у 2019 році.</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"Субвенція з державного бюджету місцевим бюджетам на виплату грошової компенсації за належні для отримання жилі приміщення для внутрішньо переміщених осіб,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 та визнані особами з інвалідністю внаслідок війни ІІІ групи відповідно до пунктів 11-14 частини другої статті 7 або учасниками бойових дій відповідно до пунктів 19-20 частини першої статті 6 Закону України "Про статус ветеранів війни, гарантії їх соціального захисту", та які потребують поліпшення житлових умов" (код 2511190);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 xml:space="preserve">Питання фінансування додаткових видатків  повинно вирішуватися у межах загальних обсягів </w:t>
            </w:r>
            <w:proofErr w:type="spellStart"/>
            <w:r w:rsidRPr="00CC3A16">
              <w:rPr>
                <w:sz w:val="24"/>
              </w:rPr>
              <w:t>Мінсоцполітики</w:t>
            </w:r>
            <w:proofErr w:type="spellEnd"/>
            <w:r w:rsidRPr="00CC3A16">
              <w:rPr>
                <w:sz w:val="24"/>
              </w:rPr>
              <w:t xml:space="preserve"> шляхом перегляду переліку витрат та  запровадження заходів з економного витрачання коштів тощо.</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новою бюджетною програмою "Будівництво футбольних полів зі штучним покриттям в регіонах України" (код 2751320) для Міністерства регіонального розвитку, будівництва та житлово-комунального господарства України;</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Вказані роботи можуть здійснюватися за рахунок коштів державного фонду регіонального розвитку та субвенції з державного бюджету місцевим бюджетам на здійснення заходів щодо соціально-економічного розвитку окремих територій.</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новою бюджетною програмою "Надання пільгового довгострокового державного кредиту молодим сім'ям та одиноким молодим громадянам на будівництво (реконструкцію) та придбання житла" для Міністерства регіонального розвитку, будівництва та житлово-комунального господарства України;</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34" w:firstLine="709"/>
              <w:jc w:val="both"/>
              <w:rPr>
                <w:sz w:val="24"/>
              </w:rPr>
            </w:pPr>
            <w:r w:rsidRPr="00CC3A16">
              <w:rPr>
                <w:sz w:val="24"/>
              </w:rPr>
              <w:t xml:space="preserve">Згідно з пунктом 2 постанови Кабінету Міністрів України від 24.10.2012 № 967 "Про затвердження Державної програми забезпечення молоді житлом на 2013–2020 роки" кошти для виконання визначених Програмою завдань і заходів передбачаються під час складання проекту Державного бюджету України на відповідний рік, виходячи з можливостей державного бюджету. </w:t>
            </w:r>
          </w:p>
          <w:p w:rsidR="002E6038" w:rsidRPr="00CC3A16" w:rsidRDefault="002E6038" w:rsidP="002E6038">
            <w:pPr>
              <w:pStyle w:val="a6"/>
              <w:tabs>
                <w:tab w:val="left" w:pos="1418"/>
              </w:tabs>
              <w:spacing w:before="60"/>
              <w:ind w:left="0" w:firstLine="709"/>
              <w:jc w:val="both"/>
              <w:rPr>
                <w:sz w:val="24"/>
              </w:rPr>
            </w:pPr>
            <w:r w:rsidRPr="00CC3A16">
              <w:rPr>
                <w:sz w:val="24"/>
              </w:rPr>
              <w:t>Надання у 2019 році пільгових довгострокових державних кредитів молодим сім'ям та одиноким молодим громадянам на будівництво (реконструкцію) та придбання житла вказаною Програмою не передбачено.</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 xml:space="preserve">за бюджетною програмою "Субвенція з державного бюджету місцевим бюджетам на реалізацію проектів в рамках Надзвичайної кредитної програми для відновлення України" (код 2761600) для </w:t>
            </w:r>
            <w:proofErr w:type="spellStart"/>
            <w:r w:rsidRPr="00CC3A16">
              <w:rPr>
                <w:sz w:val="24"/>
              </w:rPr>
              <w:t>співфінансування</w:t>
            </w:r>
            <w:proofErr w:type="spellEnd"/>
            <w:r w:rsidRPr="00CC3A16">
              <w:rPr>
                <w:sz w:val="24"/>
              </w:rPr>
              <w:t xml:space="preserve"> відповідних проектів в частині сплати податку на додану вартість;</w:t>
            </w:r>
          </w:p>
        </w:tc>
        <w:tc>
          <w:tcPr>
            <w:tcW w:w="6521" w:type="dxa"/>
            <w:shd w:val="clear" w:color="auto" w:fill="auto"/>
          </w:tcPr>
          <w:p w:rsidR="00452F79" w:rsidRPr="00CC3A16" w:rsidRDefault="00452F79" w:rsidP="00452F79">
            <w:pPr>
              <w:pStyle w:val="a6"/>
              <w:tabs>
                <w:tab w:val="left" w:pos="1418"/>
              </w:tabs>
              <w:spacing w:before="60"/>
              <w:ind w:left="0" w:firstLine="709"/>
              <w:jc w:val="both"/>
              <w:rPr>
                <w:b/>
                <w:sz w:val="24"/>
              </w:rPr>
            </w:pPr>
            <w:r w:rsidRPr="00CC3A16">
              <w:rPr>
                <w:b/>
                <w:sz w:val="24"/>
              </w:rPr>
              <w:t xml:space="preserve">Не враховано. </w:t>
            </w:r>
          </w:p>
          <w:p w:rsidR="002E6038" w:rsidRPr="00CC3A16" w:rsidRDefault="00452F79" w:rsidP="00452F79">
            <w:pPr>
              <w:pStyle w:val="a6"/>
              <w:tabs>
                <w:tab w:val="left" w:pos="1418"/>
              </w:tabs>
              <w:spacing w:before="60"/>
              <w:ind w:left="0" w:firstLine="709"/>
              <w:jc w:val="both"/>
              <w:rPr>
                <w:sz w:val="24"/>
              </w:rPr>
            </w:pPr>
            <w:r w:rsidRPr="00CC3A16">
              <w:rPr>
                <w:sz w:val="24"/>
              </w:rPr>
              <w:t>Обґрунтування: низька вибірка коштів позики у 2016 – 2018 роках.</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"Фінансова підтримка заходів в агропромисловому комплексі" (код 2801180);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 xml:space="preserve">Не враховано.  </w:t>
            </w:r>
          </w:p>
          <w:p w:rsidR="002E6038" w:rsidRPr="00CC3A16" w:rsidRDefault="002E6038" w:rsidP="002E6038">
            <w:pPr>
              <w:pStyle w:val="a6"/>
              <w:tabs>
                <w:tab w:val="left" w:pos="1418"/>
              </w:tabs>
              <w:spacing w:before="60"/>
              <w:ind w:left="0" w:firstLine="709"/>
              <w:jc w:val="both"/>
              <w:rPr>
                <w:sz w:val="24"/>
              </w:rPr>
            </w:pPr>
            <w:r w:rsidRPr="00CC3A16">
              <w:rPr>
                <w:sz w:val="24"/>
              </w:rPr>
              <w:t>Запропоноване збільшення видатків на 100 млн. грн. для забезпечення фінансування з державного бюджету поповнення резервного запасу сортового та гібридного насіння не підтримується, оскільки на ці заходи уже передбачено 5 млн. грн. за спеціальним фондом за бюджетною програмою 2801180. При цьому, Мінагрополітики не подано відповідних розрахунків та обґрунтувань щодо необхідності виділення додаткових коштів за вказаною бюджетною програмою разом із інформацією щодо джерел покриття таких видатків.</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 xml:space="preserve">за бюджетною програмою "Організація діяльності </w:t>
            </w:r>
            <w:proofErr w:type="spellStart"/>
            <w:r w:rsidRPr="00CC3A16">
              <w:rPr>
                <w:sz w:val="24"/>
              </w:rPr>
              <w:t>рибовідтворювальних</w:t>
            </w:r>
            <w:proofErr w:type="spellEnd"/>
            <w:r w:rsidRPr="00CC3A16">
              <w:rPr>
                <w:sz w:val="24"/>
              </w:rPr>
              <w:t xml:space="preserve"> комплексів та інших бюджетних установ у сфері рибного господарства" (код 2804020);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Враховано.</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"Організація та регулювання діяльності установ в системі Державної служби України з питань безпечності харчових продуктів та захисту споживачів" (код 2809030);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 xml:space="preserve">Запропоноване збільшення видатків на 665 млн. грн. для підвищення оплати праці спеціалістів бюджетних установ </w:t>
            </w:r>
            <w:proofErr w:type="spellStart"/>
            <w:r w:rsidRPr="00CC3A16">
              <w:rPr>
                <w:sz w:val="24"/>
              </w:rPr>
              <w:t>Держпродспоживслужби</w:t>
            </w:r>
            <w:proofErr w:type="spellEnd"/>
            <w:r w:rsidRPr="00CC3A16">
              <w:rPr>
                <w:sz w:val="24"/>
              </w:rPr>
              <w:t xml:space="preserve"> не підтримується, оскільки підвищення оплати праці спеціалістам бюджетних установ здійснювалось при підготовці проекту державного бюджету за загальним підходом. Поряд з цим, за цією бюджетною програмою заплановано видатки спеціального фонду в сумі 1 108,6 млн. грн, з яких на оплату праці з нарахуваннями передбачено 636,3 млн. гривень.</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"Забезпечення експлуатаційно-безпечного стану судноплавних шлюзів" (код 3101210), доповнивши найменування цієї програми словами "в тому числі на проведення днопоглиблювальних робіт";</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 xml:space="preserve">Не </w:t>
            </w:r>
            <w:r w:rsidR="00C17A3A" w:rsidRPr="00CC3A16">
              <w:rPr>
                <w:b/>
                <w:sz w:val="24"/>
              </w:rPr>
              <w:t>враховано</w:t>
            </w:r>
            <w:r w:rsidRPr="00CC3A16">
              <w:rPr>
                <w:b/>
                <w:sz w:val="24"/>
              </w:rPr>
              <w:t>.</w:t>
            </w:r>
          </w:p>
          <w:p w:rsidR="002E6038" w:rsidRPr="00CC3A16" w:rsidRDefault="002E6038" w:rsidP="002E6038">
            <w:pPr>
              <w:pStyle w:val="a6"/>
              <w:tabs>
                <w:tab w:val="left" w:pos="1418"/>
              </w:tabs>
              <w:spacing w:before="60"/>
              <w:ind w:left="0" w:firstLine="709"/>
              <w:jc w:val="both"/>
              <w:rPr>
                <w:sz w:val="24"/>
              </w:rPr>
            </w:pPr>
            <w:r w:rsidRPr="00CC3A16">
              <w:rPr>
                <w:sz w:val="24"/>
              </w:rPr>
              <w:t>Назва програми була змінена на 2019 рік з "Підтримка експлуатаційно-безпечного стану судноплавних шлюзів, внутрішніх водних шляхів" на "Забезпечення експлуатаційно-безпечного стану судноплавних шлюзів" відповідно до пропозиції головного розпорядника бюджетних коштів.</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Міністерству інфраструктури України на будівництво, реконструкцію аеродромних комплексів України та розвиток міського електротранспорту, опрацювавши питання щодо залучення на цю мету кредитів (позик) від іноземних держав, банків і міжнародних фінансових організацій, у тому числі під державні гарантії;</w:t>
            </w:r>
          </w:p>
        </w:tc>
        <w:tc>
          <w:tcPr>
            <w:tcW w:w="6521" w:type="dxa"/>
            <w:shd w:val="clear" w:color="auto" w:fill="auto"/>
          </w:tcPr>
          <w:p w:rsidR="002E6038" w:rsidRPr="00CC3A16" w:rsidRDefault="002E6038" w:rsidP="002E6038">
            <w:pPr>
              <w:pStyle w:val="a6"/>
              <w:tabs>
                <w:tab w:val="left" w:pos="1418"/>
              </w:tabs>
              <w:ind w:left="0" w:firstLine="346"/>
              <w:jc w:val="both"/>
              <w:rPr>
                <w:sz w:val="24"/>
              </w:rPr>
            </w:pP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новою бюджетною програмою "Субвенція з державного бюджету місцевим бюджетам на придбання нових трамвайних вагонів та тролейбусів вітчизняного виробництва для комунального електротранспорту" для Міністерства інфраструктури України;</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 xml:space="preserve">Не </w:t>
            </w:r>
            <w:r w:rsidR="00C44C28" w:rsidRPr="00CC3A16">
              <w:rPr>
                <w:b/>
                <w:sz w:val="24"/>
              </w:rPr>
              <w:t>враховано</w:t>
            </w:r>
            <w:r w:rsidRPr="00CC3A16">
              <w:rPr>
                <w:b/>
                <w:sz w:val="24"/>
              </w:rPr>
              <w:t>.</w:t>
            </w:r>
          </w:p>
          <w:p w:rsidR="002E6038" w:rsidRPr="00CC3A16" w:rsidRDefault="002E6038" w:rsidP="002E6038">
            <w:pPr>
              <w:pStyle w:val="a6"/>
              <w:tabs>
                <w:tab w:val="left" w:pos="1418"/>
              </w:tabs>
              <w:ind w:left="0" w:firstLine="709"/>
              <w:jc w:val="both"/>
              <w:rPr>
                <w:sz w:val="24"/>
              </w:rPr>
            </w:pPr>
            <w:r w:rsidRPr="00CC3A16">
              <w:rPr>
                <w:sz w:val="24"/>
              </w:rPr>
              <w:t xml:space="preserve">Пропозиція є незбалансованою. Крім того, від </w:t>
            </w:r>
            <w:proofErr w:type="spellStart"/>
            <w:r w:rsidRPr="00CC3A16">
              <w:rPr>
                <w:sz w:val="24"/>
              </w:rPr>
              <w:t>Мінінфраструктури</w:t>
            </w:r>
            <w:proofErr w:type="spellEnd"/>
            <w:r w:rsidRPr="00CC3A16">
              <w:rPr>
                <w:sz w:val="24"/>
              </w:rPr>
              <w:t xml:space="preserve"> відповідних пропозиції з фінансово-економічними розрахунками та обґрунтування не надходили.</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Державному агентству автомобільних доріг України на покращення стану автомобільних доріг загального користування державного значення з подальшим розподілом за об’єктами, враховуючи пропозиції народних депутатів України у таблиці пропозицій суб’єктів права законодавчої ініціативи до законопроекту, насамперед, опрацювавши питання щодо збільшення обсягу надходжень до державного дорожнього фонду;</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 xml:space="preserve">Не </w:t>
            </w:r>
            <w:r w:rsidR="00C44C28" w:rsidRPr="00CC3A16">
              <w:rPr>
                <w:b/>
                <w:sz w:val="24"/>
              </w:rPr>
              <w:t>враховано</w:t>
            </w:r>
            <w:r w:rsidRPr="00CC3A16">
              <w:rPr>
                <w:b/>
                <w:sz w:val="24"/>
              </w:rPr>
              <w:t>.</w:t>
            </w:r>
          </w:p>
          <w:p w:rsidR="002E6038" w:rsidRPr="00CC3A16" w:rsidRDefault="002E6038" w:rsidP="002E6038">
            <w:pPr>
              <w:pStyle w:val="a6"/>
              <w:tabs>
                <w:tab w:val="left" w:pos="1418"/>
              </w:tabs>
              <w:ind w:left="0" w:firstLine="709"/>
              <w:jc w:val="both"/>
              <w:rPr>
                <w:sz w:val="24"/>
              </w:rPr>
            </w:pPr>
            <w:r w:rsidRPr="00CC3A16">
              <w:rPr>
                <w:sz w:val="24"/>
              </w:rPr>
              <w:t>Питання щодо джерел формування та спрямування коштів державного дорожнього фонду врегульоване статтею 24</w:t>
            </w:r>
            <w:r w:rsidRPr="00CC3A16">
              <w:rPr>
                <w:sz w:val="24"/>
                <w:vertAlign w:val="superscript"/>
              </w:rPr>
              <w:t>2</w:t>
            </w:r>
            <w:r w:rsidRPr="00CC3A16">
              <w:rPr>
                <w:sz w:val="24"/>
              </w:rPr>
              <w:t xml:space="preserve"> Бюджетного кодексу України.</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новою бюджетною програмою "Субвенція з державного бюджету місцевим бюджетам Донецької області на відновлення мережі автомобільних доріг та потреби дорожнього господарства області" для Державного агентства автомобільних доріг України;</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 xml:space="preserve">Не </w:t>
            </w:r>
            <w:r w:rsidR="00C44C28" w:rsidRPr="00CC3A16">
              <w:rPr>
                <w:b/>
                <w:sz w:val="24"/>
              </w:rPr>
              <w:t>враховано</w:t>
            </w:r>
            <w:r w:rsidRPr="00CC3A16">
              <w:rPr>
                <w:b/>
                <w:sz w:val="24"/>
              </w:rPr>
              <w:t>.</w:t>
            </w:r>
          </w:p>
          <w:p w:rsidR="002E6038" w:rsidRPr="00CC3A16" w:rsidRDefault="002E6038" w:rsidP="002E6038">
            <w:pPr>
              <w:pStyle w:val="a6"/>
              <w:tabs>
                <w:tab w:val="left" w:pos="1418"/>
              </w:tabs>
              <w:ind w:left="0" w:firstLine="709"/>
              <w:jc w:val="both"/>
              <w:rPr>
                <w:sz w:val="24"/>
              </w:rPr>
            </w:pPr>
            <w:r w:rsidRPr="00CC3A16">
              <w:rPr>
                <w:sz w:val="24"/>
              </w:rPr>
              <w:t>Питання може бути розглянуте в межах видатків державного дорожнього фонду за бюджетною програмою КПКВК 3131090 "Субвенція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(на 2019 - 17,7 млрд. грн.).</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 xml:space="preserve">за новою бюджетною програмою "Субвенція з державного бюджету обласному бюджету Херсонської області на будівництво шляхопроводу по </w:t>
            </w:r>
            <w:proofErr w:type="spellStart"/>
            <w:r w:rsidRPr="00CC3A16">
              <w:rPr>
                <w:sz w:val="24"/>
              </w:rPr>
              <w:t>просп</w:t>
            </w:r>
            <w:proofErr w:type="spellEnd"/>
            <w:r w:rsidRPr="00CC3A16">
              <w:rPr>
                <w:sz w:val="24"/>
              </w:rPr>
              <w:t xml:space="preserve">. Адмірала </w:t>
            </w:r>
            <w:proofErr w:type="spellStart"/>
            <w:r w:rsidRPr="00CC3A16">
              <w:rPr>
                <w:sz w:val="24"/>
              </w:rPr>
              <w:t>Сенявіна</w:t>
            </w:r>
            <w:proofErr w:type="spellEnd"/>
            <w:r w:rsidRPr="00CC3A16">
              <w:rPr>
                <w:sz w:val="24"/>
              </w:rPr>
              <w:t xml:space="preserve"> – вул. </w:t>
            </w:r>
            <w:proofErr w:type="spellStart"/>
            <w:r w:rsidRPr="00CC3A16">
              <w:rPr>
                <w:sz w:val="24"/>
              </w:rPr>
              <w:t>Залаегерсег</w:t>
            </w:r>
            <w:proofErr w:type="spellEnd"/>
            <w:r w:rsidRPr="00CC3A16">
              <w:rPr>
                <w:sz w:val="24"/>
              </w:rPr>
              <w:t xml:space="preserve"> у м. Херсон" (код 3131200);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Питання може бути розглянуте в межах видатків державного дорожнього фонду за бюджетною програмою КПКВК 3131090 "Субвенція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(на 2019 - 17,7 млрд. грн.).</w:t>
            </w:r>
          </w:p>
          <w:p w:rsidR="002E6038" w:rsidRPr="00CC3A16" w:rsidRDefault="002E6038" w:rsidP="002E6038">
            <w:pPr>
              <w:ind w:firstLine="709"/>
              <w:jc w:val="both"/>
              <w:rPr>
                <w:sz w:val="24"/>
              </w:rPr>
            </w:pPr>
            <w:r w:rsidRPr="00CC3A16">
              <w:rPr>
                <w:sz w:val="24"/>
              </w:rPr>
              <w:t>Також, пропонується реалізувати за рахунок державного фонду регіонального розвитку або субвенції з державного бюджету місцевим бюджетам на здійснення заходів щодо соціально-економічного розвитку окремих територій.</w:t>
            </w:r>
          </w:p>
          <w:p w:rsidR="002E6038" w:rsidRPr="00CC3A16" w:rsidRDefault="002E6038" w:rsidP="002E6038">
            <w:pPr>
              <w:ind w:firstLine="709"/>
              <w:jc w:val="both"/>
              <w:rPr>
                <w:sz w:val="24"/>
              </w:rPr>
            </w:pPr>
            <w:r w:rsidRPr="00CC3A16">
              <w:rPr>
                <w:sz w:val="24"/>
              </w:rPr>
              <w:t xml:space="preserve">У 2018 році на будівництво шляхопроводу по </w:t>
            </w:r>
            <w:proofErr w:type="spellStart"/>
            <w:r w:rsidRPr="00CC3A16">
              <w:rPr>
                <w:sz w:val="24"/>
              </w:rPr>
              <w:t>просп</w:t>
            </w:r>
            <w:proofErr w:type="spellEnd"/>
            <w:r w:rsidRPr="00CC3A16">
              <w:rPr>
                <w:sz w:val="24"/>
              </w:rPr>
              <w:t xml:space="preserve">. Адмірала </w:t>
            </w:r>
            <w:proofErr w:type="spellStart"/>
            <w:r w:rsidRPr="00CC3A16">
              <w:rPr>
                <w:sz w:val="24"/>
              </w:rPr>
              <w:t>Сенявіна</w:t>
            </w:r>
            <w:proofErr w:type="spellEnd"/>
            <w:r w:rsidRPr="00CC3A16">
              <w:rPr>
                <w:sz w:val="24"/>
              </w:rPr>
              <w:t xml:space="preserve"> – вул. </w:t>
            </w:r>
            <w:proofErr w:type="spellStart"/>
            <w:r w:rsidRPr="00CC3A16">
              <w:rPr>
                <w:sz w:val="24"/>
              </w:rPr>
              <w:t>Залаегерсег</w:t>
            </w:r>
            <w:proofErr w:type="spellEnd"/>
            <w:r w:rsidRPr="00CC3A16">
              <w:rPr>
                <w:sz w:val="24"/>
              </w:rPr>
              <w:t xml:space="preserve"> у м. Херсоні з державного бюджету передбачено кошти за рахунок:</w:t>
            </w:r>
          </w:p>
          <w:p w:rsidR="002E6038" w:rsidRPr="00CC3A16" w:rsidRDefault="002E6038" w:rsidP="002E6038">
            <w:pPr>
              <w:ind w:firstLine="709"/>
              <w:jc w:val="both"/>
              <w:rPr>
                <w:sz w:val="24"/>
              </w:rPr>
            </w:pPr>
            <w:r w:rsidRPr="00CC3A16">
              <w:rPr>
                <w:sz w:val="24"/>
              </w:rPr>
              <w:t xml:space="preserve">- субвенції з державного бюджету обласному бюджету Херсонської області – 19 млн. грн.; </w:t>
            </w:r>
          </w:p>
          <w:p w:rsidR="002E6038" w:rsidRPr="00CC3A16" w:rsidRDefault="002E6038" w:rsidP="002E6038">
            <w:pPr>
              <w:ind w:firstLine="709"/>
              <w:jc w:val="both"/>
              <w:rPr>
                <w:sz w:val="24"/>
              </w:rPr>
            </w:pPr>
            <w:r w:rsidRPr="00CC3A16">
              <w:rPr>
                <w:sz w:val="24"/>
              </w:rPr>
              <w:t>- державного фонду регіонального розвитку – 39,7 млн. грн.;</w:t>
            </w:r>
          </w:p>
          <w:p w:rsidR="002E6038" w:rsidRPr="00CC3A16" w:rsidRDefault="002E6038" w:rsidP="002E6038">
            <w:pPr>
              <w:pStyle w:val="a6"/>
              <w:tabs>
                <w:tab w:val="left" w:pos="1418"/>
              </w:tabs>
              <w:spacing w:before="60"/>
              <w:ind w:left="0" w:firstLine="709"/>
              <w:jc w:val="both"/>
              <w:rPr>
                <w:sz w:val="24"/>
              </w:rPr>
            </w:pPr>
            <w:r w:rsidRPr="00CC3A16">
              <w:rPr>
                <w:sz w:val="24"/>
              </w:rPr>
              <w:t>- субвенції з державного бюджету місцевим бюджетам на здійснення заходів щодо соціально-економічного розвитку окремих територій – 20 млн. гривень.</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"Розвиток спорту серед осіб з інвалідністю та їх фізкультурно-спортивна реабілітація" (код 3401110);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Видатки за вказаною програмою передбачені у сумі 752,5 млн. грн. із збільшенням проти 2018 року на 310,9 млн. грн. або 70,4 відсотка.</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"Розвиток фізичної культури, спорту вищих досягнень та резервного спорту" (код 3401220);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Видатки за вказаною програмою передбачені у сумі 1 766 млн. грн. із збільшенням проти 2018 року на 218,7 млн. грн. або на 14,1 відсотка.</w:t>
            </w:r>
          </w:p>
          <w:p w:rsidR="002E6038" w:rsidRPr="00CC3A16" w:rsidRDefault="002E6038" w:rsidP="00ED169F">
            <w:pPr>
              <w:pStyle w:val="a6"/>
              <w:tabs>
                <w:tab w:val="left" w:pos="1418"/>
              </w:tabs>
              <w:spacing w:before="60"/>
              <w:ind w:left="0" w:firstLine="709"/>
              <w:jc w:val="both"/>
              <w:rPr>
                <w:sz w:val="24"/>
              </w:rPr>
            </w:pPr>
            <w:r w:rsidRPr="00CC3A16">
              <w:rPr>
                <w:sz w:val="24"/>
              </w:rPr>
              <w:t>Для більшої кількості додаткових видатків за кодом 3401220 немає законодавчих підстав.</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"Фінансова підтримка громадських організацій фізкультурно-спортивного спрямування" (код 3401280);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Видатки за вказаною програмою передбачені у сумі 57,1 млн. грн. із збільшенням проти 2018 року на 1,8 млн. грн. або на 3,3 відсотка.</w:t>
            </w:r>
          </w:p>
          <w:p w:rsidR="002E6038" w:rsidRPr="00CC3A16" w:rsidRDefault="002E6038" w:rsidP="002E6038">
            <w:pPr>
              <w:pStyle w:val="a6"/>
              <w:tabs>
                <w:tab w:val="left" w:pos="1418"/>
              </w:tabs>
              <w:spacing w:before="60"/>
              <w:ind w:left="0" w:firstLine="709"/>
              <w:jc w:val="both"/>
              <w:rPr>
                <w:sz w:val="24"/>
              </w:rPr>
            </w:pPr>
            <w:r w:rsidRPr="00CC3A16">
              <w:rPr>
                <w:sz w:val="24"/>
              </w:rPr>
              <w:t>Додаткове збільшення не узгоджується із Державною програмою з розвитку фізичної культури і спорту (постанова КМУ від 01.03.2017 № 115).</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новою бюджетною програмою "Субвенція з державного бюджету обласному бюджету Івано-Франківської області на будівництво сучасного біатлонного комплексу" (код 3411190);</w:t>
            </w:r>
          </w:p>
        </w:tc>
        <w:tc>
          <w:tcPr>
            <w:tcW w:w="6521" w:type="dxa"/>
            <w:shd w:val="clear" w:color="auto" w:fill="auto"/>
          </w:tcPr>
          <w:p w:rsidR="002E6038" w:rsidRPr="00CC3A16" w:rsidRDefault="00E72D78" w:rsidP="002E6038">
            <w:pPr>
              <w:pStyle w:val="a6"/>
              <w:tabs>
                <w:tab w:val="left" w:pos="1418"/>
              </w:tabs>
              <w:spacing w:before="60"/>
              <w:ind w:left="0" w:firstLine="709"/>
              <w:jc w:val="both"/>
              <w:rPr>
                <w:b/>
                <w:sz w:val="24"/>
              </w:rPr>
            </w:pPr>
            <w:r w:rsidRPr="00CC3A16">
              <w:rPr>
                <w:b/>
                <w:sz w:val="24"/>
              </w:rPr>
              <w:t>Не враховано</w:t>
            </w:r>
            <w:r w:rsidR="002E6038" w:rsidRPr="00CC3A16">
              <w:rPr>
                <w:b/>
                <w:sz w:val="24"/>
              </w:rPr>
              <w:t>.</w:t>
            </w:r>
          </w:p>
          <w:p w:rsidR="002E6038" w:rsidRPr="00CC3A16" w:rsidRDefault="00C04030" w:rsidP="00C04030">
            <w:pPr>
              <w:pStyle w:val="a6"/>
              <w:tabs>
                <w:tab w:val="left" w:pos="1418"/>
              </w:tabs>
              <w:spacing w:before="60"/>
              <w:ind w:left="0" w:firstLine="709"/>
              <w:jc w:val="both"/>
              <w:rPr>
                <w:sz w:val="24"/>
              </w:rPr>
            </w:pPr>
            <w:r w:rsidRPr="00CC3A16">
              <w:rPr>
                <w:sz w:val="24"/>
              </w:rPr>
              <w:t xml:space="preserve">Може бути </w:t>
            </w:r>
            <w:r w:rsidR="002E6038" w:rsidRPr="00CC3A16">
              <w:rPr>
                <w:sz w:val="24"/>
              </w:rPr>
              <w:t>виріш</w:t>
            </w:r>
            <w:r w:rsidRPr="00CC3A16">
              <w:rPr>
                <w:sz w:val="24"/>
              </w:rPr>
              <w:t>ено</w:t>
            </w:r>
            <w:r w:rsidR="002E6038" w:rsidRPr="00CC3A16">
              <w:rPr>
                <w:sz w:val="24"/>
              </w:rPr>
              <w:t xml:space="preserve"> за рахунок видатків бюджетної програми "Субвенція з державного бюджету місцевим бюджетам на здійснення заходів щодо соціально-економічного розвитку окремих територій" (код 3511210).</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"Додаткові дотації з державного бюджету місцевим бюджетам" (код 3511060) в частині додаткової дотації міському бюджету міста Славутича на забезпечення утримання соціальної інфраструктури міста Славутича;</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Враховано.</w:t>
            </w:r>
          </w:p>
          <w:p w:rsidR="002E6038" w:rsidRPr="00CC3A16" w:rsidRDefault="002E6038" w:rsidP="002E6038">
            <w:pPr>
              <w:pStyle w:val="a6"/>
              <w:tabs>
                <w:tab w:val="left" w:pos="1418"/>
              </w:tabs>
              <w:spacing w:before="60"/>
              <w:ind w:left="0" w:firstLine="709"/>
              <w:jc w:val="both"/>
              <w:rPr>
                <w:sz w:val="24"/>
              </w:rPr>
            </w:pP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"Стабілізаційна дотація" (код 3511110);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2E6038" w:rsidP="002E6038">
            <w:pPr>
              <w:pStyle w:val="a6"/>
              <w:tabs>
                <w:tab w:val="left" w:pos="1418"/>
              </w:tabs>
              <w:spacing w:before="60"/>
              <w:ind w:left="0" w:firstLine="709"/>
              <w:jc w:val="both"/>
              <w:rPr>
                <w:sz w:val="24"/>
              </w:rPr>
            </w:pPr>
            <w:r w:rsidRPr="00CC3A16">
              <w:rPr>
                <w:sz w:val="24"/>
              </w:rPr>
              <w:t xml:space="preserve">Обсяг стабілізаційної дотації враховано у межах наявного фінансового ресурсу державного бюджету. </w:t>
            </w:r>
          </w:p>
          <w:p w:rsidR="002E6038" w:rsidRPr="00CC3A16" w:rsidRDefault="002E6038" w:rsidP="002E6038">
            <w:pPr>
              <w:pStyle w:val="a6"/>
              <w:tabs>
                <w:tab w:val="left" w:pos="1418"/>
              </w:tabs>
              <w:spacing w:before="60"/>
              <w:ind w:left="0" w:firstLine="709"/>
              <w:jc w:val="both"/>
              <w:rPr>
                <w:sz w:val="24"/>
              </w:rPr>
            </w:pPr>
            <w:r w:rsidRPr="00CC3A16">
              <w:rPr>
                <w:sz w:val="24"/>
              </w:rPr>
              <w:t>Крім цього, проведення оцінювання доцільно здійснювати після завершення процесу об’єднання територіальних громад. Будь яка реформа має ризики, мінімізація та ліквідація яких потребує застосування індивідуальних інструментів та підходів.</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"Субвенція з державного бюджету місцевим бюджетам на надання пільг та житлових субсидій населенню на оплату електроенергії, природного газу, послуг тепло-, водопостачання і водовідведення, квартирної плати (утримання будинків і споруд та прибудинкових територій), управління багатоквартирним будинком, поводження з побутовими відходами (вивезення побутових відходів) та вивезення рідких нечистот, внесків за встановлення, обслуговування та заміну вузлів комерційного обліку води та теплової енергії, абонентського обслуговування для споживачів комунальних послуг, що надаються у багатоквартирних будинках за індивідуальними договорами" (код 3511150);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 xml:space="preserve">Враховано частково. </w:t>
            </w:r>
          </w:p>
          <w:p w:rsidR="002E6038" w:rsidRPr="00CC3A16" w:rsidRDefault="002E6038" w:rsidP="002E6038">
            <w:pPr>
              <w:pStyle w:val="a6"/>
              <w:tabs>
                <w:tab w:val="left" w:pos="1418"/>
              </w:tabs>
              <w:spacing w:before="60"/>
              <w:ind w:left="0" w:firstLine="709"/>
              <w:jc w:val="both"/>
              <w:rPr>
                <w:sz w:val="24"/>
              </w:rPr>
            </w:pPr>
            <w:r w:rsidRPr="00CC3A16">
              <w:rPr>
                <w:sz w:val="24"/>
              </w:rPr>
              <w:t>При доопрацюванні проекту Закону України "Про Державний бюджет України на 2019 рік" до другого читання уточнено розрахунки потреби у коштах на надання пільг та житлових субсидій населенню відповідно до очікуваних нарахувань пільг та житлових субсидій населенню на оплату житлово-комунальних послуг.</w:t>
            </w:r>
          </w:p>
          <w:p w:rsidR="002E6038" w:rsidRPr="00CC3A16" w:rsidRDefault="002E6038" w:rsidP="002E6038">
            <w:pPr>
              <w:pStyle w:val="a6"/>
              <w:tabs>
                <w:tab w:val="left" w:pos="1418"/>
              </w:tabs>
              <w:spacing w:before="60"/>
              <w:ind w:left="0" w:firstLine="709"/>
              <w:jc w:val="both"/>
              <w:rPr>
                <w:sz w:val="24"/>
              </w:rPr>
            </w:pPr>
            <w:r w:rsidRPr="00CC3A16">
              <w:rPr>
                <w:sz w:val="24"/>
              </w:rPr>
              <w:t>Загальний обсяг видатків на 2019 рік на цю мету визначено на рівні 55 095,6 млн. грн. з урахуванням впроваджених заходів щодо удосконалення порядку надання житлових субсидій населенню та подальшого підвищення адресності цієї програми.</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"Парламентський контроль за додержанням конституційних прав і свобод людини" (код 5991010);</w:t>
            </w:r>
          </w:p>
        </w:tc>
        <w:tc>
          <w:tcPr>
            <w:tcW w:w="6521" w:type="dxa"/>
            <w:shd w:val="clear" w:color="auto" w:fill="auto"/>
          </w:tcPr>
          <w:p w:rsidR="002E6038" w:rsidRPr="00CC3A16" w:rsidRDefault="002E6038" w:rsidP="002E6038">
            <w:pPr>
              <w:pStyle w:val="a6"/>
              <w:tabs>
                <w:tab w:val="left" w:pos="1418"/>
              </w:tabs>
              <w:ind w:left="0" w:firstLine="744"/>
              <w:jc w:val="both"/>
              <w:rPr>
                <w:sz w:val="24"/>
              </w:rPr>
            </w:pPr>
            <w:r w:rsidRPr="00CC3A16">
              <w:rPr>
                <w:b/>
                <w:sz w:val="24"/>
              </w:rPr>
              <w:t>Враховано.</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"Будівництво (придбання) житла для військовослужбовців Державного космічного агентства України" (код 6381100);</w:t>
            </w:r>
          </w:p>
        </w:tc>
        <w:tc>
          <w:tcPr>
            <w:tcW w:w="6521" w:type="dxa"/>
            <w:shd w:val="clear" w:color="auto" w:fill="auto"/>
          </w:tcPr>
          <w:p w:rsidR="002E6038" w:rsidRPr="00CC3A16" w:rsidRDefault="002E6038" w:rsidP="002E6038">
            <w:pPr>
              <w:pStyle w:val="StyleHeader"/>
              <w:tabs>
                <w:tab w:val="left" w:pos="1418"/>
              </w:tabs>
              <w:spacing w:line="240" w:lineRule="auto"/>
              <w:ind w:firstLine="744"/>
              <w:jc w:val="both"/>
              <w:rPr>
                <w:b/>
                <w:sz w:val="24"/>
                <w:szCs w:val="24"/>
              </w:rPr>
            </w:pPr>
            <w:r w:rsidRPr="00CC3A16">
              <w:rPr>
                <w:b/>
                <w:sz w:val="24"/>
                <w:szCs w:val="24"/>
              </w:rPr>
              <w:t>Не враховано.</w:t>
            </w:r>
          </w:p>
          <w:p w:rsidR="002E6038" w:rsidRPr="00CC3A16" w:rsidRDefault="002E6038" w:rsidP="002E6038">
            <w:pPr>
              <w:pStyle w:val="StyleHeader"/>
              <w:tabs>
                <w:tab w:val="left" w:pos="1418"/>
              </w:tabs>
              <w:spacing w:line="240" w:lineRule="auto"/>
              <w:ind w:firstLine="744"/>
              <w:jc w:val="both"/>
              <w:rPr>
                <w:sz w:val="24"/>
                <w:szCs w:val="24"/>
              </w:rPr>
            </w:pPr>
            <w:r w:rsidRPr="00CC3A16">
              <w:rPr>
                <w:sz w:val="24"/>
              </w:rPr>
              <w:t>Не запропоновано джерел</w:t>
            </w:r>
            <w:r w:rsidR="004150ED" w:rsidRPr="00CC3A16">
              <w:rPr>
                <w:sz w:val="24"/>
              </w:rPr>
              <w:t>а</w:t>
            </w:r>
            <w:r w:rsidRPr="00CC3A16">
              <w:rPr>
                <w:sz w:val="24"/>
              </w:rPr>
              <w:t xml:space="preserve"> покриття запропонованих додаткових видатків.</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"Керівництво та управління у сфері розшуку та управління активами, одержаними від корупційних та інших злочинів" (код 6431010);</w:t>
            </w:r>
          </w:p>
        </w:tc>
        <w:tc>
          <w:tcPr>
            <w:tcW w:w="6521" w:type="dxa"/>
            <w:shd w:val="clear" w:color="auto" w:fill="auto"/>
          </w:tcPr>
          <w:p w:rsidR="002E6038" w:rsidRPr="00CC3A16" w:rsidRDefault="002E6038" w:rsidP="00862A56">
            <w:pPr>
              <w:pStyle w:val="a6"/>
              <w:tabs>
                <w:tab w:val="left" w:pos="1418"/>
              </w:tabs>
              <w:ind w:left="0" w:firstLine="709"/>
              <w:jc w:val="both"/>
              <w:rPr>
                <w:b/>
                <w:sz w:val="24"/>
              </w:rPr>
            </w:pPr>
            <w:r w:rsidRPr="00CC3A16">
              <w:rPr>
                <w:b/>
                <w:sz w:val="24"/>
              </w:rPr>
              <w:t>Враховано частково.</w:t>
            </w:r>
          </w:p>
          <w:p w:rsidR="002E6038" w:rsidRPr="00CC3A16" w:rsidRDefault="002E6038" w:rsidP="00862A56">
            <w:pPr>
              <w:ind w:firstLine="709"/>
              <w:jc w:val="both"/>
              <w:rPr>
                <w:sz w:val="24"/>
              </w:rPr>
            </w:pPr>
            <w:r w:rsidRPr="00CC3A16">
              <w:rPr>
                <w:sz w:val="24"/>
              </w:rPr>
              <w:t xml:space="preserve">Виходячи з пріоритетності заявленої головним розпорядником бюджетних коштів додаткової потреби у сумі </w:t>
            </w:r>
            <w:r w:rsidR="00862A56" w:rsidRPr="00CC3A16">
              <w:rPr>
                <w:sz w:val="24"/>
              </w:rPr>
              <w:t>7</w:t>
            </w:r>
            <w:r w:rsidRPr="00CC3A16">
              <w:rPr>
                <w:sz w:val="24"/>
              </w:rPr>
              <w:t>0 000 тис. </w:t>
            </w:r>
            <w:r w:rsidR="00491DE2" w:rsidRPr="00CC3A16">
              <w:rPr>
                <w:sz w:val="24"/>
              </w:rPr>
              <w:t>гривень.</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"Керівництво та управління у сфері контролю за виконанням державного бюджету" (код 6511010);</w:t>
            </w:r>
          </w:p>
        </w:tc>
        <w:tc>
          <w:tcPr>
            <w:tcW w:w="6521" w:type="dxa"/>
            <w:shd w:val="clear" w:color="auto" w:fill="auto"/>
          </w:tcPr>
          <w:p w:rsidR="002E6038" w:rsidRPr="00CC3A16" w:rsidRDefault="002E6038" w:rsidP="002E6038">
            <w:pPr>
              <w:pStyle w:val="a6"/>
              <w:tabs>
                <w:tab w:val="left" w:pos="1418"/>
              </w:tabs>
              <w:ind w:left="0" w:firstLine="744"/>
              <w:jc w:val="both"/>
              <w:rPr>
                <w:sz w:val="24"/>
              </w:rPr>
            </w:pPr>
            <w:r w:rsidRPr="00CC3A16">
              <w:rPr>
                <w:b/>
                <w:sz w:val="24"/>
              </w:rPr>
              <w:t>Враховано.</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"Реалізація пілотного проекту щодо зміни механізму фінансування надання медичної допомоги у окремих науково-дослідних установах Національної академії медичних наук України" (код 6561160);</w:t>
            </w:r>
          </w:p>
        </w:tc>
        <w:tc>
          <w:tcPr>
            <w:tcW w:w="6521" w:type="dxa"/>
            <w:shd w:val="clear" w:color="auto" w:fill="auto"/>
          </w:tcPr>
          <w:p w:rsidR="002E6038" w:rsidRPr="00CC3A16" w:rsidRDefault="002E6038" w:rsidP="002E6038">
            <w:pPr>
              <w:pStyle w:val="a6"/>
              <w:tabs>
                <w:tab w:val="left" w:pos="1418"/>
              </w:tabs>
              <w:spacing w:before="60"/>
              <w:ind w:left="0" w:firstLine="709"/>
              <w:jc w:val="both"/>
              <w:rPr>
                <w:b/>
                <w:sz w:val="24"/>
              </w:rPr>
            </w:pPr>
            <w:r w:rsidRPr="00CC3A16">
              <w:rPr>
                <w:b/>
                <w:sz w:val="24"/>
              </w:rPr>
              <w:t>Не враховано.</w:t>
            </w:r>
          </w:p>
          <w:p w:rsidR="002E6038" w:rsidRPr="00CC3A16" w:rsidRDefault="004150ED" w:rsidP="002E6038">
            <w:pPr>
              <w:pStyle w:val="a6"/>
              <w:tabs>
                <w:tab w:val="left" w:pos="1418"/>
              </w:tabs>
              <w:spacing w:before="60"/>
              <w:ind w:left="0" w:firstLine="709"/>
              <w:jc w:val="both"/>
              <w:rPr>
                <w:sz w:val="24"/>
              </w:rPr>
            </w:pPr>
            <w:r w:rsidRPr="00CC3A16">
              <w:rPr>
                <w:sz w:val="24"/>
              </w:rPr>
              <w:t>Відсутні фінансові ресурси державного бюджету.</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новою бюджетною програмою "Реалізація державного інвестиційного проекту "Будівництво лікувально-реабілітаційного корпусу ДУ "Національний інститут серцево-судинної хірургії ім. М.М. Амосова НАМНУ" для Національної академії медичних наук України;</w:t>
            </w:r>
          </w:p>
        </w:tc>
        <w:tc>
          <w:tcPr>
            <w:tcW w:w="6521" w:type="dxa"/>
            <w:shd w:val="clear" w:color="auto" w:fill="auto"/>
          </w:tcPr>
          <w:p w:rsidR="002E6038" w:rsidRPr="00CC3A16" w:rsidRDefault="002E6038" w:rsidP="002E6038">
            <w:pPr>
              <w:pStyle w:val="StyleHeader"/>
              <w:tabs>
                <w:tab w:val="left" w:pos="1418"/>
              </w:tabs>
              <w:spacing w:line="240" w:lineRule="auto"/>
              <w:ind w:firstLine="744"/>
              <w:jc w:val="both"/>
              <w:rPr>
                <w:b/>
                <w:sz w:val="24"/>
                <w:szCs w:val="24"/>
              </w:rPr>
            </w:pPr>
            <w:r w:rsidRPr="00CC3A16">
              <w:rPr>
                <w:b/>
                <w:sz w:val="24"/>
                <w:szCs w:val="24"/>
              </w:rPr>
              <w:t>Не враховано.</w:t>
            </w:r>
          </w:p>
          <w:p w:rsidR="002E6038" w:rsidRPr="00CC3A16" w:rsidRDefault="002E6038" w:rsidP="002E6038">
            <w:pPr>
              <w:pStyle w:val="StyleHeader"/>
              <w:tabs>
                <w:tab w:val="left" w:pos="1418"/>
              </w:tabs>
              <w:spacing w:line="240" w:lineRule="auto"/>
              <w:ind w:firstLine="744"/>
              <w:jc w:val="both"/>
              <w:rPr>
                <w:b/>
                <w:sz w:val="24"/>
                <w:szCs w:val="24"/>
              </w:rPr>
            </w:pPr>
            <w:r w:rsidRPr="00CC3A16">
              <w:rPr>
                <w:sz w:val="24"/>
                <w:szCs w:val="24"/>
              </w:rPr>
              <w:t xml:space="preserve">Не запропоновано джерел покриття запропонованих додаткових видатків </w:t>
            </w:r>
            <w:r w:rsidRPr="00CC3A16">
              <w:rPr>
                <w:sz w:val="24"/>
              </w:rPr>
              <w:t>(запропонований державний інвестиційний проект включено до проекту держбюджету на 2019 рік (</w:t>
            </w:r>
            <w:r w:rsidRPr="00CC3A16">
              <w:rPr>
                <w:color w:val="000000"/>
                <w:sz w:val="24"/>
              </w:rPr>
              <w:t>відповідно до підпункту 1.9 п.1 Бюджетних висновків)).</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lang w:val="en-US"/>
              </w:rPr>
            </w:pPr>
            <w:r w:rsidRPr="00CC3A16">
              <w:rPr>
                <w:sz w:val="24"/>
              </w:rPr>
              <w:t xml:space="preserve">за новою бюджетною програмою "Реалізація державного інвестиційного проекту "Національний науково-практичний центр </w:t>
            </w:r>
            <w:proofErr w:type="spellStart"/>
            <w:r w:rsidRPr="00CC3A16">
              <w:rPr>
                <w:sz w:val="24"/>
              </w:rPr>
              <w:t>нейротравми</w:t>
            </w:r>
            <w:proofErr w:type="spellEnd"/>
            <w:r w:rsidRPr="00CC3A16">
              <w:rPr>
                <w:sz w:val="24"/>
              </w:rPr>
              <w:t xml:space="preserve"> і </w:t>
            </w:r>
            <w:proofErr w:type="spellStart"/>
            <w:r w:rsidRPr="00CC3A16">
              <w:rPr>
                <w:sz w:val="24"/>
              </w:rPr>
              <w:t>нейрореабілітації</w:t>
            </w:r>
            <w:proofErr w:type="spellEnd"/>
            <w:r w:rsidRPr="00CC3A16">
              <w:rPr>
                <w:sz w:val="24"/>
              </w:rPr>
              <w:t>" у складі Державної установи "Інститут нейрохірургії ім. акад. А.П. </w:t>
            </w:r>
            <w:proofErr w:type="spellStart"/>
            <w:r w:rsidRPr="00CC3A16">
              <w:rPr>
                <w:sz w:val="24"/>
              </w:rPr>
              <w:t>Ромоданова</w:t>
            </w:r>
            <w:proofErr w:type="spellEnd"/>
            <w:r w:rsidRPr="00CC3A16">
              <w:rPr>
                <w:sz w:val="24"/>
              </w:rPr>
              <w:t xml:space="preserve"> НАМН України" за </w:t>
            </w:r>
            <w:proofErr w:type="spellStart"/>
            <w:r w:rsidRPr="00CC3A16">
              <w:rPr>
                <w:sz w:val="24"/>
              </w:rPr>
              <w:t>адресою</w:t>
            </w:r>
            <w:proofErr w:type="spellEnd"/>
            <w:r w:rsidRPr="00CC3A16">
              <w:rPr>
                <w:sz w:val="24"/>
              </w:rPr>
              <w:t>: м. Київ, вул. Платона Майбороди, 32" для Національної академії медичних наук України;</w:t>
            </w:r>
          </w:p>
        </w:tc>
        <w:tc>
          <w:tcPr>
            <w:tcW w:w="6521" w:type="dxa"/>
            <w:shd w:val="clear" w:color="auto" w:fill="auto"/>
          </w:tcPr>
          <w:p w:rsidR="002E6038" w:rsidRPr="00CC3A16" w:rsidRDefault="00A53139" w:rsidP="00F37DAB">
            <w:pPr>
              <w:pStyle w:val="a6"/>
              <w:tabs>
                <w:tab w:val="left" w:pos="1418"/>
              </w:tabs>
              <w:spacing w:before="60"/>
              <w:ind w:left="0" w:firstLine="709"/>
              <w:jc w:val="both"/>
              <w:rPr>
                <w:b/>
                <w:sz w:val="24"/>
              </w:rPr>
            </w:pPr>
            <w:r w:rsidRPr="00CC3A16">
              <w:rPr>
                <w:b/>
                <w:sz w:val="24"/>
              </w:rPr>
              <w:t>В</w:t>
            </w:r>
            <w:r w:rsidR="002E6038" w:rsidRPr="00CC3A16">
              <w:rPr>
                <w:b/>
                <w:sz w:val="24"/>
              </w:rPr>
              <w:t>раховано</w:t>
            </w:r>
            <w:r w:rsidRPr="00CC3A16">
              <w:rPr>
                <w:b/>
                <w:sz w:val="24"/>
              </w:rPr>
              <w:t xml:space="preserve"> частково</w:t>
            </w:r>
            <w:r w:rsidR="002E6038" w:rsidRPr="00CC3A16">
              <w:rPr>
                <w:b/>
                <w:sz w:val="24"/>
              </w:rPr>
              <w:t>.</w:t>
            </w:r>
          </w:p>
          <w:p w:rsidR="00F37DAB" w:rsidRPr="00CC3A16" w:rsidRDefault="00F37DAB" w:rsidP="00F37DAB">
            <w:pPr>
              <w:pStyle w:val="a6"/>
              <w:tabs>
                <w:tab w:val="left" w:pos="1418"/>
              </w:tabs>
              <w:spacing w:before="60"/>
              <w:ind w:left="0" w:firstLine="709"/>
              <w:jc w:val="both"/>
              <w:rPr>
                <w:sz w:val="24"/>
              </w:rPr>
            </w:pPr>
            <w:r w:rsidRPr="00CC3A16">
              <w:rPr>
                <w:sz w:val="24"/>
              </w:rPr>
              <w:t xml:space="preserve">Відповідно до рішення прийнятого на Урядовій нараді під головуванням Прем’єр-міністра України </w:t>
            </w:r>
            <w:proofErr w:type="spellStart"/>
            <w:r w:rsidRPr="00CC3A16">
              <w:rPr>
                <w:sz w:val="24"/>
              </w:rPr>
              <w:t>Гройсмана</w:t>
            </w:r>
            <w:proofErr w:type="spellEnd"/>
            <w:r w:rsidRPr="00CC3A16">
              <w:rPr>
                <w:sz w:val="24"/>
              </w:rPr>
              <w:t xml:space="preserve"> В.Б. від 13.11.2018 року запропонований державний інвестиційний проект включено до проекту держбюджету на 2019 рік з обсягом видатків 100 000 тис. гривень.</w:t>
            </w:r>
          </w:p>
          <w:p w:rsidR="002E6038" w:rsidRPr="00CC3A16" w:rsidRDefault="00F37DAB" w:rsidP="00F37DAB">
            <w:pPr>
              <w:pStyle w:val="StyleHeader"/>
              <w:tabs>
                <w:tab w:val="left" w:pos="1418"/>
              </w:tabs>
              <w:spacing w:before="60" w:line="240" w:lineRule="auto"/>
              <w:ind w:firstLine="709"/>
              <w:jc w:val="both"/>
              <w:rPr>
                <w:sz w:val="24"/>
                <w:szCs w:val="24"/>
              </w:rPr>
            </w:pPr>
            <w:r w:rsidRPr="00CC3A16">
              <w:rPr>
                <w:sz w:val="24"/>
                <w:szCs w:val="24"/>
              </w:rPr>
              <w:t xml:space="preserve">Вказаний </w:t>
            </w:r>
            <w:proofErr w:type="spellStart"/>
            <w:r w:rsidRPr="00CC3A16">
              <w:rPr>
                <w:sz w:val="24"/>
                <w:szCs w:val="24"/>
              </w:rPr>
              <w:t>держінвестпроект</w:t>
            </w:r>
            <w:proofErr w:type="spellEnd"/>
            <w:r w:rsidRPr="00CC3A16">
              <w:rPr>
                <w:sz w:val="24"/>
                <w:szCs w:val="24"/>
              </w:rPr>
              <w:t xml:space="preserve"> рішенням від 17.09.2018 відібрано Міжвідомчою комісією з питань державних інвестиційних проектів, як додаткову потребу на 2019 рік у сумі 173 893 тис. гривень.</w:t>
            </w:r>
          </w:p>
        </w:tc>
      </w:tr>
      <w:tr w:rsidR="002E6038" w:rsidRPr="00CC3A16" w:rsidTr="00D358E3">
        <w:tc>
          <w:tcPr>
            <w:tcW w:w="8075" w:type="dxa"/>
          </w:tcPr>
          <w:p w:rsidR="002E6038" w:rsidRPr="00CC3A16" w:rsidRDefault="002E6038" w:rsidP="002E6038">
            <w:pPr>
              <w:pStyle w:val="a6"/>
              <w:tabs>
                <w:tab w:val="left" w:pos="1418"/>
              </w:tabs>
              <w:spacing w:before="60"/>
              <w:ind w:left="0" w:firstLine="709"/>
              <w:jc w:val="both"/>
              <w:rPr>
                <w:sz w:val="24"/>
              </w:rPr>
            </w:pPr>
            <w:r w:rsidRPr="00CC3A16">
              <w:rPr>
                <w:sz w:val="24"/>
              </w:rPr>
              <w:t>за бюджетною програмою "Керівництво та управління у сфері проведення виборів та референдумів" (код 6731010);</w:t>
            </w:r>
          </w:p>
        </w:tc>
        <w:tc>
          <w:tcPr>
            <w:tcW w:w="6521" w:type="dxa"/>
            <w:shd w:val="clear" w:color="auto" w:fill="auto"/>
          </w:tcPr>
          <w:p w:rsidR="002E6038" w:rsidRPr="00CC3A16" w:rsidRDefault="002E6038" w:rsidP="002E6038">
            <w:pPr>
              <w:pStyle w:val="a6"/>
              <w:tabs>
                <w:tab w:val="left" w:pos="1418"/>
              </w:tabs>
              <w:ind w:left="0" w:firstLine="744"/>
              <w:jc w:val="both"/>
              <w:rPr>
                <w:b/>
                <w:sz w:val="24"/>
              </w:rPr>
            </w:pPr>
            <w:r w:rsidRPr="00CC3A16">
              <w:rPr>
                <w:b/>
                <w:sz w:val="24"/>
              </w:rPr>
              <w:t>Враховано частково.</w:t>
            </w:r>
          </w:p>
          <w:p w:rsidR="002E6038" w:rsidRPr="00CC3A16" w:rsidRDefault="002E6038" w:rsidP="00806672">
            <w:pPr>
              <w:ind w:firstLine="744"/>
              <w:rPr>
                <w:sz w:val="24"/>
              </w:rPr>
            </w:pPr>
            <w:r w:rsidRPr="00CC3A16">
              <w:rPr>
                <w:sz w:val="24"/>
              </w:rPr>
              <w:t xml:space="preserve">Виходячи з пріоритетності заявленої головним розпорядником бюджетних коштів додаткової потреби) у сумі </w:t>
            </w:r>
            <w:r w:rsidR="00806672" w:rsidRPr="00CC3A16">
              <w:rPr>
                <w:sz w:val="24"/>
              </w:rPr>
              <w:t>161 089,8 </w:t>
            </w:r>
            <w:r w:rsidR="005526F1" w:rsidRPr="00CC3A16">
              <w:rPr>
                <w:sz w:val="24"/>
              </w:rPr>
              <w:t>тис. </w:t>
            </w:r>
            <w:r w:rsidR="00491DE2" w:rsidRPr="00CC3A16">
              <w:rPr>
                <w:sz w:val="24"/>
              </w:rPr>
              <w:t>гривень.</w:t>
            </w:r>
          </w:p>
        </w:tc>
      </w:tr>
      <w:tr w:rsidR="008135FA" w:rsidRPr="00CC3A16" w:rsidTr="00D358E3">
        <w:tc>
          <w:tcPr>
            <w:tcW w:w="8075" w:type="dxa"/>
          </w:tcPr>
          <w:p w:rsidR="008135FA" w:rsidRPr="00CC3A16" w:rsidRDefault="008135FA" w:rsidP="008135FA">
            <w:pPr>
              <w:pStyle w:val="a6"/>
              <w:numPr>
                <w:ilvl w:val="0"/>
                <w:numId w:val="7"/>
              </w:numPr>
              <w:tabs>
                <w:tab w:val="left" w:pos="1418"/>
              </w:tabs>
              <w:spacing w:before="60"/>
              <w:ind w:left="0" w:firstLine="709"/>
              <w:jc w:val="both"/>
              <w:rPr>
                <w:sz w:val="24"/>
              </w:rPr>
            </w:pPr>
            <w:r w:rsidRPr="00CC3A16">
              <w:rPr>
                <w:sz w:val="24"/>
              </w:rPr>
              <w:t xml:space="preserve">спільно з Радою національної безпеки і оборони України додатково опрацювати показники видатків проекту державного бюджету на 2019 рік на забезпечення національної безпеки і оборони та визначитися щодо збільшення видатків загального фонду державного бюджету для Міністерства внутрішніх справ України (на реалізацію державної політики у сфері внутрішніх справ, забезпечення діяльності органів, установ та закладів цього Міністерства, підготовку кадрів вищими навчальними закладами із специфічними умовами навчання цього Міністерства; на модернізацію і ремонт </w:t>
            </w:r>
            <w:proofErr w:type="spellStart"/>
            <w:r w:rsidRPr="00CC3A16">
              <w:rPr>
                <w:sz w:val="24"/>
              </w:rPr>
              <w:t>корабельно</w:t>
            </w:r>
            <w:proofErr w:type="spellEnd"/>
            <w:r w:rsidRPr="00CC3A16">
              <w:rPr>
                <w:sz w:val="24"/>
              </w:rPr>
              <w:t>-катерного складу та забезпечення обладнанням для мобільних комплексів цілодобового спостереження державного кордону для Адміністрації Державної прикордонної служби України; на забезпечення діяльності сил цивільного захисту для Державної служби України з надзвичайних ситуацій), Міністерства оборони України (на утилізацію боєприпасів, рідинних компонентів ракетного палива, озброєння, військової техніки та іншого військового майна, забезпечення живучості та вибухопожежобезпеки арсеналів, баз і складів Збройних Сил України), Головного управління розвідки Міністерства оборони України (на забезпечення розвідувальної діяльності, насамперед, збільшення рівня грошового забезпечення військовослужбовців до рівня виплат військовослужбовців Міністерства оборони України) та Служби безпеки України (до рівня потреби Служби), а також на будівництво (придбання) житла для військовослужбовців Головного управління розвідки Міністерства оборони України і Служби зовнішньої розвідки України та для осіб рядового і начальницького складу Державної служби України з надзвичайних ситуацій;</w:t>
            </w:r>
          </w:p>
        </w:tc>
        <w:tc>
          <w:tcPr>
            <w:tcW w:w="6521" w:type="dxa"/>
            <w:shd w:val="clear" w:color="auto" w:fill="auto"/>
          </w:tcPr>
          <w:p w:rsidR="008135FA" w:rsidRPr="00CC3A16" w:rsidRDefault="008135FA" w:rsidP="008135FA">
            <w:pPr>
              <w:pStyle w:val="a6"/>
              <w:tabs>
                <w:tab w:val="left" w:pos="1418"/>
              </w:tabs>
              <w:spacing w:before="60"/>
              <w:ind w:left="0" w:firstLine="709"/>
              <w:jc w:val="both"/>
              <w:rPr>
                <w:b/>
                <w:sz w:val="24"/>
              </w:rPr>
            </w:pPr>
            <w:r w:rsidRPr="00CC3A16">
              <w:rPr>
                <w:b/>
                <w:sz w:val="24"/>
              </w:rPr>
              <w:t>Враховано частково.</w:t>
            </w:r>
          </w:p>
          <w:p w:rsidR="008135FA" w:rsidRPr="00CC3A16" w:rsidRDefault="008135FA" w:rsidP="008135FA">
            <w:pPr>
              <w:pStyle w:val="a6"/>
              <w:tabs>
                <w:tab w:val="left" w:pos="1418"/>
              </w:tabs>
              <w:spacing w:before="60"/>
              <w:ind w:left="0" w:firstLine="709"/>
              <w:jc w:val="both"/>
              <w:rPr>
                <w:sz w:val="24"/>
              </w:rPr>
            </w:pPr>
            <w:r w:rsidRPr="00CC3A16">
              <w:rPr>
                <w:sz w:val="24"/>
              </w:rPr>
              <w:t>За станом на 15.11.2018 на виконання доручення Прем’єр-міністра України від 23.10.2018 № 41828/1/1-18 до Мінфіну не надходило узгоджених з РНБОУ пропозицій щодо збільшення видатків загального фонду для МВС (Апарату МВС, Адміністрації Державної прикордонної служби, ДСНС), Міноборони, ГУР Міноборони, СБУ, Служби зовнішньої розвідки, визначених у проекті Державного бюджету України на 2019 рік.</w:t>
            </w:r>
          </w:p>
          <w:p w:rsidR="008135FA" w:rsidRPr="00CC3A16" w:rsidRDefault="008135FA" w:rsidP="008135FA">
            <w:pPr>
              <w:pStyle w:val="a6"/>
              <w:tabs>
                <w:tab w:val="left" w:pos="1418"/>
              </w:tabs>
              <w:spacing w:before="60"/>
              <w:ind w:left="0" w:firstLine="709"/>
              <w:jc w:val="both"/>
              <w:rPr>
                <w:sz w:val="24"/>
              </w:rPr>
            </w:pPr>
            <w:r w:rsidRPr="00CC3A16">
              <w:rPr>
                <w:sz w:val="24"/>
              </w:rPr>
              <w:t>Разом з тим, за результатами нарад у Кабінеті Міністрів України передбачено додаткові видатки за загальним фондом:</w:t>
            </w:r>
          </w:p>
          <w:p w:rsidR="008135FA" w:rsidRPr="00CC3A16" w:rsidRDefault="008135FA" w:rsidP="008135FA">
            <w:pPr>
              <w:pStyle w:val="a6"/>
              <w:tabs>
                <w:tab w:val="left" w:pos="1418"/>
              </w:tabs>
              <w:spacing w:before="60"/>
              <w:ind w:left="0" w:firstLine="709"/>
              <w:jc w:val="both"/>
              <w:rPr>
                <w:sz w:val="24"/>
              </w:rPr>
            </w:pPr>
            <w:r w:rsidRPr="00CC3A16">
              <w:rPr>
                <w:sz w:val="24"/>
              </w:rPr>
              <w:t>- 1</w:t>
            </w:r>
            <w:r w:rsidR="000F759E" w:rsidRPr="00CC3A16">
              <w:rPr>
                <w:sz w:val="24"/>
              </w:rPr>
              <w:t> </w:t>
            </w:r>
            <w:r w:rsidRPr="00CC3A16">
              <w:rPr>
                <w:sz w:val="24"/>
              </w:rPr>
              <w:t>000</w:t>
            </w:r>
            <w:r w:rsidR="000F759E" w:rsidRPr="00CC3A16">
              <w:rPr>
                <w:sz w:val="24"/>
              </w:rPr>
              <w:t> </w:t>
            </w:r>
            <w:r w:rsidRPr="00CC3A16">
              <w:rPr>
                <w:sz w:val="24"/>
              </w:rPr>
              <w:t>000 тис. грн. Міністерству оборони України за бюджетною програмою КПКВК 2101210 "Утилізація боєприпасів, рідинних компонентів ракетного палива, озброєння, військової техніки та іншого військового майна, забезпечення живучості та вибухопожежобезпеки арсеналів, баз і складів Збройних Сил України";</w:t>
            </w:r>
          </w:p>
          <w:p w:rsidR="008135FA" w:rsidRPr="00CC3A16" w:rsidRDefault="008135FA" w:rsidP="008135FA">
            <w:pPr>
              <w:pStyle w:val="a6"/>
              <w:tabs>
                <w:tab w:val="left" w:pos="1418"/>
              </w:tabs>
              <w:spacing w:before="60"/>
              <w:ind w:left="0" w:firstLine="709"/>
              <w:jc w:val="both"/>
              <w:rPr>
                <w:sz w:val="24"/>
              </w:rPr>
            </w:pPr>
            <w:r w:rsidRPr="00CC3A16">
              <w:rPr>
                <w:sz w:val="24"/>
              </w:rPr>
              <w:t>- 150</w:t>
            </w:r>
            <w:r w:rsidR="000F759E" w:rsidRPr="00CC3A16">
              <w:rPr>
                <w:sz w:val="24"/>
              </w:rPr>
              <w:t> </w:t>
            </w:r>
            <w:r w:rsidRPr="00CC3A16">
              <w:rPr>
                <w:sz w:val="24"/>
              </w:rPr>
              <w:t xml:space="preserve">000 тис. грн. Службі безпеки на грошове забезпечення з нарахуваннями за бюджетною програмою 6521010 </w:t>
            </w:r>
            <w:r w:rsidR="000F759E" w:rsidRPr="00CC3A16">
              <w:rPr>
                <w:sz w:val="24"/>
              </w:rPr>
              <w:t>"</w:t>
            </w:r>
            <w:r w:rsidRPr="00CC3A16">
              <w:rPr>
                <w:sz w:val="24"/>
              </w:rPr>
              <w:t>Забезпечення заходів у сфері безпеки держави та діяльності органів системи Служби безпеки України</w:t>
            </w:r>
            <w:r w:rsidR="000F759E" w:rsidRPr="00CC3A16">
              <w:rPr>
                <w:sz w:val="24"/>
              </w:rPr>
              <w:t>"</w:t>
            </w:r>
            <w:r w:rsidRPr="00CC3A16">
              <w:rPr>
                <w:sz w:val="24"/>
              </w:rPr>
              <w:t>;</w:t>
            </w:r>
          </w:p>
          <w:p w:rsidR="008135FA" w:rsidRPr="00CC3A16" w:rsidRDefault="008135FA" w:rsidP="008135FA">
            <w:pPr>
              <w:pStyle w:val="a6"/>
              <w:tabs>
                <w:tab w:val="left" w:pos="1418"/>
              </w:tabs>
              <w:spacing w:before="60"/>
              <w:ind w:left="0" w:firstLine="709"/>
              <w:jc w:val="both"/>
              <w:rPr>
                <w:sz w:val="24"/>
              </w:rPr>
            </w:pPr>
            <w:r w:rsidRPr="00CC3A16">
              <w:rPr>
                <w:sz w:val="24"/>
              </w:rPr>
              <w:t>- 100</w:t>
            </w:r>
            <w:r w:rsidR="000F759E" w:rsidRPr="00CC3A16">
              <w:rPr>
                <w:sz w:val="24"/>
              </w:rPr>
              <w:t> </w:t>
            </w:r>
            <w:r w:rsidRPr="00CC3A16">
              <w:rPr>
                <w:sz w:val="24"/>
              </w:rPr>
              <w:t xml:space="preserve">000 тис. грн. Головному управлінню розвідки Міністерства оборони за бюджетною програмою 5961010 </w:t>
            </w:r>
            <w:r w:rsidR="000F759E" w:rsidRPr="00CC3A16">
              <w:rPr>
                <w:sz w:val="24"/>
              </w:rPr>
              <w:t>"</w:t>
            </w:r>
            <w:r w:rsidRPr="00CC3A16">
              <w:rPr>
                <w:sz w:val="24"/>
              </w:rPr>
              <w:t>Розвідувальна діяльність у сфері оборони</w:t>
            </w:r>
            <w:r w:rsidR="000F759E" w:rsidRPr="00CC3A16">
              <w:rPr>
                <w:sz w:val="24"/>
              </w:rPr>
              <w:t>"</w:t>
            </w:r>
            <w:r w:rsidRPr="00CC3A16">
              <w:rPr>
                <w:sz w:val="24"/>
              </w:rPr>
              <w:t>;</w:t>
            </w:r>
          </w:p>
          <w:p w:rsidR="008135FA" w:rsidRPr="00CC3A16" w:rsidRDefault="008135FA" w:rsidP="008135FA">
            <w:pPr>
              <w:pStyle w:val="a6"/>
              <w:tabs>
                <w:tab w:val="left" w:pos="1418"/>
              </w:tabs>
              <w:spacing w:before="60"/>
              <w:ind w:left="0" w:firstLine="709"/>
              <w:jc w:val="both"/>
              <w:rPr>
                <w:sz w:val="24"/>
              </w:rPr>
            </w:pPr>
            <w:r w:rsidRPr="00CC3A16">
              <w:rPr>
                <w:sz w:val="24"/>
              </w:rPr>
              <w:t>- 30</w:t>
            </w:r>
            <w:r w:rsidR="000F759E" w:rsidRPr="00CC3A16">
              <w:rPr>
                <w:sz w:val="24"/>
              </w:rPr>
              <w:t> </w:t>
            </w:r>
            <w:r w:rsidRPr="00CC3A16">
              <w:rPr>
                <w:sz w:val="24"/>
              </w:rPr>
              <w:t>000 тис. грн. Службі зовнішньої розвідки за бюджетною програмою КПКВК 6621030 "Будівництво (придбання) житла для військовослужбовців Служби зовнішньої розвідки України";</w:t>
            </w:r>
          </w:p>
          <w:p w:rsidR="008135FA" w:rsidRPr="00CC3A16" w:rsidRDefault="008135FA" w:rsidP="008135FA">
            <w:pPr>
              <w:pStyle w:val="a6"/>
              <w:tabs>
                <w:tab w:val="left" w:pos="1418"/>
              </w:tabs>
              <w:spacing w:before="60"/>
              <w:ind w:left="0" w:firstLine="709"/>
              <w:jc w:val="both"/>
              <w:rPr>
                <w:sz w:val="24"/>
              </w:rPr>
            </w:pPr>
            <w:r w:rsidRPr="00CC3A16">
              <w:rPr>
                <w:sz w:val="24"/>
              </w:rPr>
              <w:t>- 785 600 тис.</w:t>
            </w:r>
            <w:r w:rsidR="000F759E" w:rsidRPr="00CC3A16">
              <w:rPr>
                <w:sz w:val="24"/>
              </w:rPr>
              <w:t> </w:t>
            </w:r>
            <w:r w:rsidRPr="00CC3A16">
              <w:rPr>
                <w:sz w:val="24"/>
              </w:rPr>
              <w:t xml:space="preserve">грн. – для системи органів Міністерства внутрішніх справ, у тому числі для: </w:t>
            </w:r>
          </w:p>
          <w:p w:rsidR="008135FA" w:rsidRPr="00CC3A16" w:rsidRDefault="008135FA" w:rsidP="008135FA">
            <w:pPr>
              <w:pStyle w:val="a6"/>
              <w:tabs>
                <w:tab w:val="left" w:pos="1418"/>
              </w:tabs>
              <w:spacing w:before="60"/>
              <w:ind w:left="0" w:firstLine="709"/>
              <w:jc w:val="both"/>
              <w:rPr>
                <w:sz w:val="24"/>
              </w:rPr>
            </w:pPr>
            <w:r w:rsidRPr="00CC3A16">
              <w:rPr>
                <w:sz w:val="24"/>
              </w:rPr>
              <w:t xml:space="preserve">1) Апарату МВС за бюджетними програми КПКВК 1001050 "Реалізація державної політики у сфері внутрішніх справ, забезпечення діяльності органів, установ та закладів Міністерства внутрішніх справ України" – </w:t>
            </w:r>
            <w:r w:rsidR="00DC3FAC" w:rsidRPr="00CC3A16">
              <w:rPr>
                <w:sz w:val="24"/>
              </w:rPr>
              <w:t xml:space="preserve">363 600 тис. грн. </w:t>
            </w:r>
            <w:r w:rsidRPr="00CC3A16">
              <w:rPr>
                <w:sz w:val="24"/>
              </w:rPr>
              <w:t xml:space="preserve">та КПКВК 1001080 "Підготовка кадрів вищими навчальними закладами із специфічними умовами навчання" </w:t>
            </w:r>
            <w:r w:rsidR="000F759E" w:rsidRPr="00CC3A16">
              <w:rPr>
                <w:sz w:val="24"/>
              </w:rPr>
              <w:t>–</w:t>
            </w:r>
            <w:r w:rsidRPr="00CC3A16">
              <w:rPr>
                <w:sz w:val="24"/>
              </w:rPr>
              <w:t xml:space="preserve"> 35</w:t>
            </w:r>
            <w:r w:rsidR="000F759E" w:rsidRPr="00CC3A16">
              <w:rPr>
                <w:sz w:val="24"/>
              </w:rPr>
              <w:t> </w:t>
            </w:r>
            <w:r w:rsidRPr="00CC3A16">
              <w:rPr>
                <w:sz w:val="24"/>
              </w:rPr>
              <w:t>220,3</w:t>
            </w:r>
            <w:r w:rsidR="000F759E" w:rsidRPr="00CC3A16">
              <w:rPr>
                <w:sz w:val="24"/>
              </w:rPr>
              <w:t> </w:t>
            </w:r>
            <w:r w:rsidRPr="00CC3A16">
              <w:rPr>
                <w:sz w:val="24"/>
              </w:rPr>
              <w:t>тис.</w:t>
            </w:r>
            <w:r w:rsidR="000F759E" w:rsidRPr="00CC3A16">
              <w:rPr>
                <w:sz w:val="24"/>
              </w:rPr>
              <w:t> </w:t>
            </w:r>
            <w:r w:rsidRPr="00CC3A16">
              <w:rPr>
                <w:sz w:val="24"/>
              </w:rPr>
              <w:t>грн.;</w:t>
            </w:r>
          </w:p>
          <w:p w:rsidR="008135FA" w:rsidRPr="00CC3A16" w:rsidRDefault="008135FA" w:rsidP="00DC3FAC">
            <w:pPr>
              <w:ind w:firstLine="430"/>
              <w:jc w:val="both"/>
              <w:rPr>
                <w:sz w:val="24"/>
              </w:rPr>
            </w:pPr>
            <w:r w:rsidRPr="00CC3A16">
              <w:rPr>
                <w:sz w:val="24"/>
              </w:rPr>
              <w:t>2) Державної служби з надзвичайних ситуацій за бюджетними програми КПКВК 1006110 "Будівництво (придбання) житла для осіб рядового і начальницького складу" - 90 000 тис.</w:t>
            </w:r>
            <w:r w:rsidR="000F759E" w:rsidRPr="00CC3A16">
              <w:rPr>
                <w:sz w:val="24"/>
              </w:rPr>
              <w:t> </w:t>
            </w:r>
            <w:r w:rsidRPr="00CC3A16">
              <w:rPr>
                <w:sz w:val="24"/>
              </w:rPr>
              <w:t xml:space="preserve">грн. та КПКВК 1006280 "Забезпечення діяльності сил цивільного захисту" - </w:t>
            </w:r>
            <w:r w:rsidR="00DC3FAC" w:rsidRPr="00CC3A16">
              <w:rPr>
                <w:sz w:val="24"/>
              </w:rPr>
              <w:t>296 779,7 тис. гривень.</w:t>
            </w:r>
          </w:p>
        </w:tc>
      </w:tr>
      <w:tr w:rsidR="00507458" w:rsidRPr="00CC3A16" w:rsidTr="00D358E3">
        <w:tc>
          <w:tcPr>
            <w:tcW w:w="8075" w:type="dxa"/>
          </w:tcPr>
          <w:p w:rsidR="00507458" w:rsidRPr="00CC3A16" w:rsidRDefault="00507458" w:rsidP="00507458">
            <w:pPr>
              <w:pStyle w:val="a6"/>
              <w:numPr>
                <w:ilvl w:val="0"/>
                <w:numId w:val="7"/>
              </w:numPr>
              <w:tabs>
                <w:tab w:val="left" w:pos="1418"/>
              </w:tabs>
              <w:spacing w:before="60"/>
              <w:ind w:left="0" w:firstLine="709"/>
              <w:jc w:val="both"/>
              <w:rPr>
                <w:sz w:val="24"/>
              </w:rPr>
            </w:pPr>
            <w:r w:rsidRPr="00CC3A16">
              <w:rPr>
                <w:sz w:val="24"/>
              </w:rPr>
              <w:t>при плануванні розподілу коштів в межах видатків загального фонду державного бюджету на 2019 рік за відповідними бюджетними програмами передбачити кошти на:</w:t>
            </w:r>
          </w:p>
        </w:tc>
        <w:tc>
          <w:tcPr>
            <w:tcW w:w="6521" w:type="dxa"/>
            <w:shd w:val="clear" w:color="auto" w:fill="auto"/>
          </w:tcPr>
          <w:p w:rsidR="00507458" w:rsidRPr="00CC3A16" w:rsidRDefault="00507458" w:rsidP="00507458">
            <w:pPr>
              <w:pStyle w:val="a6"/>
              <w:tabs>
                <w:tab w:val="left" w:pos="1418"/>
              </w:tabs>
              <w:spacing w:before="60"/>
              <w:ind w:left="0" w:firstLine="709"/>
              <w:jc w:val="both"/>
              <w:rPr>
                <w:sz w:val="24"/>
              </w:rPr>
            </w:pP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закупівлю автоматизованих польових таборів модульного типу вітчизняного виробництва у сумі 1.500.000 тис. грн за бюджетною програмою "Розвиток, закупівля, модернізація та ремонт озброєння, військової техніки, засобів та обладнання" (код 2101150);</w:t>
            </w:r>
          </w:p>
        </w:tc>
        <w:tc>
          <w:tcPr>
            <w:tcW w:w="6521" w:type="dxa"/>
            <w:shd w:val="clear" w:color="auto" w:fill="auto"/>
          </w:tcPr>
          <w:p w:rsidR="005511DC" w:rsidRPr="00CC3A16" w:rsidRDefault="005511DC" w:rsidP="005511DC">
            <w:pPr>
              <w:tabs>
                <w:tab w:val="left" w:pos="1418"/>
              </w:tabs>
              <w:spacing w:before="60"/>
              <w:ind w:firstLine="488"/>
              <w:contextualSpacing/>
              <w:jc w:val="both"/>
              <w:rPr>
                <w:b/>
                <w:sz w:val="24"/>
              </w:rPr>
            </w:pPr>
            <w:r w:rsidRPr="00CC3A16">
              <w:rPr>
                <w:b/>
                <w:sz w:val="24"/>
              </w:rPr>
              <w:t>Враховано частково.</w:t>
            </w:r>
          </w:p>
          <w:p w:rsidR="005511DC" w:rsidRPr="00CC3A16" w:rsidRDefault="005511DC" w:rsidP="005511DC">
            <w:pPr>
              <w:ind w:firstLine="459"/>
              <w:jc w:val="both"/>
              <w:rPr>
                <w:sz w:val="24"/>
              </w:rPr>
            </w:pPr>
            <w:r w:rsidRPr="00CC3A16">
              <w:rPr>
                <w:sz w:val="24"/>
              </w:rPr>
              <w:t xml:space="preserve">Закупівлю одного автоматизованого польового табору модульного типу вітчизняного виробництва планується здійснити Міністерством оборони орієнтовно на суму 200 млн. грн. за рахунок коштів бюджетної програми "Забезпечення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 сімей, ветеранів війни" (код 2101020) для проведення випробувань експериментального батальйонного автономного польового табору.  </w:t>
            </w:r>
          </w:p>
          <w:p w:rsidR="000632E0" w:rsidRPr="00CC3A16" w:rsidRDefault="005511DC" w:rsidP="005511DC">
            <w:pPr>
              <w:ind w:firstLine="488"/>
              <w:jc w:val="both"/>
              <w:rPr>
                <w:sz w:val="24"/>
              </w:rPr>
            </w:pPr>
            <w:r w:rsidRPr="00CC3A16">
              <w:rPr>
                <w:sz w:val="24"/>
              </w:rPr>
              <w:t>За інформацією Міністерства оборони на даний час триває робота щодо відпрацювання технічних вимог до модульного польового табору.</w:t>
            </w: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реалізацію пілотного проекту щодо пересадки механічного серця у сумі 50.000 тис. грн в межах видатків, передбачених Міністерству охорони здоров’я України та/або Національної академії медичних наук України;</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Не враховано.</w:t>
            </w:r>
          </w:p>
          <w:p w:rsidR="000632E0" w:rsidRPr="00CC3A16" w:rsidRDefault="000632E0" w:rsidP="000632E0">
            <w:pPr>
              <w:pStyle w:val="a6"/>
              <w:tabs>
                <w:tab w:val="left" w:pos="1418"/>
              </w:tabs>
              <w:spacing w:before="60"/>
              <w:ind w:left="0" w:firstLine="709"/>
              <w:jc w:val="both"/>
              <w:rPr>
                <w:sz w:val="24"/>
              </w:rPr>
            </w:pPr>
            <w:r w:rsidRPr="00CC3A16">
              <w:rPr>
                <w:sz w:val="24"/>
              </w:rPr>
              <w:t>За інформацією МОЗ видатки на закупівлю лікарських засобів та медичних виробів для лікування хворих із серцево-судинними та судинно-мозковими захворюваннями передбачаються в складі бюджетної програми 2301400, проте не планується спрямування коштів на закупівлю механічних сердець.</w:t>
            </w: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 xml:space="preserve">фінансову підтримку сімейних фермерських господарств у сумі 200.000 тис. грн за бюджетною програмою "Фінансова підтримка розвитку фермерських господарств" (код 2801230); </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Враховано.</w:t>
            </w: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збільшити за загальним фондом проекту державного бюджету на 2019 рік видатки розвитку за бюджетною програмою "Ведення лісового і мисливського господарства, охорона і захист лісів в лісовому фонді" (код 2805060), виходячи з додаткового збільшення обсягу доходів загального фонду проекту державного бюджету на 2019 рік від рентної плати за спеціальне використання лісових ресурсів (код 13010000) внаслідок передбачення у податковому законодавстві збільшення ставки такої плати понад рівень, визначений в урядовому законопроекті про внесення змін до Податкового кодексу України щодо ставок деяких податків (реєстр. № 9085);</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Враховано.</w:t>
            </w:r>
          </w:p>
          <w:p w:rsidR="000632E0" w:rsidRPr="00CC3A16" w:rsidRDefault="000632E0" w:rsidP="000632E0">
            <w:pPr>
              <w:pStyle w:val="a6"/>
              <w:tabs>
                <w:tab w:val="left" w:pos="1418"/>
              </w:tabs>
              <w:spacing w:before="60"/>
              <w:ind w:left="0" w:firstLine="709"/>
              <w:jc w:val="both"/>
              <w:rPr>
                <w:sz w:val="24"/>
              </w:rPr>
            </w:pP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опрацювати питання щодо застосування Міністерством оборони України передбачених статтею 18 законопроекту особливостей закупівлі послуг з харчування з дотриманням вимог частини п’ятої статті 36 Закону України "Про публічні закупівлі" та відповідно виключення статті 18 законопроекту;</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Не враховано.</w:t>
            </w:r>
          </w:p>
          <w:p w:rsidR="000632E0" w:rsidRPr="00CC3A16" w:rsidRDefault="000632E0" w:rsidP="000632E0">
            <w:pPr>
              <w:pStyle w:val="a6"/>
              <w:tabs>
                <w:tab w:val="left" w:pos="1418"/>
              </w:tabs>
              <w:spacing w:before="60"/>
              <w:ind w:left="0" w:firstLine="709"/>
              <w:jc w:val="both"/>
              <w:rPr>
                <w:sz w:val="24"/>
              </w:rPr>
            </w:pPr>
            <w:r w:rsidRPr="00CC3A16">
              <w:rPr>
                <w:sz w:val="24"/>
              </w:rPr>
              <w:t>За інформацією Міністерства оборони виключення статті 18 законопроекту щодо продовження строку дії договорів Міністерства оборони на закупівлю послуг з харчування, які діяли у 2018 році, може призвести до зриву безперебійного харчування військовослужбовців Збройних Сил України в першому кварталі 2019 року.</w:t>
            </w:r>
          </w:p>
          <w:p w:rsidR="000632E0" w:rsidRPr="00CC3A16" w:rsidRDefault="000632E0" w:rsidP="000632E0">
            <w:pPr>
              <w:pStyle w:val="a6"/>
              <w:tabs>
                <w:tab w:val="left" w:pos="1418"/>
              </w:tabs>
              <w:spacing w:before="60"/>
              <w:ind w:left="0" w:firstLine="709"/>
              <w:jc w:val="both"/>
              <w:rPr>
                <w:sz w:val="24"/>
              </w:rPr>
            </w:pPr>
            <w:r w:rsidRPr="00CC3A16">
              <w:rPr>
                <w:sz w:val="24"/>
              </w:rPr>
              <w:t>Укладання додаткових угод на забезпечення харчуванням військовослужбовців у розмірі 20 % (відповідно до статті 36 Закону України "Про публічні закупівлі") дозволить забезпечити безперебійне харчування особового складу військових частин, включаючи підрозділи, залучені до Операції об’єднаних сил, у термін не більше 60 діб.</w:t>
            </w:r>
          </w:p>
          <w:p w:rsidR="000632E0" w:rsidRPr="00CC3A16" w:rsidRDefault="000632E0" w:rsidP="000632E0">
            <w:pPr>
              <w:pStyle w:val="a6"/>
              <w:tabs>
                <w:tab w:val="left" w:pos="1418"/>
              </w:tabs>
              <w:spacing w:before="60"/>
              <w:ind w:left="0" w:firstLine="709"/>
              <w:jc w:val="both"/>
              <w:rPr>
                <w:sz w:val="24"/>
              </w:rPr>
            </w:pPr>
            <w:r w:rsidRPr="00CC3A16">
              <w:rPr>
                <w:sz w:val="24"/>
              </w:rPr>
              <w:t>Відповідно до Закону України "Про публічні закупівлі" (європейська процедура) середній термін проведення закупівлі становить 80 – 85 днів.</w:t>
            </w:r>
          </w:p>
          <w:p w:rsidR="000632E0" w:rsidRPr="00CC3A16" w:rsidRDefault="000632E0" w:rsidP="000632E0">
            <w:pPr>
              <w:pStyle w:val="a6"/>
              <w:tabs>
                <w:tab w:val="left" w:pos="1418"/>
              </w:tabs>
              <w:spacing w:before="60"/>
              <w:ind w:left="0" w:firstLine="709"/>
              <w:jc w:val="both"/>
              <w:rPr>
                <w:sz w:val="24"/>
              </w:rPr>
            </w:pPr>
            <w:r w:rsidRPr="00CC3A16">
              <w:rPr>
                <w:sz w:val="24"/>
              </w:rPr>
              <w:t>Крім того, у разі якщо переможцем торгів буде визначено нового суб’єкта харчування, необхідний додатковий час (близько 30 днів) для організації процесу харчування (набір персоналу, завезення устаткування, постачання продуктів тощо).</w:t>
            </w: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вжити заходів щодо належного функціонування державного закладу "Спеціалізована медико-санітарна частина № 14 Міністерства охорони здоров’я України", забезпечивши з урахуванням вимог підпункту "а" пункту 3 частини першої статті 89 Бюджетного кодексу України передачу такого закладу у власність територіальної громади міста Сміла Черкаської області;</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color w:val="000000" w:themeColor="text1"/>
                <w:sz w:val="24"/>
              </w:rPr>
            </w:pPr>
            <w:r w:rsidRPr="00CC3A16">
              <w:rPr>
                <w:b/>
                <w:color w:val="000000" w:themeColor="text1"/>
                <w:sz w:val="24"/>
              </w:rPr>
              <w:t>Враховано.</w:t>
            </w:r>
          </w:p>
          <w:p w:rsidR="000632E0" w:rsidRPr="00CC3A16" w:rsidRDefault="000632E0" w:rsidP="000632E0">
            <w:pPr>
              <w:pStyle w:val="a6"/>
              <w:tabs>
                <w:tab w:val="left" w:pos="1418"/>
              </w:tabs>
              <w:spacing w:before="60"/>
              <w:ind w:left="0" w:firstLine="709"/>
              <w:jc w:val="both"/>
              <w:rPr>
                <w:sz w:val="24"/>
              </w:rPr>
            </w:pPr>
            <w:r w:rsidRPr="00CC3A16">
              <w:rPr>
                <w:color w:val="000000" w:themeColor="text1"/>
                <w:sz w:val="24"/>
              </w:rPr>
              <w:t xml:space="preserve">За інформацією МОЗ для забезпечення належного фінансування державного закладу </w:t>
            </w:r>
            <w:r w:rsidRPr="00CC3A16">
              <w:rPr>
                <w:sz w:val="24"/>
              </w:rPr>
              <w:t>"</w:t>
            </w:r>
            <w:r w:rsidRPr="00CC3A16">
              <w:rPr>
                <w:color w:val="000000" w:themeColor="text1"/>
                <w:sz w:val="24"/>
              </w:rPr>
              <w:t>Спеціалізована медико-санітарна частини № 14</w:t>
            </w:r>
            <w:r w:rsidRPr="00CC3A16">
              <w:rPr>
                <w:sz w:val="24"/>
              </w:rPr>
              <w:t>"</w:t>
            </w:r>
            <w:r w:rsidRPr="00CC3A16">
              <w:rPr>
                <w:color w:val="000000" w:themeColor="text1"/>
                <w:sz w:val="24"/>
              </w:rPr>
              <w:t xml:space="preserve"> пропонується здійснити його передачу в установленому порядку в комунальну власність з подальшою зміною організаційно-правової форми у комунальне некомерційне підприємство із укладанням відповідного договору з Національною службою здоров’я на фінансування з державного бюджету в рамках програми медичних гарантій.</w:t>
            </w: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визначити джерела та опрацювати механізм фінансового забезпечення у 2019 році передбачених у додатку № 10 до законопроекту вищих навчальних закладів I-II рівнів акредитації без статусу окремої юридичної особи, які входять до складу вищих навчальних закладів ІІІ-ІV рівнів акредитації, що не мають статусу національного, на період до створення у встановленому порядку відповідних юридичних осіб з внесенням відповідних змін до статті 22 і додатка № 10 до законопроекту (включаючи уточнення переліку закладів, їх статутних назв та підпорядкованості) та показників проекту державного бюджету на 2019 рік;</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Враховано.</w:t>
            </w:r>
          </w:p>
          <w:p w:rsidR="000632E0" w:rsidRPr="00CC3A16" w:rsidRDefault="000632E0" w:rsidP="000632E0">
            <w:pPr>
              <w:pStyle w:val="a6"/>
              <w:tabs>
                <w:tab w:val="left" w:pos="1418"/>
              </w:tabs>
              <w:spacing w:before="60"/>
              <w:ind w:left="0" w:firstLine="709"/>
              <w:jc w:val="both"/>
              <w:rPr>
                <w:b/>
                <w:sz w:val="24"/>
              </w:rPr>
            </w:pP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забезпечити нормативно-правове врегулювання питання щодо визнання Кабінетом Міністрів України спроможними об’єднаних територіальних громад, в яких перші вибори депутатів сільської, селищної, міської ради та відповідного сільського, селищного, міського голови відбулися у 2017-2018 роках, для встановлення відносин між державним бюджетом та бюджетами таких об’єднаних територіальних громад у відповідності з вимогами Бюджетного кодексу України;</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Враховано.</w:t>
            </w: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опрацювати питання щодо можливості здійснення розрахунків обсягів міжбюджетних трансфертів на 2019 рік для бюджетів об’єднаних територіальних громад, створених згідно із законом та перспективним планом формування територій громад, і для бюджетів об’єднаних територіальних громад, визнаних Кабінетом Міністрів України спроможними, в яких перші вибори депутатів сільської, селищної, міської ради та відповідного сільського, селищного, міського голови відбудуться у 2018 році, відповідно уточнивши додаток № 6 до законопроекту в частині міжбюджетних трансфертів для бюджетів таких об’єднаних територіальних громад та відповідних районних бюджетів;</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Враховано.</w:t>
            </w:r>
          </w:p>
          <w:p w:rsidR="000632E0" w:rsidRPr="00CC3A16" w:rsidRDefault="000632E0" w:rsidP="000632E0">
            <w:pPr>
              <w:pStyle w:val="a6"/>
              <w:tabs>
                <w:tab w:val="left" w:pos="1418"/>
              </w:tabs>
              <w:spacing w:before="60"/>
              <w:ind w:left="0" w:firstLine="709"/>
              <w:jc w:val="both"/>
              <w:rPr>
                <w:b/>
                <w:sz w:val="24"/>
              </w:rPr>
            </w:pP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уточнити у додатку № 6 до законопроекту розподіл обсягу міжбюджетних трансфертів між місцевими бюджетами за наслідками приєднання у 2018 році до визнаних спроможними територіальних громад міст, селищ, сіл суміжних сільських та селищних територіальних громад відповідно до Закону України "Про добровільне об’єднання територіальних громад";</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Враховано.</w:t>
            </w:r>
          </w:p>
          <w:p w:rsidR="000632E0" w:rsidRPr="00CC3A16" w:rsidRDefault="000632E0" w:rsidP="000632E0">
            <w:pPr>
              <w:pStyle w:val="a6"/>
              <w:tabs>
                <w:tab w:val="left" w:pos="1418"/>
              </w:tabs>
              <w:spacing w:before="60"/>
              <w:ind w:left="0" w:firstLine="709"/>
              <w:jc w:val="both"/>
              <w:rPr>
                <w:b/>
                <w:sz w:val="24"/>
              </w:rPr>
            </w:pP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переглянути у додатку № 6 до законопроекту розподіл між місцевими бюджетами обсягу медичної субвенції в частині уточнення показників, які застосовуються при розрахунку такої субвенції, врахувавши кількість внутрішньо переміщених осіб з територій, на яких органи державної влади тимчасово не здійснюють своїх повноважень;</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Враховано.</w:t>
            </w:r>
          </w:p>
          <w:p w:rsidR="000632E0" w:rsidRPr="00CC3A16" w:rsidRDefault="000632E0" w:rsidP="000632E0">
            <w:pPr>
              <w:pStyle w:val="a6"/>
              <w:tabs>
                <w:tab w:val="left" w:pos="1418"/>
              </w:tabs>
              <w:spacing w:before="60"/>
              <w:ind w:left="-81" w:firstLine="425"/>
              <w:jc w:val="both"/>
              <w:rPr>
                <w:sz w:val="24"/>
              </w:rPr>
            </w:pP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опрацювати питання щодо фінансового забезпечення надання загальної середньої освіти у закладах охорони здоров’я;</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Враховано.</w:t>
            </w:r>
          </w:p>
          <w:p w:rsidR="000632E0" w:rsidRPr="00CC3A16" w:rsidRDefault="000632E0" w:rsidP="000632E0">
            <w:pPr>
              <w:pStyle w:val="a6"/>
              <w:tabs>
                <w:tab w:val="left" w:pos="1418"/>
              </w:tabs>
              <w:spacing w:before="60"/>
              <w:ind w:left="0" w:firstLine="709"/>
              <w:jc w:val="both"/>
              <w:rPr>
                <w:b/>
                <w:sz w:val="24"/>
              </w:rPr>
            </w:pP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розглянути можливість врегулювання питання щодо джерел компенсації втрат доходів місцевих бюджетів, що виникли внаслідок справляння згідно з пунктом 284.4 статті 284 Податкового кодексу України плати за землю за земельні ділянки, надані для залізниць у межах смуг відведення, надані гірничодобувним підприємствам для видобування корисних копалин та розробки родовищ корисних копалин, у розмірі 25 відсотків податку;</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Не враховано.</w:t>
            </w:r>
          </w:p>
          <w:p w:rsidR="000632E0" w:rsidRPr="00CC3A16" w:rsidRDefault="000632E0" w:rsidP="000632E0">
            <w:pPr>
              <w:pStyle w:val="a6"/>
              <w:tabs>
                <w:tab w:val="left" w:pos="1418"/>
              </w:tabs>
              <w:spacing w:before="60"/>
              <w:ind w:left="0" w:firstLine="709"/>
              <w:jc w:val="both"/>
              <w:rPr>
                <w:sz w:val="24"/>
              </w:rPr>
            </w:pPr>
            <w:r w:rsidRPr="00CC3A16">
              <w:rPr>
                <w:sz w:val="24"/>
              </w:rPr>
              <w:t>Норма, передбачена пунктом 284.4 статті 284 Податкового кодексу України, щодо особливостей справляння плати за землю за земельні ділянки, надані для залізниць у межах смуг відведення, надані гірничодобувним підприємствам для видобування корисних копалин та розробки родовищ корисних копалин, у розмірі 25 відсотків земельного податку, обчисленого відповідно до статей 274 і 277 цього Кодексу, була встановлена Законом України від 07 грудня 2017 року № 2245-VIII "Про внесення змін до Податкового кодексу України та деяких законодавчих актів України щодо забезпечення збалансованості бюджетних надходжень у 2018 році" за ініціативою народних депутатів України та під час розгляду Мінфіном не підтримувалася.</w:t>
            </w:r>
          </w:p>
          <w:p w:rsidR="000632E0" w:rsidRPr="00CC3A16" w:rsidRDefault="000632E0" w:rsidP="000632E0">
            <w:pPr>
              <w:pStyle w:val="a6"/>
              <w:tabs>
                <w:tab w:val="left" w:pos="1418"/>
              </w:tabs>
              <w:spacing w:before="60"/>
              <w:ind w:left="0" w:firstLine="709"/>
              <w:jc w:val="both"/>
              <w:rPr>
                <w:sz w:val="24"/>
              </w:rPr>
            </w:pPr>
            <w:r w:rsidRPr="00CC3A16">
              <w:rPr>
                <w:sz w:val="24"/>
              </w:rPr>
              <w:t xml:space="preserve">Оскільки зазначеними змінами до Податкового кодексу України не визначено нових видів пільг, а встановлено нову ставку оподаткування платою за землю для окремих галузей, тому підстав для надання додаткової дотації з Державного бюджету України на компенсацію втрат доходів місцевих бюджетів відповідно до статті 103 Бюджетного кодексу України немає. </w:t>
            </w:r>
          </w:p>
          <w:p w:rsidR="000632E0" w:rsidRPr="00CC3A16" w:rsidRDefault="000632E0" w:rsidP="000632E0">
            <w:pPr>
              <w:pStyle w:val="a6"/>
              <w:tabs>
                <w:tab w:val="left" w:pos="1418"/>
              </w:tabs>
              <w:spacing w:before="60"/>
              <w:ind w:left="0" w:firstLine="709"/>
              <w:jc w:val="both"/>
              <w:rPr>
                <w:sz w:val="24"/>
              </w:rPr>
            </w:pPr>
            <w:r w:rsidRPr="00CC3A16">
              <w:rPr>
                <w:sz w:val="24"/>
              </w:rPr>
              <w:t>Водночас, Мінфіном підтримується проект Закону України "Про внесення зміни до статті 284 Податкового кодексу України щодо недопущення зменшення надходжень до місцевих бюджетів від плати за землю на земельні ділянки, які надані для залізниць у межах смуг відведення, надані гірничодобувним підприємствам для видобування корисних копалин та розробки родовищ корисних копалин", внесений народним депутатом України Дерев’янком Ю. Б. (реєстр. № 8169 від 20.03.2018), яким передбачається відмінити  особливості оподаткування передбачені пунктом 284.4 статті 284 Податкового кодексу України.</w:t>
            </w: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розглянути можливість об’єднання субвенцій з державного бюджету місцевим бюджетам на виплату окремим категоріям громадян грошової компенсації за належні для отримання жилі приміщення, передбачених у законопроекті за кодами 2511120, 2511190, 2511200 і 2511210, в одну субвенцію та за необхідності передбачити у законопроекті нову статтю про використання такої субвенції за напрямами (групами отримувачів);</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Не враховано.</w:t>
            </w:r>
          </w:p>
          <w:p w:rsidR="000632E0" w:rsidRPr="00CC3A16" w:rsidRDefault="000632E0" w:rsidP="000632E0">
            <w:pPr>
              <w:pStyle w:val="a6"/>
              <w:tabs>
                <w:tab w:val="left" w:pos="1418"/>
              </w:tabs>
              <w:spacing w:before="60"/>
              <w:ind w:left="0" w:firstLine="709"/>
              <w:jc w:val="both"/>
              <w:rPr>
                <w:sz w:val="24"/>
              </w:rPr>
            </w:pPr>
            <w:proofErr w:type="spellStart"/>
            <w:r w:rsidRPr="00CC3A16">
              <w:rPr>
                <w:sz w:val="24"/>
              </w:rPr>
              <w:t>Мінсоцполітики</w:t>
            </w:r>
            <w:proofErr w:type="spellEnd"/>
            <w:r w:rsidRPr="00CC3A16">
              <w:rPr>
                <w:sz w:val="24"/>
              </w:rPr>
              <w:t xml:space="preserve"> не підтримано пропозицію у зв’язку із складністю адміністрування цих виплат.</w:t>
            </w: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 xml:space="preserve">розглянути можливість врегулювання питання погашення різниці між фактичною вартістю теплової енергії, послуг з централізованого опалення, постачання гарячої води, централізованого водопостачання та водовідведення, постачання холодної води та водовідведення (з використанням </w:t>
            </w:r>
            <w:proofErr w:type="spellStart"/>
            <w:r w:rsidRPr="00CC3A16">
              <w:rPr>
                <w:sz w:val="24"/>
              </w:rPr>
              <w:t>внутрішньобудинкових</w:t>
            </w:r>
            <w:proofErr w:type="spellEnd"/>
            <w:r w:rsidRPr="00CC3A16">
              <w:rPr>
                <w:sz w:val="24"/>
              </w:rPr>
              <w:t xml:space="preserve"> систем), що вироблялися, транспортувалися та постачалися населенню, бюджетним установам і організаціям та/або іншим підприємствам теплопостачання, централізованого питного водопостачання та водовідведення, які надають населенню такі послуги, та тарифами, що затверджувалися та/або погоджувалися органами державної влади чи місцевого самоврядування;</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Не враховано.</w:t>
            </w:r>
          </w:p>
          <w:p w:rsidR="000632E0" w:rsidRPr="00CC3A16" w:rsidRDefault="000632E0" w:rsidP="000632E0">
            <w:pPr>
              <w:pStyle w:val="a6"/>
              <w:tabs>
                <w:tab w:val="left" w:pos="1418"/>
              </w:tabs>
              <w:spacing w:before="60"/>
              <w:ind w:left="0" w:firstLine="709"/>
              <w:jc w:val="both"/>
              <w:rPr>
                <w:sz w:val="24"/>
              </w:rPr>
            </w:pPr>
            <w:r w:rsidRPr="00CC3A16">
              <w:rPr>
                <w:sz w:val="24"/>
              </w:rPr>
              <w:t>Питання повинно бути опрацьовано після офіційного підтвердження НКРЕКП легітимності утворення різниці між фактичною вартістю послуг тепло, водопостачання і водовідведення та тарифами.</w:t>
            </w:r>
          </w:p>
          <w:p w:rsidR="000632E0" w:rsidRPr="00CC3A16" w:rsidRDefault="000632E0" w:rsidP="000632E0">
            <w:pPr>
              <w:pStyle w:val="a6"/>
              <w:tabs>
                <w:tab w:val="left" w:pos="1418"/>
              </w:tabs>
              <w:spacing w:before="60"/>
              <w:ind w:left="0" w:firstLine="709"/>
              <w:jc w:val="both"/>
              <w:rPr>
                <w:sz w:val="24"/>
              </w:rPr>
            </w:pPr>
            <w:r w:rsidRPr="00CC3A16">
              <w:rPr>
                <w:sz w:val="24"/>
              </w:rPr>
              <w:t xml:space="preserve">Відповідно до Закону України від 16.07.2015 № 626-VIII "Про внесення змін до деяких законів України у сфері комунальних послуг" з 1 січня 2016 року забороняється НКРЕКП встановлювати тарифи нижчі за економічно обґрунтований рівень. У випадках виникнення різниці в тарифах, що встановлені органами місцевого самоврядування, така заборгованість компенсується виключно за рахунок місцевих бюджетів. </w:t>
            </w:r>
          </w:p>
          <w:p w:rsidR="000632E0" w:rsidRPr="00CC3A16" w:rsidRDefault="000632E0" w:rsidP="000632E0">
            <w:pPr>
              <w:pStyle w:val="a6"/>
              <w:tabs>
                <w:tab w:val="left" w:pos="1418"/>
              </w:tabs>
              <w:spacing w:before="60"/>
              <w:ind w:left="0" w:firstLine="709"/>
              <w:jc w:val="both"/>
              <w:rPr>
                <w:sz w:val="24"/>
              </w:rPr>
            </w:pPr>
            <w:r w:rsidRPr="00CC3A16">
              <w:rPr>
                <w:sz w:val="24"/>
              </w:rPr>
              <w:t>За інформацією НКРЕКП, з 2015 році Комісією не встановлювались тарифи на теплову енергію, централізоване водопостачання та водовідведення нижче за розмір економічно обґрунтованих витрат. За результатами аналізу звітності ліцензіатів НКРЕКП встановлено, що рівень фактичної собівартості послуг ряду підприємств перевищує рівень встановлених тарифів, що пов’язано з наявністю у підприємств понаднормативних та інших необґрунтованих (неефективних) витрат.</w:t>
            </w: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 xml:space="preserve">опрацювати питання щодо можливості списання Міністерством фінансів України частини зобов’язань Київської міської ради з погашення заборгованості перед державою, яка виникла внаслідок вчинення у 2015 році правочину щодо переведення частини місцевого боргу Київської міської ради за місцевими зовнішніми запозиченнями до державного боргу, в рахунок здійснення у 2019 році видатків бюджету міста Києва на будівництво дільниці </w:t>
            </w:r>
            <w:proofErr w:type="spellStart"/>
            <w:r w:rsidRPr="00CC3A16">
              <w:rPr>
                <w:sz w:val="24"/>
              </w:rPr>
              <w:t>Сирецько</w:t>
            </w:r>
            <w:proofErr w:type="spellEnd"/>
            <w:r w:rsidRPr="00CC3A16">
              <w:rPr>
                <w:sz w:val="24"/>
              </w:rPr>
              <w:t>-Печерської лінії метрополітену від станції "Сирець" на житловий масив Виноградар з електродепо у Подільському районі міста Києва (але не більше 1.500.000 тис. гривень), капіталізацію комунального підприємства "</w:t>
            </w:r>
            <w:proofErr w:type="spellStart"/>
            <w:r w:rsidRPr="00CC3A16">
              <w:rPr>
                <w:sz w:val="24"/>
              </w:rPr>
              <w:t>Київтеплоенерго</w:t>
            </w:r>
            <w:proofErr w:type="spellEnd"/>
            <w:r w:rsidRPr="00CC3A16">
              <w:rPr>
                <w:sz w:val="24"/>
              </w:rPr>
              <w:t>" (але не більше 1.500.000 тис. гривень), капітальний ремонт мереж зовнішнього освітлення міста Києва із заміною ртутних та натрієвих світильників на світлодіодні світильники (але не більше 700.000 тис. гривень), а також об’єктів інженерної і транспортної інфраструктури відповідно до переліку, що погоджується Кабінетом Міністрів України (але не більше 2.500.000 тис. гривень);</w:t>
            </w:r>
          </w:p>
        </w:tc>
        <w:tc>
          <w:tcPr>
            <w:tcW w:w="6521" w:type="dxa"/>
            <w:shd w:val="clear" w:color="auto" w:fill="auto"/>
          </w:tcPr>
          <w:p w:rsidR="000632E0" w:rsidRPr="00CC3A16" w:rsidRDefault="000632E0" w:rsidP="000632E0">
            <w:pPr>
              <w:pStyle w:val="a6"/>
              <w:tabs>
                <w:tab w:val="left" w:pos="1418"/>
              </w:tabs>
              <w:spacing w:before="60"/>
              <w:ind w:left="0" w:firstLine="709"/>
              <w:jc w:val="both"/>
              <w:rPr>
                <w:sz w:val="24"/>
              </w:rPr>
            </w:pPr>
            <w:r w:rsidRPr="00CC3A16">
              <w:rPr>
                <w:b/>
                <w:sz w:val="24"/>
              </w:rPr>
              <w:t>Враховано частково.</w:t>
            </w:r>
            <w:r w:rsidRPr="00CC3A16">
              <w:rPr>
                <w:sz w:val="24"/>
              </w:rPr>
              <w:t xml:space="preserve"> </w:t>
            </w:r>
          </w:p>
          <w:p w:rsidR="000632E0" w:rsidRPr="00CC3A16" w:rsidRDefault="000632E0" w:rsidP="000632E0">
            <w:pPr>
              <w:pStyle w:val="a6"/>
              <w:tabs>
                <w:tab w:val="left" w:pos="1418"/>
              </w:tabs>
              <w:spacing w:before="60"/>
              <w:ind w:left="0" w:firstLine="709"/>
              <w:jc w:val="both"/>
              <w:rPr>
                <w:sz w:val="24"/>
              </w:rPr>
            </w:pPr>
            <w:r w:rsidRPr="00CC3A16">
              <w:rPr>
                <w:sz w:val="24"/>
              </w:rPr>
              <w:t>Пропонуємо викласти у наступній редакції:</w:t>
            </w:r>
          </w:p>
          <w:p w:rsidR="000632E0" w:rsidRPr="00CC3A16" w:rsidRDefault="000632E0" w:rsidP="000632E0">
            <w:pPr>
              <w:pStyle w:val="a6"/>
              <w:tabs>
                <w:tab w:val="left" w:pos="1418"/>
              </w:tabs>
              <w:spacing w:before="60"/>
              <w:ind w:left="0" w:firstLine="709"/>
              <w:jc w:val="both"/>
              <w:rPr>
                <w:sz w:val="24"/>
              </w:rPr>
            </w:pPr>
            <w:r w:rsidRPr="00CC3A16">
              <w:rPr>
                <w:sz w:val="24"/>
              </w:rPr>
              <w:t xml:space="preserve">"Установити, що у разі здійснення у 2019 році видатків бюджету міста Києва на будівництво дільниці </w:t>
            </w:r>
            <w:proofErr w:type="spellStart"/>
            <w:r w:rsidRPr="00CC3A16">
              <w:rPr>
                <w:sz w:val="24"/>
              </w:rPr>
              <w:t>Сирецько</w:t>
            </w:r>
            <w:proofErr w:type="spellEnd"/>
            <w:r w:rsidRPr="00CC3A16">
              <w:rPr>
                <w:sz w:val="24"/>
              </w:rPr>
              <w:t>-Печерської лінії метрополітену від станції "Сирець" на житловий масив Виноградар з електродепо у Подільському районі міста Києва (але не більше 1.500.000 тис. гривень), капітальний ремонт мереж зовнішнього освітлення міста Києва із заміною ртутних та натрієвих світильників на світлодіодні світильники (але не більше 700.000 тис. гривень), об’єктів інженерної і транспортної інфраструктури (але не більше 2.500.000 тис. гривень) відповідно до переліку, що погоджується Кабінетом Міністрів України, Міністерство фінансів України списує в обсязі проведених таких видатків частину зобов’язань Київської міської ради з погашення заборгованості перед державою, яка виникла внаслідок вчинення у 2015 році правочину щодо переведення частини місцевого боргу Київської міської ради за місцевими зовнішніми запозиченнями до державного боргу, за офіційним курсом гривні до іноземної валюти, встановленим Національним банком України на дату здійснення відповідних видатків, але не більше залишку такої заборгованості, у порядку, встановленому Кабінетом Міністрів України.".</w:t>
            </w:r>
          </w:p>
        </w:tc>
      </w:tr>
      <w:tr w:rsidR="000632E0" w:rsidRPr="00CC3A16"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вирішити питання щодо фінансового забезпечення видатків на створення та забезпечення функціонування Фонду Президента України з підтримки освітніх та наукових програм, на створення підключення інтернету у сільських школах, придбання шкільних автобусів, будівництво спортивних споруд (басейнів), а також опрацювати питання щодо запровадження механізму часткової компенсації населенню витрат, пов’язаних з підвищенням тарифів на газ, шляхом надання податкових пільг;</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Враховано.</w:t>
            </w:r>
          </w:p>
          <w:p w:rsidR="000632E0" w:rsidRPr="00CC3A16" w:rsidRDefault="000632E0" w:rsidP="000632E0">
            <w:pPr>
              <w:pStyle w:val="a6"/>
              <w:tabs>
                <w:tab w:val="left" w:pos="1418"/>
              </w:tabs>
              <w:spacing w:before="60"/>
              <w:ind w:left="0" w:firstLine="709"/>
              <w:jc w:val="both"/>
              <w:rPr>
                <w:b/>
                <w:sz w:val="24"/>
              </w:rPr>
            </w:pPr>
          </w:p>
        </w:tc>
      </w:tr>
      <w:tr w:rsidR="000632E0" w:rsidRPr="00D47795" w:rsidTr="00D358E3">
        <w:tc>
          <w:tcPr>
            <w:tcW w:w="8075" w:type="dxa"/>
          </w:tcPr>
          <w:p w:rsidR="000632E0" w:rsidRPr="00CC3A16" w:rsidRDefault="000632E0" w:rsidP="000632E0">
            <w:pPr>
              <w:pStyle w:val="a6"/>
              <w:tabs>
                <w:tab w:val="left" w:pos="1418"/>
              </w:tabs>
              <w:spacing w:before="60"/>
              <w:ind w:left="0" w:firstLine="709"/>
              <w:jc w:val="both"/>
              <w:rPr>
                <w:sz w:val="24"/>
              </w:rPr>
            </w:pPr>
            <w:r w:rsidRPr="00CC3A16">
              <w:rPr>
                <w:sz w:val="24"/>
              </w:rPr>
              <w:t>додатково опрацювати відхилені пропозиції народних депутатів України та комітетів Верховної Ради України у таблиці пропозицій суб’єктів права законодавчої ініціативи до законопроекту</w:t>
            </w:r>
          </w:p>
        </w:tc>
        <w:tc>
          <w:tcPr>
            <w:tcW w:w="6521" w:type="dxa"/>
            <w:shd w:val="clear" w:color="auto" w:fill="auto"/>
          </w:tcPr>
          <w:p w:rsidR="000632E0" w:rsidRPr="00CC3A16" w:rsidRDefault="000632E0" w:rsidP="000632E0">
            <w:pPr>
              <w:pStyle w:val="a6"/>
              <w:tabs>
                <w:tab w:val="left" w:pos="1418"/>
              </w:tabs>
              <w:spacing w:before="60"/>
              <w:ind w:left="0" w:firstLine="709"/>
              <w:jc w:val="both"/>
              <w:rPr>
                <w:b/>
                <w:sz w:val="24"/>
              </w:rPr>
            </w:pPr>
            <w:r w:rsidRPr="00CC3A16">
              <w:rPr>
                <w:b/>
                <w:sz w:val="24"/>
              </w:rPr>
              <w:t>Враховано частково.</w:t>
            </w:r>
          </w:p>
          <w:p w:rsidR="000632E0" w:rsidRPr="00E177A8" w:rsidRDefault="000632E0" w:rsidP="000632E0">
            <w:pPr>
              <w:pStyle w:val="a6"/>
              <w:tabs>
                <w:tab w:val="left" w:pos="1418"/>
              </w:tabs>
              <w:spacing w:before="60"/>
              <w:ind w:left="0" w:firstLine="709"/>
              <w:jc w:val="both"/>
              <w:rPr>
                <w:sz w:val="24"/>
              </w:rPr>
            </w:pPr>
            <w:r w:rsidRPr="00CC3A16">
              <w:rPr>
                <w:sz w:val="24"/>
              </w:rPr>
              <w:t>Урядом опрацьовано відхилені пропозиції народних депутатів України та комітетів Верховної Ради України до проекту Закону України про Державний бюджет України на 2019 рік та окремі з них враховано в межах ресурсних можливостей балансу бюджету.</w:t>
            </w:r>
            <w:r w:rsidRPr="00E177A8">
              <w:rPr>
                <w:sz w:val="24"/>
              </w:rPr>
              <w:t xml:space="preserve"> </w:t>
            </w:r>
          </w:p>
        </w:tc>
      </w:tr>
    </w:tbl>
    <w:p w:rsidR="000E7D3A" w:rsidRPr="005772DC" w:rsidRDefault="000E7D3A" w:rsidP="001B6ADA">
      <w:pPr>
        <w:rPr>
          <w:sz w:val="24"/>
          <w:lang w:val="ru-RU"/>
        </w:rPr>
      </w:pPr>
    </w:p>
    <w:sectPr w:rsidR="000E7D3A" w:rsidRPr="005772DC" w:rsidSect="005543C4">
      <w:footerReference w:type="default" r:id="rId8"/>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558" w:rsidRDefault="00795558" w:rsidP="005543C4">
      <w:r>
        <w:separator/>
      </w:r>
    </w:p>
  </w:endnote>
  <w:endnote w:type="continuationSeparator" w:id="0">
    <w:p w:rsidR="00795558" w:rsidRDefault="00795558" w:rsidP="00554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7414303"/>
      <w:docPartObj>
        <w:docPartGallery w:val="Page Numbers (Bottom of Page)"/>
        <w:docPartUnique/>
      </w:docPartObj>
    </w:sdtPr>
    <w:sdtContent>
      <w:p w:rsidR="00795558" w:rsidRDefault="00795558">
        <w:pPr>
          <w:pStyle w:val="aa"/>
          <w:jc w:val="right"/>
        </w:pPr>
        <w:r>
          <w:fldChar w:fldCharType="begin"/>
        </w:r>
        <w:r>
          <w:instrText>PAGE   \* MERGEFORMAT</w:instrText>
        </w:r>
        <w:r>
          <w:fldChar w:fldCharType="separate"/>
        </w:r>
        <w:r w:rsidR="00346C48">
          <w:rPr>
            <w:noProof/>
          </w:rPr>
          <w:t>4</w:t>
        </w:r>
        <w:r>
          <w:fldChar w:fldCharType="end"/>
        </w:r>
      </w:p>
    </w:sdtContent>
  </w:sdt>
  <w:p w:rsidR="00795558" w:rsidRDefault="0079555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558" w:rsidRDefault="00795558" w:rsidP="005543C4">
      <w:r>
        <w:separator/>
      </w:r>
    </w:p>
  </w:footnote>
  <w:footnote w:type="continuationSeparator" w:id="0">
    <w:p w:rsidR="00795558" w:rsidRDefault="00795558" w:rsidP="005543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03F64"/>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93280E"/>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C1232B"/>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3210B7"/>
    <w:multiLevelType w:val="hybridMultilevel"/>
    <w:tmpl w:val="9F727380"/>
    <w:lvl w:ilvl="0" w:tplc="68D8C78E">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30F5693F"/>
    <w:multiLevelType w:val="hybridMultilevel"/>
    <w:tmpl w:val="2BCC82BE"/>
    <w:lvl w:ilvl="0" w:tplc="3734319C">
      <w:start w:val="1"/>
      <w:numFmt w:val="decimal"/>
      <w:lvlText w:val="%1."/>
      <w:lvlJc w:val="left"/>
      <w:pPr>
        <w:ind w:left="1069" w:hanging="360"/>
      </w:pPr>
      <w:rPr>
        <w:rFonts w:hint="default"/>
        <w:b/>
      </w:rPr>
    </w:lvl>
    <w:lvl w:ilvl="1" w:tplc="04220019">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3AE109F2"/>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6220B9"/>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4B23359"/>
    <w:multiLevelType w:val="hybridMultilevel"/>
    <w:tmpl w:val="32E4C0E8"/>
    <w:lvl w:ilvl="0" w:tplc="1608B362">
      <w:numFmt w:val="bullet"/>
      <w:lvlText w:val="-"/>
      <w:lvlJc w:val="left"/>
      <w:pPr>
        <w:ind w:left="1211" w:hanging="360"/>
      </w:pPr>
      <w:rPr>
        <w:rFonts w:ascii="Times New Roman" w:eastAsiaTheme="minorHAns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8" w15:restartNumberingAfterBreak="0">
    <w:nsid w:val="56CA3E07"/>
    <w:multiLevelType w:val="hybridMultilevel"/>
    <w:tmpl w:val="1AC0B8A0"/>
    <w:lvl w:ilvl="0" w:tplc="00FCFFAC">
      <w:start w:val="18"/>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9" w15:restartNumberingAfterBreak="0">
    <w:nsid w:val="640719D6"/>
    <w:multiLevelType w:val="hybridMultilevel"/>
    <w:tmpl w:val="BD7A630E"/>
    <w:lvl w:ilvl="0" w:tplc="E4CC1F1C">
      <w:start w:val="2"/>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684729F0"/>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0AE0DC1"/>
    <w:multiLevelType w:val="hybridMultilevel"/>
    <w:tmpl w:val="2BCC82BE"/>
    <w:lvl w:ilvl="0" w:tplc="3734319C">
      <w:start w:val="1"/>
      <w:numFmt w:val="decimal"/>
      <w:lvlText w:val="%1."/>
      <w:lvlJc w:val="left"/>
      <w:pPr>
        <w:ind w:left="1069" w:hanging="360"/>
      </w:pPr>
      <w:rPr>
        <w:rFonts w:hint="default"/>
        <w:b/>
      </w:rPr>
    </w:lvl>
    <w:lvl w:ilvl="1" w:tplc="04220019">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0"/>
  </w:num>
  <w:num w:numId="2">
    <w:abstractNumId w:val="11"/>
  </w:num>
  <w:num w:numId="3">
    <w:abstractNumId w:val="6"/>
  </w:num>
  <w:num w:numId="4">
    <w:abstractNumId w:val="10"/>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9647" w:hanging="432"/>
        </w:pPr>
        <w:rPr>
          <w:rFonts w:hint="default"/>
          <w:b/>
        </w:rPr>
      </w:lvl>
    </w:lvlOverride>
    <w:lvlOverride w:ilvl="2">
      <w:lvl w:ilvl="2">
        <w:start w:val="1"/>
        <w:numFmt w:val="decimal"/>
        <w:lvlText w:val="%1.%2.%3."/>
        <w:lvlJc w:val="left"/>
        <w:pPr>
          <w:ind w:left="2915"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9"/>
  </w:num>
  <w:num w:numId="6">
    <w:abstractNumId w:val="5"/>
  </w:num>
  <w:num w:numId="7">
    <w:abstractNumId w:val="3"/>
  </w:num>
  <w:num w:numId="8">
    <w:abstractNumId w:val="2"/>
  </w:num>
  <w:num w:numId="9">
    <w:abstractNumId w:val="0"/>
  </w:num>
  <w:num w:numId="10">
    <w:abstractNumId w:val="1"/>
  </w:num>
  <w:num w:numId="11">
    <w:abstractNumId w:val="7"/>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3C4"/>
    <w:rsid w:val="00003020"/>
    <w:rsid w:val="00005B02"/>
    <w:rsid w:val="00006D6D"/>
    <w:rsid w:val="0001075B"/>
    <w:rsid w:val="000169D6"/>
    <w:rsid w:val="000211A7"/>
    <w:rsid w:val="00027BD5"/>
    <w:rsid w:val="000330D9"/>
    <w:rsid w:val="00044378"/>
    <w:rsid w:val="000559C0"/>
    <w:rsid w:val="0005667E"/>
    <w:rsid w:val="00063231"/>
    <w:rsid w:val="000632E0"/>
    <w:rsid w:val="00063DD0"/>
    <w:rsid w:val="00064127"/>
    <w:rsid w:val="00065E4B"/>
    <w:rsid w:val="0006693E"/>
    <w:rsid w:val="000669B0"/>
    <w:rsid w:val="000812B9"/>
    <w:rsid w:val="000859F6"/>
    <w:rsid w:val="00086AB4"/>
    <w:rsid w:val="000A6300"/>
    <w:rsid w:val="000B285B"/>
    <w:rsid w:val="000C1801"/>
    <w:rsid w:val="000C1EA2"/>
    <w:rsid w:val="000C3822"/>
    <w:rsid w:val="000C479B"/>
    <w:rsid w:val="000D4C44"/>
    <w:rsid w:val="000E3EA3"/>
    <w:rsid w:val="000E55AE"/>
    <w:rsid w:val="000E7D3A"/>
    <w:rsid w:val="000F520C"/>
    <w:rsid w:val="000F759E"/>
    <w:rsid w:val="00104426"/>
    <w:rsid w:val="001072A4"/>
    <w:rsid w:val="00117C29"/>
    <w:rsid w:val="001220C5"/>
    <w:rsid w:val="00133D5F"/>
    <w:rsid w:val="001627FC"/>
    <w:rsid w:val="00163ABD"/>
    <w:rsid w:val="00164CE8"/>
    <w:rsid w:val="00170F32"/>
    <w:rsid w:val="00183E43"/>
    <w:rsid w:val="00185245"/>
    <w:rsid w:val="00185A49"/>
    <w:rsid w:val="00186995"/>
    <w:rsid w:val="00191CEA"/>
    <w:rsid w:val="001955ED"/>
    <w:rsid w:val="001A1B10"/>
    <w:rsid w:val="001A1DFB"/>
    <w:rsid w:val="001A5D98"/>
    <w:rsid w:val="001A6BF6"/>
    <w:rsid w:val="001B6ADA"/>
    <w:rsid w:val="001D1567"/>
    <w:rsid w:val="001D2A60"/>
    <w:rsid w:val="001D3979"/>
    <w:rsid w:val="001E6B49"/>
    <w:rsid w:val="001E6E64"/>
    <w:rsid w:val="002008EA"/>
    <w:rsid w:val="0020144F"/>
    <w:rsid w:val="00201D35"/>
    <w:rsid w:val="002105AC"/>
    <w:rsid w:val="00217F0B"/>
    <w:rsid w:val="00222057"/>
    <w:rsid w:val="00224C0B"/>
    <w:rsid w:val="00227224"/>
    <w:rsid w:val="00234B8B"/>
    <w:rsid w:val="00241330"/>
    <w:rsid w:val="00242CD4"/>
    <w:rsid w:val="002528DE"/>
    <w:rsid w:val="00252B0F"/>
    <w:rsid w:val="0027059E"/>
    <w:rsid w:val="002705B6"/>
    <w:rsid w:val="0027301E"/>
    <w:rsid w:val="00274620"/>
    <w:rsid w:val="00282C84"/>
    <w:rsid w:val="0028735D"/>
    <w:rsid w:val="002916BA"/>
    <w:rsid w:val="002A32F3"/>
    <w:rsid w:val="002B2543"/>
    <w:rsid w:val="002C4BE9"/>
    <w:rsid w:val="002D7025"/>
    <w:rsid w:val="002E0440"/>
    <w:rsid w:val="002E6038"/>
    <w:rsid w:val="002F100F"/>
    <w:rsid w:val="00300313"/>
    <w:rsid w:val="00302E3B"/>
    <w:rsid w:val="003031E7"/>
    <w:rsid w:val="0031087B"/>
    <w:rsid w:val="003114B9"/>
    <w:rsid w:val="00313CA8"/>
    <w:rsid w:val="003229A4"/>
    <w:rsid w:val="003304AF"/>
    <w:rsid w:val="003336A7"/>
    <w:rsid w:val="00337B2F"/>
    <w:rsid w:val="00341BAE"/>
    <w:rsid w:val="00342936"/>
    <w:rsid w:val="00346C48"/>
    <w:rsid w:val="003540F9"/>
    <w:rsid w:val="00354B3A"/>
    <w:rsid w:val="00362AC5"/>
    <w:rsid w:val="00364FEB"/>
    <w:rsid w:val="00367C46"/>
    <w:rsid w:val="00372B41"/>
    <w:rsid w:val="0038095E"/>
    <w:rsid w:val="00385072"/>
    <w:rsid w:val="003937E4"/>
    <w:rsid w:val="003954BF"/>
    <w:rsid w:val="003A6435"/>
    <w:rsid w:val="003B052B"/>
    <w:rsid w:val="003B1BFC"/>
    <w:rsid w:val="003B1D16"/>
    <w:rsid w:val="003B3558"/>
    <w:rsid w:val="003B76B4"/>
    <w:rsid w:val="003C6F99"/>
    <w:rsid w:val="003D0051"/>
    <w:rsid w:val="003D01B7"/>
    <w:rsid w:val="003E2E9F"/>
    <w:rsid w:val="003F014A"/>
    <w:rsid w:val="004150ED"/>
    <w:rsid w:val="00416D6A"/>
    <w:rsid w:val="0042113B"/>
    <w:rsid w:val="00425E48"/>
    <w:rsid w:val="00431639"/>
    <w:rsid w:val="00431E9C"/>
    <w:rsid w:val="004371D1"/>
    <w:rsid w:val="00450B0B"/>
    <w:rsid w:val="00451692"/>
    <w:rsid w:val="00452F79"/>
    <w:rsid w:val="00461580"/>
    <w:rsid w:val="00463EFD"/>
    <w:rsid w:val="00464DC1"/>
    <w:rsid w:val="00467C05"/>
    <w:rsid w:val="00470619"/>
    <w:rsid w:val="00477B6C"/>
    <w:rsid w:val="00481522"/>
    <w:rsid w:val="00481DA4"/>
    <w:rsid w:val="00487E37"/>
    <w:rsid w:val="004906F4"/>
    <w:rsid w:val="00491DE2"/>
    <w:rsid w:val="0049694F"/>
    <w:rsid w:val="004A43F2"/>
    <w:rsid w:val="004A5383"/>
    <w:rsid w:val="004A6D32"/>
    <w:rsid w:val="004B2484"/>
    <w:rsid w:val="004C2AE3"/>
    <w:rsid w:val="004C475C"/>
    <w:rsid w:val="004E7FB4"/>
    <w:rsid w:val="004F1816"/>
    <w:rsid w:val="004F4443"/>
    <w:rsid w:val="00503D87"/>
    <w:rsid w:val="00506B4F"/>
    <w:rsid w:val="00507458"/>
    <w:rsid w:val="005273E8"/>
    <w:rsid w:val="005511DC"/>
    <w:rsid w:val="005526F1"/>
    <w:rsid w:val="0055436D"/>
    <w:rsid w:val="005543C4"/>
    <w:rsid w:val="00570CDE"/>
    <w:rsid w:val="005772DC"/>
    <w:rsid w:val="00583945"/>
    <w:rsid w:val="0059128F"/>
    <w:rsid w:val="005950AE"/>
    <w:rsid w:val="005957E9"/>
    <w:rsid w:val="00596354"/>
    <w:rsid w:val="005A3913"/>
    <w:rsid w:val="005B3E7E"/>
    <w:rsid w:val="005C47AF"/>
    <w:rsid w:val="005C6487"/>
    <w:rsid w:val="005D5083"/>
    <w:rsid w:val="005D5453"/>
    <w:rsid w:val="005E3E94"/>
    <w:rsid w:val="005E42B5"/>
    <w:rsid w:val="005E5882"/>
    <w:rsid w:val="005F1784"/>
    <w:rsid w:val="005F1948"/>
    <w:rsid w:val="00602F58"/>
    <w:rsid w:val="00611886"/>
    <w:rsid w:val="00613866"/>
    <w:rsid w:val="00641FCA"/>
    <w:rsid w:val="00643650"/>
    <w:rsid w:val="00661B7C"/>
    <w:rsid w:val="0066308B"/>
    <w:rsid w:val="00687F01"/>
    <w:rsid w:val="006970E3"/>
    <w:rsid w:val="006D1E53"/>
    <w:rsid w:val="006D302F"/>
    <w:rsid w:val="006D74C2"/>
    <w:rsid w:val="006E7C05"/>
    <w:rsid w:val="00700817"/>
    <w:rsid w:val="00717CB9"/>
    <w:rsid w:val="00720159"/>
    <w:rsid w:val="007230CF"/>
    <w:rsid w:val="00726D12"/>
    <w:rsid w:val="00732C52"/>
    <w:rsid w:val="0073725C"/>
    <w:rsid w:val="00753E79"/>
    <w:rsid w:val="00762113"/>
    <w:rsid w:val="007759D1"/>
    <w:rsid w:val="00787BA1"/>
    <w:rsid w:val="0079141C"/>
    <w:rsid w:val="00795558"/>
    <w:rsid w:val="007A3555"/>
    <w:rsid w:val="007A59AC"/>
    <w:rsid w:val="007B019E"/>
    <w:rsid w:val="007B0612"/>
    <w:rsid w:val="007B4875"/>
    <w:rsid w:val="007D331A"/>
    <w:rsid w:val="007E3998"/>
    <w:rsid w:val="007F2073"/>
    <w:rsid w:val="007F2A50"/>
    <w:rsid w:val="007F4EAB"/>
    <w:rsid w:val="00806672"/>
    <w:rsid w:val="00806DCB"/>
    <w:rsid w:val="008135FA"/>
    <w:rsid w:val="0082541D"/>
    <w:rsid w:val="00831966"/>
    <w:rsid w:val="00833344"/>
    <w:rsid w:val="00833349"/>
    <w:rsid w:val="008443D5"/>
    <w:rsid w:val="008501A9"/>
    <w:rsid w:val="00862A56"/>
    <w:rsid w:val="008660CC"/>
    <w:rsid w:val="00866900"/>
    <w:rsid w:val="0088762B"/>
    <w:rsid w:val="00894917"/>
    <w:rsid w:val="008A63DE"/>
    <w:rsid w:val="008B396D"/>
    <w:rsid w:val="008B4570"/>
    <w:rsid w:val="008B6175"/>
    <w:rsid w:val="008B785E"/>
    <w:rsid w:val="008C3E5A"/>
    <w:rsid w:val="008D430D"/>
    <w:rsid w:val="008D6999"/>
    <w:rsid w:val="008E00BF"/>
    <w:rsid w:val="008E5AF3"/>
    <w:rsid w:val="008E5FC6"/>
    <w:rsid w:val="008E64CB"/>
    <w:rsid w:val="008F29BE"/>
    <w:rsid w:val="008F3E04"/>
    <w:rsid w:val="009066B9"/>
    <w:rsid w:val="009067FF"/>
    <w:rsid w:val="00911699"/>
    <w:rsid w:val="00916DFD"/>
    <w:rsid w:val="00924766"/>
    <w:rsid w:val="00924B6B"/>
    <w:rsid w:val="00926F92"/>
    <w:rsid w:val="00942B11"/>
    <w:rsid w:val="00943BE1"/>
    <w:rsid w:val="00946CE5"/>
    <w:rsid w:val="00951518"/>
    <w:rsid w:val="00966FDA"/>
    <w:rsid w:val="009709B4"/>
    <w:rsid w:val="00991019"/>
    <w:rsid w:val="00994014"/>
    <w:rsid w:val="009A21F1"/>
    <w:rsid w:val="009B7555"/>
    <w:rsid w:val="009B7BFB"/>
    <w:rsid w:val="009C1C72"/>
    <w:rsid w:val="009C4149"/>
    <w:rsid w:val="009D49CD"/>
    <w:rsid w:val="009D4EA0"/>
    <w:rsid w:val="009D7A23"/>
    <w:rsid w:val="009E180E"/>
    <w:rsid w:val="009E3D21"/>
    <w:rsid w:val="009F1049"/>
    <w:rsid w:val="009F3254"/>
    <w:rsid w:val="009F78EA"/>
    <w:rsid w:val="00A05989"/>
    <w:rsid w:val="00A159EA"/>
    <w:rsid w:val="00A25152"/>
    <w:rsid w:val="00A27FF6"/>
    <w:rsid w:val="00A424EC"/>
    <w:rsid w:val="00A464FB"/>
    <w:rsid w:val="00A53139"/>
    <w:rsid w:val="00A546B0"/>
    <w:rsid w:val="00A5505A"/>
    <w:rsid w:val="00A57DC5"/>
    <w:rsid w:val="00A73718"/>
    <w:rsid w:val="00A77EEB"/>
    <w:rsid w:val="00A8756C"/>
    <w:rsid w:val="00A87DFB"/>
    <w:rsid w:val="00A91051"/>
    <w:rsid w:val="00A931DC"/>
    <w:rsid w:val="00A97511"/>
    <w:rsid w:val="00AA10C5"/>
    <w:rsid w:val="00AA5D2D"/>
    <w:rsid w:val="00AB1EB5"/>
    <w:rsid w:val="00AB2954"/>
    <w:rsid w:val="00AB2E36"/>
    <w:rsid w:val="00AB3B7A"/>
    <w:rsid w:val="00AB594F"/>
    <w:rsid w:val="00AC28A6"/>
    <w:rsid w:val="00AC4DE1"/>
    <w:rsid w:val="00AE147E"/>
    <w:rsid w:val="00B111BA"/>
    <w:rsid w:val="00B11A2D"/>
    <w:rsid w:val="00B11CC3"/>
    <w:rsid w:val="00B216EC"/>
    <w:rsid w:val="00B3034E"/>
    <w:rsid w:val="00B308DD"/>
    <w:rsid w:val="00B343FF"/>
    <w:rsid w:val="00B506A6"/>
    <w:rsid w:val="00B539B6"/>
    <w:rsid w:val="00B55C40"/>
    <w:rsid w:val="00B56B09"/>
    <w:rsid w:val="00B5787E"/>
    <w:rsid w:val="00B85058"/>
    <w:rsid w:val="00B85C80"/>
    <w:rsid w:val="00B86E1B"/>
    <w:rsid w:val="00B92F09"/>
    <w:rsid w:val="00B93EAD"/>
    <w:rsid w:val="00B945A3"/>
    <w:rsid w:val="00B96395"/>
    <w:rsid w:val="00BA785E"/>
    <w:rsid w:val="00BB3504"/>
    <w:rsid w:val="00BD02A7"/>
    <w:rsid w:val="00BD127B"/>
    <w:rsid w:val="00BD35AE"/>
    <w:rsid w:val="00BE38B4"/>
    <w:rsid w:val="00BE4860"/>
    <w:rsid w:val="00BF3BF5"/>
    <w:rsid w:val="00BF69B2"/>
    <w:rsid w:val="00C01120"/>
    <w:rsid w:val="00C02CEE"/>
    <w:rsid w:val="00C03CEF"/>
    <w:rsid w:val="00C04030"/>
    <w:rsid w:val="00C17A3A"/>
    <w:rsid w:val="00C216FE"/>
    <w:rsid w:val="00C22AA0"/>
    <w:rsid w:val="00C24993"/>
    <w:rsid w:val="00C37A9B"/>
    <w:rsid w:val="00C44C28"/>
    <w:rsid w:val="00C47FF0"/>
    <w:rsid w:val="00C52C85"/>
    <w:rsid w:val="00C6266B"/>
    <w:rsid w:val="00C633D2"/>
    <w:rsid w:val="00C72266"/>
    <w:rsid w:val="00C83BEB"/>
    <w:rsid w:val="00C94312"/>
    <w:rsid w:val="00C94D41"/>
    <w:rsid w:val="00CA0193"/>
    <w:rsid w:val="00CA469E"/>
    <w:rsid w:val="00CA4AF8"/>
    <w:rsid w:val="00CA581D"/>
    <w:rsid w:val="00CB5550"/>
    <w:rsid w:val="00CC3A16"/>
    <w:rsid w:val="00CD0157"/>
    <w:rsid w:val="00CE2D05"/>
    <w:rsid w:val="00CE445A"/>
    <w:rsid w:val="00CF0006"/>
    <w:rsid w:val="00CF6F1A"/>
    <w:rsid w:val="00D107C1"/>
    <w:rsid w:val="00D113B0"/>
    <w:rsid w:val="00D165A6"/>
    <w:rsid w:val="00D17664"/>
    <w:rsid w:val="00D31187"/>
    <w:rsid w:val="00D358E3"/>
    <w:rsid w:val="00D46456"/>
    <w:rsid w:val="00D47795"/>
    <w:rsid w:val="00D47B13"/>
    <w:rsid w:val="00D542EA"/>
    <w:rsid w:val="00D55072"/>
    <w:rsid w:val="00D5673B"/>
    <w:rsid w:val="00D67E27"/>
    <w:rsid w:val="00D712F1"/>
    <w:rsid w:val="00D870DA"/>
    <w:rsid w:val="00D872AD"/>
    <w:rsid w:val="00D940C7"/>
    <w:rsid w:val="00DA6DE6"/>
    <w:rsid w:val="00DB52C3"/>
    <w:rsid w:val="00DC3FAC"/>
    <w:rsid w:val="00DC7D68"/>
    <w:rsid w:val="00DD35E5"/>
    <w:rsid w:val="00DD7AAD"/>
    <w:rsid w:val="00DE3E54"/>
    <w:rsid w:val="00DE4C5A"/>
    <w:rsid w:val="00DF11CA"/>
    <w:rsid w:val="00E1703B"/>
    <w:rsid w:val="00E177A8"/>
    <w:rsid w:val="00E2311A"/>
    <w:rsid w:val="00E23699"/>
    <w:rsid w:val="00E44548"/>
    <w:rsid w:val="00E51D45"/>
    <w:rsid w:val="00E53919"/>
    <w:rsid w:val="00E6093D"/>
    <w:rsid w:val="00E61598"/>
    <w:rsid w:val="00E729BB"/>
    <w:rsid w:val="00E72D78"/>
    <w:rsid w:val="00E75748"/>
    <w:rsid w:val="00E81388"/>
    <w:rsid w:val="00E9264D"/>
    <w:rsid w:val="00EA2116"/>
    <w:rsid w:val="00EA4635"/>
    <w:rsid w:val="00EC16FA"/>
    <w:rsid w:val="00EC484E"/>
    <w:rsid w:val="00EC5382"/>
    <w:rsid w:val="00ED169F"/>
    <w:rsid w:val="00ED1DA2"/>
    <w:rsid w:val="00ED2C91"/>
    <w:rsid w:val="00ED33ED"/>
    <w:rsid w:val="00ED754D"/>
    <w:rsid w:val="00F01D28"/>
    <w:rsid w:val="00F15703"/>
    <w:rsid w:val="00F37DAB"/>
    <w:rsid w:val="00F47848"/>
    <w:rsid w:val="00F47C50"/>
    <w:rsid w:val="00F62048"/>
    <w:rsid w:val="00F7119C"/>
    <w:rsid w:val="00F74206"/>
    <w:rsid w:val="00F761F9"/>
    <w:rsid w:val="00F76A44"/>
    <w:rsid w:val="00F774F0"/>
    <w:rsid w:val="00F806F2"/>
    <w:rsid w:val="00F81378"/>
    <w:rsid w:val="00F84559"/>
    <w:rsid w:val="00F94EA3"/>
    <w:rsid w:val="00FB1C09"/>
    <w:rsid w:val="00FB2823"/>
    <w:rsid w:val="00FB3522"/>
    <w:rsid w:val="00FB3A9E"/>
    <w:rsid w:val="00FB4D9A"/>
    <w:rsid w:val="00FB6E87"/>
    <w:rsid w:val="00FC0E99"/>
    <w:rsid w:val="00FF202D"/>
    <w:rsid w:val="00FF37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A5FFF"/>
  <w15:chartTrackingRefBased/>
  <w15:docId w15:val="{DB388D9E-5DD6-4BB8-896A-FFF5FE03B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3E79"/>
    <w:pPr>
      <w:spacing w:after="0" w:line="240" w:lineRule="auto"/>
    </w:pPr>
    <w:rPr>
      <w:rFonts w:ascii="Times New Roman" w:eastAsia="Times New Roman" w:hAnsi="Times New Roman" w:cs="Times New Roman"/>
      <w:sz w:val="28"/>
      <w:szCs w:val="24"/>
      <w:lang w:eastAsia="ru-RU"/>
    </w:rPr>
  </w:style>
  <w:style w:type="paragraph" w:styleId="2">
    <w:name w:val="heading 2"/>
    <w:basedOn w:val="a"/>
    <w:next w:val="a"/>
    <w:link w:val="20"/>
    <w:uiPriority w:val="9"/>
    <w:unhideWhenUsed/>
    <w:qFormat/>
    <w:rsid w:val="00044378"/>
    <w:pPr>
      <w:keepNext/>
      <w:spacing w:before="240" w:after="60"/>
      <w:outlineLvl w:val="1"/>
    </w:pPr>
    <w:rPr>
      <w:rFonts w:ascii="Cambria" w:hAnsi="Cambria"/>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 Знак Знак Знак Знак Знак,Знак Знак Знак Знак Знак,Знак3,single space,fn,ft,FOOTNOTES,WB-Fußnotentext,Footnote,Fußnote,Зна,WB-FuЯnotentext,footnote te, Знак3, Знак Знак Знак Знак Знак,Знак5,Знак Знак Знак Знак "/>
    <w:basedOn w:val="a"/>
    <w:link w:val="a4"/>
    <w:uiPriority w:val="99"/>
    <w:semiHidden/>
    <w:rsid w:val="005543C4"/>
    <w:rPr>
      <w:sz w:val="20"/>
      <w:szCs w:val="20"/>
    </w:rPr>
  </w:style>
  <w:style w:type="character" w:customStyle="1" w:styleId="a4">
    <w:name w:val="Текст виноски Знак"/>
    <w:aliases w:val="Знак Знак Знак Знак Знак Знак Знак,Знак Знак Знак Знак Знак Знак1,Знак3 Знак,single space Знак,fn Знак,ft Знак,FOOTNOTES Знак,WB-Fußnotentext Знак,Footnote Знак,Fußnote Знак,Зна Знак,WB-FuЯnotentext Знак,footnote te Знак, Знак3 Знак"/>
    <w:basedOn w:val="a0"/>
    <w:link w:val="a3"/>
    <w:uiPriority w:val="99"/>
    <w:semiHidden/>
    <w:rsid w:val="005543C4"/>
    <w:rPr>
      <w:rFonts w:ascii="Times New Roman" w:eastAsia="Times New Roman" w:hAnsi="Times New Roman" w:cs="Times New Roman"/>
      <w:sz w:val="20"/>
      <w:szCs w:val="20"/>
      <w:lang w:eastAsia="ru-RU"/>
    </w:rPr>
  </w:style>
  <w:style w:type="character" w:styleId="a5">
    <w:name w:val="footnote reference"/>
    <w:uiPriority w:val="99"/>
    <w:semiHidden/>
    <w:rsid w:val="005543C4"/>
    <w:rPr>
      <w:vertAlign w:val="superscript"/>
    </w:rPr>
  </w:style>
  <w:style w:type="paragraph" w:styleId="a6">
    <w:name w:val="List Paragraph"/>
    <w:basedOn w:val="a"/>
    <w:uiPriority w:val="34"/>
    <w:qFormat/>
    <w:rsid w:val="00B3034E"/>
    <w:pPr>
      <w:ind w:left="720"/>
      <w:contextualSpacing/>
    </w:pPr>
  </w:style>
  <w:style w:type="table" w:styleId="a7">
    <w:name w:val="Table Grid"/>
    <w:basedOn w:val="a1"/>
    <w:uiPriority w:val="59"/>
    <w:rsid w:val="00B30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1D2A60"/>
  </w:style>
  <w:style w:type="paragraph" w:styleId="a8">
    <w:name w:val="header"/>
    <w:basedOn w:val="a"/>
    <w:link w:val="a9"/>
    <w:uiPriority w:val="99"/>
    <w:unhideWhenUsed/>
    <w:rsid w:val="00227224"/>
    <w:pPr>
      <w:tabs>
        <w:tab w:val="center" w:pos="4819"/>
        <w:tab w:val="right" w:pos="9639"/>
      </w:tabs>
    </w:pPr>
  </w:style>
  <w:style w:type="character" w:customStyle="1" w:styleId="a9">
    <w:name w:val="Верхній колонтитул Знак"/>
    <w:basedOn w:val="a0"/>
    <w:link w:val="a8"/>
    <w:uiPriority w:val="99"/>
    <w:rsid w:val="00227224"/>
    <w:rPr>
      <w:rFonts w:ascii="Times New Roman" w:eastAsia="Times New Roman" w:hAnsi="Times New Roman" w:cs="Times New Roman"/>
      <w:sz w:val="28"/>
      <w:szCs w:val="24"/>
      <w:lang w:eastAsia="ru-RU"/>
    </w:rPr>
  </w:style>
  <w:style w:type="paragraph" w:styleId="aa">
    <w:name w:val="footer"/>
    <w:basedOn w:val="a"/>
    <w:link w:val="ab"/>
    <w:uiPriority w:val="99"/>
    <w:unhideWhenUsed/>
    <w:rsid w:val="00227224"/>
    <w:pPr>
      <w:tabs>
        <w:tab w:val="center" w:pos="4819"/>
        <w:tab w:val="right" w:pos="9639"/>
      </w:tabs>
    </w:pPr>
  </w:style>
  <w:style w:type="character" w:customStyle="1" w:styleId="ab">
    <w:name w:val="Нижній колонтитул Знак"/>
    <w:basedOn w:val="a0"/>
    <w:link w:val="aa"/>
    <w:uiPriority w:val="99"/>
    <w:rsid w:val="00227224"/>
    <w:rPr>
      <w:rFonts w:ascii="Times New Roman" w:eastAsia="Times New Roman" w:hAnsi="Times New Roman" w:cs="Times New Roman"/>
      <w:sz w:val="28"/>
      <w:szCs w:val="24"/>
      <w:lang w:eastAsia="ru-RU"/>
    </w:rPr>
  </w:style>
  <w:style w:type="paragraph" w:customStyle="1" w:styleId="StyleWisnow">
    <w:name w:val="StyleWisnow"/>
    <w:basedOn w:val="a"/>
    <w:rsid w:val="0055436D"/>
    <w:pPr>
      <w:spacing w:line="220" w:lineRule="exact"/>
    </w:pPr>
    <w:rPr>
      <w:sz w:val="18"/>
      <w:szCs w:val="20"/>
    </w:rPr>
  </w:style>
  <w:style w:type="paragraph" w:customStyle="1" w:styleId="StyleHeader">
    <w:name w:val="StyleHeader"/>
    <w:basedOn w:val="a"/>
    <w:rsid w:val="00C94D41"/>
    <w:pPr>
      <w:spacing w:line="220" w:lineRule="exact"/>
    </w:pPr>
    <w:rPr>
      <w:sz w:val="12"/>
      <w:szCs w:val="20"/>
    </w:rPr>
  </w:style>
  <w:style w:type="character" w:customStyle="1" w:styleId="20">
    <w:name w:val="Заголовок 2 Знак"/>
    <w:basedOn w:val="a0"/>
    <w:link w:val="2"/>
    <w:uiPriority w:val="9"/>
    <w:rsid w:val="00044378"/>
    <w:rPr>
      <w:rFonts w:ascii="Cambria" w:eastAsia="Times New Roman" w:hAnsi="Cambria" w:cs="Times New Roman"/>
      <w:b/>
      <w:bCs/>
      <w:i/>
      <w:iCs/>
      <w:sz w:val="28"/>
      <w:szCs w:val="28"/>
      <w:lang w:eastAsia="ru-RU"/>
    </w:rPr>
  </w:style>
  <w:style w:type="paragraph" w:styleId="ac">
    <w:name w:val="Balloon Text"/>
    <w:basedOn w:val="a"/>
    <w:link w:val="ad"/>
    <w:uiPriority w:val="99"/>
    <w:semiHidden/>
    <w:unhideWhenUsed/>
    <w:rsid w:val="00D542EA"/>
    <w:rPr>
      <w:rFonts w:ascii="Segoe UI" w:hAnsi="Segoe UI" w:cs="Segoe UI"/>
      <w:sz w:val="18"/>
      <w:szCs w:val="18"/>
    </w:rPr>
  </w:style>
  <w:style w:type="character" w:customStyle="1" w:styleId="ad">
    <w:name w:val="Текст у виносці Знак"/>
    <w:basedOn w:val="a0"/>
    <w:link w:val="ac"/>
    <w:uiPriority w:val="99"/>
    <w:semiHidden/>
    <w:rsid w:val="00D542E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6856">
      <w:bodyDiv w:val="1"/>
      <w:marLeft w:val="0"/>
      <w:marRight w:val="0"/>
      <w:marTop w:val="0"/>
      <w:marBottom w:val="0"/>
      <w:divBdr>
        <w:top w:val="none" w:sz="0" w:space="0" w:color="auto"/>
        <w:left w:val="none" w:sz="0" w:space="0" w:color="auto"/>
        <w:bottom w:val="none" w:sz="0" w:space="0" w:color="auto"/>
        <w:right w:val="none" w:sz="0" w:space="0" w:color="auto"/>
      </w:divBdr>
    </w:div>
    <w:div w:id="18816530">
      <w:bodyDiv w:val="1"/>
      <w:marLeft w:val="0"/>
      <w:marRight w:val="0"/>
      <w:marTop w:val="0"/>
      <w:marBottom w:val="0"/>
      <w:divBdr>
        <w:top w:val="none" w:sz="0" w:space="0" w:color="auto"/>
        <w:left w:val="none" w:sz="0" w:space="0" w:color="auto"/>
        <w:bottom w:val="none" w:sz="0" w:space="0" w:color="auto"/>
        <w:right w:val="none" w:sz="0" w:space="0" w:color="auto"/>
      </w:divBdr>
    </w:div>
    <w:div w:id="39014821">
      <w:bodyDiv w:val="1"/>
      <w:marLeft w:val="0"/>
      <w:marRight w:val="0"/>
      <w:marTop w:val="0"/>
      <w:marBottom w:val="0"/>
      <w:divBdr>
        <w:top w:val="none" w:sz="0" w:space="0" w:color="auto"/>
        <w:left w:val="none" w:sz="0" w:space="0" w:color="auto"/>
        <w:bottom w:val="none" w:sz="0" w:space="0" w:color="auto"/>
        <w:right w:val="none" w:sz="0" w:space="0" w:color="auto"/>
      </w:divBdr>
    </w:div>
    <w:div w:id="44331483">
      <w:bodyDiv w:val="1"/>
      <w:marLeft w:val="0"/>
      <w:marRight w:val="0"/>
      <w:marTop w:val="0"/>
      <w:marBottom w:val="0"/>
      <w:divBdr>
        <w:top w:val="none" w:sz="0" w:space="0" w:color="auto"/>
        <w:left w:val="none" w:sz="0" w:space="0" w:color="auto"/>
        <w:bottom w:val="none" w:sz="0" w:space="0" w:color="auto"/>
        <w:right w:val="none" w:sz="0" w:space="0" w:color="auto"/>
      </w:divBdr>
    </w:div>
    <w:div w:id="44334357">
      <w:bodyDiv w:val="1"/>
      <w:marLeft w:val="0"/>
      <w:marRight w:val="0"/>
      <w:marTop w:val="0"/>
      <w:marBottom w:val="0"/>
      <w:divBdr>
        <w:top w:val="none" w:sz="0" w:space="0" w:color="auto"/>
        <w:left w:val="none" w:sz="0" w:space="0" w:color="auto"/>
        <w:bottom w:val="none" w:sz="0" w:space="0" w:color="auto"/>
        <w:right w:val="none" w:sz="0" w:space="0" w:color="auto"/>
      </w:divBdr>
    </w:div>
    <w:div w:id="75591279">
      <w:bodyDiv w:val="1"/>
      <w:marLeft w:val="0"/>
      <w:marRight w:val="0"/>
      <w:marTop w:val="0"/>
      <w:marBottom w:val="0"/>
      <w:divBdr>
        <w:top w:val="none" w:sz="0" w:space="0" w:color="auto"/>
        <w:left w:val="none" w:sz="0" w:space="0" w:color="auto"/>
        <w:bottom w:val="none" w:sz="0" w:space="0" w:color="auto"/>
        <w:right w:val="none" w:sz="0" w:space="0" w:color="auto"/>
      </w:divBdr>
    </w:div>
    <w:div w:id="81605272">
      <w:bodyDiv w:val="1"/>
      <w:marLeft w:val="0"/>
      <w:marRight w:val="0"/>
      <w:marTop w:val="0"/>
      <w:marBottom w:val="0"/>
      <w:divBdr>
        <w:top w:val="none" w:sz="0" w:space="0" w:color="auto"/>
        <w:left w:val="none" w:sz="0" w:space="0" w:color="auto"/>
        <w:bottom w:val="none" w:sz="0" w:space="0" w:color="auto"/>
        <w:right w:val="none" w:sz="0" w:space="0" w:color="auto"/>
      </w:divBdr>
    </w:div>
    <w:div w:id="90904941">
      <w:bodyDiv w:val="1"/>
      <w:marLeft w:val="0"/>
      <w:marRight w:val="0"/>
      <w:marTop w:val="0"/>
      <w:marBottom w:val="0"/>
      <w:divBdr>
        <w:top w:val="none" w:sz="0" w:space="0" w:color="auto"/>
        <w:left w:val="none" w:sz="0" w:space="0" w:color="auto"/>
        <w:bottom w:val="none" w:sz="0" w:space="0" w:color="auto"/>
        <w:right w:val="none" w:sz="0" w:space="0" w:color="auto"/>
      </w:divBdr>
    </w:div>
    <w:div w:id="98382172">
      <w:bodyDiv w:val="1"/>
      <w:marLeft w:val="0"/>
      <w:marRight w:val="0"/>
      <w:marTop w:val="0"/>
      <w:marBottom w:val="0"/>
      <w:divBdr>
        <w:top w:val="none" w:sz="0" w:space="0" w:color="auto"/>
        <w:left w:val="none" w:sz="0" w:space="0" w:color="auto"/>
        <w:bottom w:val="none" w:sz="0" w:space="0" w:color="auto"/>
        <w:right w:val="none" w:sz="0" w:space="0" w:color="auto"/>
      </w:divBdr>
    </w:div>
    <w:div w:id="102575436">
      <w:bodyDiv w:val="1"/>
      <w:marLeft w:val="0"/>
      <w:marRight w:val="0"/>
      <w:marTop w:val="0"/>
      <w:marBottom w:val="0"/>
      <w:divBdr>
        <w:top w:val="none" w:sz="0" w:space="0" w:color="auto"/>
        <w:left w:val="none" w:sz="0" w:space="0" w:color="auto"/>
        <w:bottom w:val="none" w:sz="0" w:space="0" w:color="auto"/>
        <w:right w:val="none" w:sz="0" w:space="0" w:color="auto"/>
      </w:divBdr>
    </w:div>
    <w:div w:id="107940523">
      <w:bodyDiv w:val="1"/>
      <w:marLeft w:val="0"/>
      <w:marRight w:val="0"/>
      <w:marTop w:val="0"/>
      <w:marBottom w:val="0"/>
      <w:divBdr>
        <w:top w:val="none" w:sz="0" w:space="0" w:color="auto"/>
        <w:left w:val="none" w:sz="0" w:space="0" w:color="auto"/>
        <w:bottom w:val="none" w:sz="0" w:space="0" w:color="auto"/>
        <w:right w:val="none" w:sz="0" w:space="0" w:color="auto"/>
      </w:divBdr>
    </w:div>
    <w:div w:id="108209310">
      <w:bodyDiv w:val="1"/>
      <w:marLeft w:val="0"/>
      <w:marRight w:val="0"/>
      <w:marTop w:val="0"/>
      <w:marBottom w:val="0"/>
      <w:divBdr>
        <w:top w:val="none" w:sz="0" w:space="0" w:color="auto"/>
        <w:left w:val="none" w:sz="0" w:space="0" w:color="auto"/>
        <w:bottom w:val="none" w:sz="0" w:space="0" w:color="auto"/>
        <w:right w:val="none" w:sz="0" w:space="0" w:color="auto"/>
      </w:divBdr>
    </w:div>
    <w:div w:id="118692671">
      <w:bodyDiv w:val="1"/>
      <w:marLeft w:val="0"/>
      <w:marRight w:val="0"/>
      <w:marTop w:val="0"/>
      <w:marBottom w:val="0"/>
      <w:divBdr>
        <w:top w:val="none" w:sz="0" w:space="0" w:color="auto"/>
        <w:left w:val="none" w:sz="0" w:space="0" w:color="auto"/>
        <w:bottom w:val="none" w:sz="0" w:space="0" w:color="auto"/>
        <w:right w:val="none" w:sz="0" w:space="0" w:color="auto"/>
      </w:divBdr>
    </w:div>
    <w:div w:id="127550413">
      <w:bodyDiv w:val="1"/>
      <w:marLeft w:val="0"/>
      <w:marRight w:val="0"/>
      <w:marTop w:val="0"/>
      <w:marBottom w:val="0"/>
      <w:divBdr>
        <w:top w:val="none" w:sz="0" w:space="0" w:color="auto"/>
        <w:left w:val="none" w:sz="0" w:space="0" w:color="auto"/>
        <w:bottom w:val="none" w:sz="0" w:space="0" w:color="auto"/>
        <w:right w:val="none" w:sz="0" w:space="0" w:color="auto"/>
      </w:divBdr>
    </w:div>
    <w:div w:id="128599593">
      <w:bodyDiv w:val="1"/>
      <w:marLeft w:val="0"/>
      <w:marRight w:val="0"/>
      <w:marTop w:val="0"/>
      <w:marBottom w:val="0"/>
      <w:divBdr>
        <w:top w:val="none" w:sz="0" w:space="0" w:color="auto"/>
        <w:left w:val="none" w:sz="0" w:space="0" w:color="auto"/>
        <w:bottom w:val="none" w:sz="0" w:space="0" w:color="auto"/>
        <w:right w:val="none" w:sz="0" w:space="0" w:color="auto"/>
      </w:divBdr>
    </w:div>
    <w:div w:id="138353318">
      <w:bodyDiv w:val="1"/>
      <w:marLeft w:val="0"/>
      <w:marRight w:val="0"/>
      <w:marTop w:val="0"/>
      <w:marBottom w:val="0"/>
      <w:divBdr>
        <w:top w:val="none" w:sz="0" w:space="0" w:color="auto"/>
        <w:left w:val="none" w:sz="0" w:space="0" w:color="auto"/>
        <w:bottom w:val="none" w:sz="0" w:space="0" w:color="auto"/>
        <w:right w:val="none" w:sz="0" w:space="0" w:color="auto"/>
      </w:divBdr>
    </w:div>
    <w:div w:id="144588701">
      <w:bodyDiv w:val="1"/>
      <w:marLeft w:val="0"/>
      <w:marRight w:val="0"/>
      <w:marTop w:val="0"/>
      <w:marBottom w:val="0"/>
      <w:divBdr>
        <w:top w:val="none" w:sz="0" w:space="0" w:color="auto"/>
        <w:left w:val="none" w:sz="0" w:space="0" w:color="auto"/>
        <w:bottom w:val="none" w:sz="0" w:space="0" w:color="auto"/>
        <w:right w:val="none" w:sz="0" w:space="0" w:color="auto"/>
      </w:divBdr>
    </w:div>
    <w:div w:id="154497872">
      <w:bodyDiv w:val="1"/>
      <w:marLeft w:val="0"/>
      <w:marRight w:val="0"/>
      <w:marTop w:val="0"/>
      <w:marBottom w:val="0"/>
      <w:divBdr>
        <w:top w:val="none" w:sz="0" w:space="0" w:color="auto"/>
        <w:left w:val="none" w:sz="0" w:space="0" w:color="auto"/>
        <w:bottom w:val="none" w:sz="0" w:space="0" w:color="auto"/>
        <w:right w:val="none" w:sz="0" w:space="0" w:color="auto"/>
      </w:divBdr>
    </w:div>
    <w:div w:id="156844544">
      <w:bodyDiv w:val="1"/>
      <w:marLeft w:val="0"/>
      <w:marRight w:val="0"/>
      <w:marTop w:val="0"/>
      <w:marBottom w:val="0"/>
      <w:divBdr>
        <w:top w:val="none" w:sz="0" w:space="0" w:color="auto"/>
        <w:left w:val="none" w:sz="0" w:space="0" w:color="auto"/>
        <w:bottom w:val="none" w:sz="0" w:space="0" w:color="auto"/>
        <w:right w:val="none" w:sz="0" w:space="0" w:color="auto"/>
      </w:divBdr>
    </w:div>
    <w:div w:id="162478734">
      <w:bodyDiv w:val="1"/>
      <w:marLeft w:val="0"/>
      <w:marRight w:val="0"/>
      <w:marTop w:val="0"/>
      <w:marBottom w:val="0"/>
      <w:divBdr>
        <w:top w:val="none" w:sz="0" w:space="0" w:color="auto"/>
        <w:left w:val="none" w:sz="0" w:space="0" w:color="auto"/>
        <w:bottom w:val="none" w:sz="0" w:space="0" w:color="auto"/>
        <w:right w:val="none" w:sz="0" w:space="0" w:color="auto"/>
      </w:divBdr>
    </w:div>
    <w:div w:id="165826121">
      <w:bodyDiv w:val="1"/>
      <w:marLeft w:val="0"/>
      <w:marRight w:val="0"/>
      <w:marTop w:val="0"/>
      <w:marBottom w:val="0"/>
      <w:divBdr>
        <w:top w:val="none" w:sz="0" w:space="0" w:color="auto"/>
        <w:left w:val="none" w:sz="0" w:space="0" w:color="auto"/>
        <w:bottom w:val="none" w:sz="0" w:space="0" w:color="auto"/>
        <w:right w:val="none" w:sz="0" w:space="0" w:color="auto"/>
      </w:divBdr>
    </w:div>
    <w:div w:id="195120370">
      <w:bodyDiv w:val="1"/>
      <w:marLeft w:val="0"/>
      <w:marRight w:val="0"/>
      <w:marTop w:val="0"/>
      <w:marBottom w:val="0"/>
      <w:divBdr>
        <w:top w:val="none" w:sz="0" w:space="0" w:color="auto"/>
        <w:left w:val="none" w:sz="0" w:space="0" w:color="auto"/>
        <w:bottom w:val="none" w:sz="0" w:space="0" w:color="auto"/>
        <w:right w:val="none" w:sz="0" w:space="0" w:color="auto"/>
      </w:divBdr>
    </w:div>
    <w:div w:id="217480675">
      <w:bodyDiv w:val="1"/>
      <w:marLeft w:val="0"/>
      <w:marRight w:val="0"/>
      <w:marTop w:val="0"/>
      <w:marBottom w:val="0"/>
      <w:divBdr>
        <w:top w:val="none" w:sz="0" w:space="0" w:color="auto"/>
        <w:left w:val="none" w:sz="0" w:space="0" w:color="auto"/>
        <w:bottom w:val="none" w:sz="0" w:space="0" w:color="auto"/>
        <w:right w:val="none" w:sz="0" w:space="0" w:color="auto"/>
      </w:divBdr>
    </w:div>
    <w:div w:id="222371488">
      <w:bodyDiv w:val="1"/>
      <w:marLeft w:val="0"/>
      <w:marRight w:val="0"/>
      <w:marTop w:val="0"/>
      <w:marBottom w:val="0"/>
      <w:divBdr>
        <w:top w:val="none" w:sz="0" w:space="0" w:color="auto"/>
        <w:left w:val="none" w:sz="0" w:space="0" w:color="auto"/>
        <w:bottom w:val="none" w:sz="0" w:space="0" w:color="auto"/>
        <w:right w:val="none" w:sz="0" w:space="0" w:color="auto"/>
      </w:divBdr>
    </w:div>
    <w:div w:id="266348508">
      <w:bodyDiv w:val="1"/>
      <w:marLeft w:val="0"/>
      <w:marRight w:val="0"/>
      <w:marTop w:val="0"/>
      <w:marBottom w:val="0"/>
      <w:divBdr>
        <w:top w:val="none" w:sz="0" w:space="0" w:color="auto"/>
        <w:left w:val="none" w:sz="0" w:space="0" w:color="auto"/>
        <w:bottom w:val="none" w:sz="0" w:space="0" w:color="auto"/>
        <w:right w:val="none" w:sz="0" w:space="0" w:color="auto"/>
      </w:divBdr>
    </w:div>
    <w:div w:id="268437815">
      <w:bodyDiv w:val="1"/>
      <w:marLeft w:val="0"/>
      <w:marRight w:val="0"/>
      <w:marTop w:val="0"/>
      <w:marBottom w:val="0"/>
      <w:divBdr>
        <w:top w:val="none" w:sz="0" w:space="0" w:color="auto"/>
        <w:left w:val="none" w:sz="0" w:space="0" w:color="auto"/>
        <w:bottom w:val="none" w:sz="0" w:space="0" w:color="auto"/>
        <w:right w:val="none" w:sz="0" w:space="0" w:color="auto"/>
      </w:divBdr>
    </w:div>
    <w:div w:id="271203935">
      <w:bodyDiv w:val="1"/>
      <w:marLeft w:val="0"/>
      <w:marRight w:val="0"/>
      <w:marTop w:val="0"/>
      <w:marBottom w:val="0"/>
      <w:divBdr>
        <w:top w:val="none" w:sz="0" w:space="0" w:color="auto"/>
        <w:left w:val="none" w:sz="0" w:space="0" w:color="auto"/>
        <w:bottom w:val="none" w:sz="0" w:space="0" w:color="auto"/>
        <w:right w:val="none" w:sz="0" w:space="0" w:color="auto"/>
      </w:divBdr>
    </w:div>
    <w:div w:id="300158505">
      <w:bodyDiv w:val="1"/>
      <w:marLeft w:val="0"/>
      <w:marRight w:val="0"/>
      <w:marTop w:val="0"/>
      <w:marBottom w:val="0"/>
      <w:divBdr>
        <w:top w:val="none" w:sz="0" w:space="0" w:color="auto"/>
        <w:left w:val="none" w:sz="0" w:space="0" w:color="auto"/>
        <w:bottom w:val="none" w:sz="0" w:space="0" w:color="auto"/>
        <w:right w:val="none" w:sz="0" w:space="0" w:color="auto"/>
      </w:divBdr>
    </w:div>
    <w:div w:id="313681768">
      <w:bodyDiv w:val="1"/>
      <w:marLeft w:val="0"/>
      <w:marRight w:val="0"/>
      <w:marTop w:val="0"/>
      <w:marBottom w:val="0"/>
      <w:divBdr>
        <w:top w:val="none" w:sz="0" w:space="0" w:color="auto"/>
        <w:left w:val="none" w:sz="0" w:space="0" w:color="auto"/>
        <w:bottom w:val="none" w:sz="0" w:space="0" w:color="auto"/>
        <w:right w:val="none" w:sz="0" w:space="0" w:color="auto"/>
      </w:divBdr>
    </w:div>
    <w:div w:id="331832129">
      <w:bodyDiv w:val="1"/>
      <w:marLeft w:val="0"/>
      <w:marRight w:val="0"/>
      <w:marTop w:val="0"/>
      <w:marBottom w:val="0"/>
      <w:divBdr>
        <w:top w:val="none" w:sz="0" w:space="0" w:color="auto"/>
        <w:left w:val="none" w:sz="0" w:space="0" w:color="auto"/>
        <w:bottom w:val="none" w:sz="0" w:space="0" w:color="auto"/>
        <w:right w:val="none" w:sz="0" w:space="0" w:color="auto"/>
      </w:divBdr>
    </w:div>
    <w:div w:id="338628657">
      <w:bodyDiv w:val="1"/>
      <w:marLeft w:val="0"/>
      <w:marRight w:val="0"/>
      <w:marTop w:val="0"/>
      <w:marBottom w:val="0"/>
      <w:divBdr>
        <w:top w:val="none" w:sz="0" w:space="0" w:color="auto"/>
        <w:left w:val="none" w:sz="0" w:space="0" w:color="auto"/>
        <w:bottom w:val="none" w:sz="0" w:space="0" w:color="auto"/>
        <w:right w:val="none" w:sz="0" w:space="0" w:color="auto"/>
      </w:divBdr>
    </w:div>
    <w:div w:id="350573550">
      <w:bodyDiv w:val="1"/>
      <w:marLeft w:val="0"/>
      <w:marRight w:val="0"/>
      <w:marTop w:val="0"/>
      <w:marBottom w:val="0"/>
      <w:divBdr>
        <w:top w:val="none" w:sz="0" w:space="0" w:color="auto"/>
        <w:left w:val="none" w:sz="0" w:space="0" w:color="auto"/>
        <w:bottom w:val="none" w:sz="0" w:space="0" w:color="auto"/>
        <w:right w:val="none" w:sz="0" w:space="0" w:color="auto"/>
      </w:divBdr>
    </w:div>
    <w:div w:id="365448265">
      <w:bodyDiv w:val="1"/>
      <w:marLeft w:val="0"/>
      <w:marRight w:val="0"/>
      <w:marTop w:val="0"/>
      <w:marBottom w:val="0"/>
      <w:divBdr>
        <w:top w:val="none" w:sz="0" w:space="0" w:color="auto"/>
        <w:left w:val="none" w:sz="0" w:space="0" w:color="auto"/>
        <w:bottom w:val="none" w:sz="0" w:space="0" w:color="auto"/>
        <w:right w:val="none" w:sz="0" w:space="0" w:color="auto"/>
      </w:divBdr>
    </w:div>
    <w:div w:id="375547374">
      <w:bodyDiv w:val="1"/>
      <w:marLeft w:val="0"/>
      <w:marRight w:val="0"/>
      <w:marTop w:val="0"/>
      <w:marBottom w:val="0"/>
      <w:divBdr>
        <w:top w:val="none" w:sz="0" w:space="0" w:color="auto"/>
        <w:left w:val="none" w:sz="0" w:space="0" w:color="auto"/>
        <w:bottom w:val="none" w:sz="0" w:space="0" w:color="auto"/>
        <w:right w:val="none" w:sz="0" w:space="0" w:color="auto"/>
      </w:divBdr>
    </w:div>
    <w:div w:id="376666725">
      <w:bodyDiv w:val="1"/>
      <w:marLeft w:val="0"/>
      <w:marRight w:val="0"/>
      <w:marTop w:val="0"/>
      <w:marBottom w:val="0"/>
      <w:divBdr>
        <w:top w:val="none" w:sz="0" w:space="0" w:color="auto"/>
        <w:left w:val="none" w:sz="0" w:space="0" w:color="auto"/>
        <w:bottom w:val="none" w:sz="0" w:space="0" w:color="auto"/>
        <w:right w:val="none" w:sz="0" w:space="0" w:color="auto"/>
      </w:divBdr>
    </w:div>
    <w:div w:id="379327702">
      <w:bodyDiv w:val="1"/>
      <w:marLeft w:val="0"/>
      <w:marRight w:val="0"/>
      <w:marTop w:val="0"/>
      <w:marBottom w:val="0"/>
      <w:divBdr>
        <w:top w:val="none" w:sz="0" w:space="0" w:color="auto"/>
        <w:left w:val="none" w:sz="0" w:space="0" w:color="auto"/>
        <w:bottom w:val="none" w:sz="0" w:space="0" w:color="auto"/>
        <w:right w:val="none" w:sz="0" w:space="0" w:color="auto"/>
      </w:divBdr>
    </w:div>
    <w:div w:id="417530384">
      <w:bodyDiv w:val="1"/>
      <w:marLeft w:val="0"/>
      <w:marRight w:val="0"/>
      <w:marTop w:val="0"/>
      <w:marBottom w:val="0"/>
      <w:divBdr>
        <w:top w:val="none" w:sz="0" w:space="0" w:color="auto"/>
        <w:left w:val="none" w:sz="0" w:space="0" w:color="auto"/>
        <w:bottom w:val="none" w:sz="0" w:space="0" w:color="auto"/>
        <w:right w:val="none" w:sz="0" w:space="0" w:color="auto"/>
      </w:divBdr>
    </w:div>
    <w:div w:id="417752557">
      <w:bodyDiv w:val="1"/>
      <w:marLeft w:val="0"/>
      <w:marRight w:val="0"/>
      <w:marTop w:val="0"/>
      <w:marBottom w:val="0"/>
      <w:divBdr>
        <w:top w:val="none" w:sz="0" w:space="0" w:color="auto"/>
        <w:left w:val="none" w:sz="0" w:space="0" w:color="auto"/>
        <w:bottom w:val="none" w:sz="0" w:space="0" w:color="auto"/>
        <w:right w:val="none" w:sz="0" w:space="0" w:color="auto"/>
      </w:divBdr>
    </w:div>
    <w:div w:id="426468752">
      <w:bodyDiv w:val="1"/>
      <w:marLeft w:val="0"/>
      <w:marRight w:val="0"/>
      <w:marTop w:val="0"/>
      <w:marBottom w:val="0"/>
      <w:divBdr>
        <w:top w:val="none" w:sz="0" w:space="0" w:color="auto"/>
        <w:left w:val="none" w:sz="0" w:space="0" w:color="auto"/>
        <w:bottom w:val="none" w:sz="0" w:space="0" w:color="auto"/>
        <w:right w:val="none" w:sz="0" w:space="0" w:color="auto"/>
      </w:divBdr>
    </w:div>
    <w:div w:id="438069202">
      <w:bodyDiv w:val="1"/>
      <w:marLeft w:val="0"/>
      <w:marRight w:val="0"/>
      <w:marTop w:val="0"/>
      <w:marBottom w:val="0"/>
      <w:divBdr>
        <w:top w:val="none" w:sz="0" w:space="0" w:color="auto"/>
        <w:left w:val="none" w:sz="0" w:space="0" w:color="auto"/>
        <w:bottom w:val="none" w:sz="0" w:space="0" w:color="auto"/>
        <w:right w:val="none" w:sz="0" w:space="0" w:color="auto"/>
      </w:divBdr>
    </w:div>
    <w:div w:id="447941541">
      <w:bodyDiv w:val="1"/>
      <w:marLeft w:val="0"/>
      <w:marRight w:val="0"/>
      <w:marTop w:val="0"/>
      <w:marBottom w:val="0"/>
      <w:divBdr>
        <w:top w:val="none" w:sz="0" w:space="0" w:color="auto"/>
        <w:left w:val="none" w:sz="0" w:space="0" w:color="auto"/>
        <w:bottom w:val="none" w:sz="0" w:space="0" w:color="auto"/>
        <w:right w:val="none" w:sz="0" w:space="0" w:color="auto"/>
      </w:divBdr>
    </w:div>
    <w:div w:id="468590313">
      <w:bodyDiv w:val="1"/>
      <w:marLeft w:val="0"/>
      <w:marRight w:val="0"/>
      <w:marTop w:val="0"/>
      <w:marBottom w:val="0"/>
      <w:divBdr>
        <w:top w:val="none" w:sz="0" w:space="0" w:color="auto"/>
        <w:left w:val="none" w:sz="0" w:space="0" w:color="auto"/>
        <w:bottom w:val="none" w:sz="0" w:space="0" w:color="auto"/>
        <w:right w:val="none" w:sz="0" w:space="0" w:color="auto"/>
      </w:divBdr>
    </w:div>
    <w:div w:id="468866005">
      <w:bodyDiv w:val="1"/>
      <w:marLeft w:val="0"/>
      <w:marRight w:val="0"/>
      <w:marTop w:val="0"/>
      <w:marBottom w:val="0"/>
      <w:divBdr>
        <w:top w:val="none" w:sz="0" w:space="0" w:color="auto"/>
        <w:left w:val="none" w:sz="0" w:space="0" w:color="auto"/>
        <w:bottom w:val="none" w:sz="0" w:space="0" w:color="auto"/>
        <w:right w:val="none" w:sz="0" w:space="0" w:color="auto"/>
      </w:divBdr>
    </w:div>
    <w:div w:id="470363128">
      <w:bodyDiv w:val="1"/>
      <w:marLeft w:val="0"/>
      <w:marRight w:val="0"/>
      <w:marTop w:val="0"/>
      <w:marBottom w:val="0"/>
      <w:divBdr>
        <w:top w:val="none" w:sz="0" w:space="0" w:color="auto"/>
        <w:left w:val="none" w:sz="0" w:space="0" w:color="auto"/>
        <w:bottom w:val="none" w:sz="0" w:space="0" w:color="auto"/>
        <w:right w:val="none" w:sz="0" w:space="0" w:color="auto"/>
      </w:divBdr>
    </w:div>
    <w:div w:id="488441955">
      <w:bodyDiv w:val="1"/>
      <w:marLeft w:val="0"/>
      <w:marRight w:val="0"/>
      <w:marTop w:val="0"/>
      <w:marBottom w:val="0"/>
      <w:divBdr>
        <w:top w:val="none" w:sz="0" w:space="0" w:color="auto"/>
        <w:left w:val="none" w:sz="0" w:space="0" w:color="auto"/>
        <w:bottom w:val="none" w:sz="0" w:space="0" w:color="auto"/>
        <w:right w:val="none" w:sz="0" w:space="0" w:color="auto"/>
      </w:divBdr>
    </w:div>
    <w:div w:id="491413558">
      <w:bodyDiv w:val="1"/>
      <w:marLeft w:val="0"/>
      <w:marRight w:val="0"/>
      <w:marTop w:val="0"/>
      <w:marBottom w:val="0"/>
      <w:divBdr>
        <w:top w:val="none" w:sz="0" w:space="0" w:color="auto"/>
        <w:left w:val="none" w:sz="0" w:space="0" w:color="auto"/>
        <w:bottom w:val="none" w:sz="0" w:space="0" w:color="auto"/>
        <w:right w:val="none" w:sz="0" w:space="0" w:color="auto"/>
      </w:divBdr>
    </w:div>
    <w:div w:id="501746360">
      <w:bodyDiv w:val="1"/>
      <w:marLeft w:val="0"/>
      <w:marRight w:val="0"/>
      <w:marTop w:val="0"/>
      <w:marBottom w:val="0"/>
      <w:divBdr>
        <w:top w:val="none" w:sz="0" w:space="0" w:color="auto"/>
        <w:left w:val="none" w:sz="0" w:space="0" w:color="auto"/>
        <w:bottom w:val="none" w:sz="0" w:space="0" w:color="auto"/>
        <w:right w:val="none" w:sz="0" w:space="0" w:color="auto"/>
      </w:divBdr>
    </w:div>
    <w:div w:id="542519355">
      <w:bodyDiv w:val="1"/>
      <w:marLeft w:val="0"/>
      <w:marRight w:val="0"/>
      <w:marTop w:val="0"/>
      <w:marBottom w:val="0"/>
      <w:divBdr>
        <w:top w:val="none" w:sz="0" w:space="0" w:color="auto"/>
        <w:left w:val="none" w:sz="0" w:space="0" w:color="auto"/>
        <w:bottom w:val="none" w:sz="0" w:space="0" w:color="auto"/>
        <w:right w:val="none" w:sz="0" w:space="0" w:color="auto"/>
      </w:divBdr>
    </w:div>
    <w:div w:id="552425090">
      <w:bodyDiv w:val="1"/>
      <w:marLeft w:val="0"/>
      <w:marRight w:val="0"/>
      <w:marTop w:val="0"/>
      <w:marBottom w:val="0"/>
      <w:divBdr>
        <w:top w:val="none" w:sz="0" w:space="0" w:color="auto"/>
        <w:left w:val="none" w:sz="0" w:space="0" w:color="auto"/>
        <w:bottom w:val="none" w:sz="0" w:space="0" w:color="auto"/>
        <w:right w:val="none" w:sz="0" w:space="0" w:color="auto"/>
      </w:divBdr>
    </w:div>
    <w:div w:id="552469342">
      <w:bodyDiv w:val="1"/>
      <w:marLeft w:val="0"/>
      <w:marRight w:val="0"/>
      <w:marTop w:val="0"/>
      <w:marBottom w:val="0"/>
      <w:divBdr>
        <w:top w:val="none" w:sz="0" w:space="0" w:color="auto"/>
        <w:left w:val="none" w:sz="0" w:space="0" w:color="auto"/>
        <w:bottom w:val="none" w:sz="0" w:space="0" w:color="auto"/>
        <w:right w:val="none" w:sz="0" w:space="0" w:color="auto"/>
      </w:divBdr>
    </w:div>
    <w:div w:id="554008124">
      <w:bodyDiv w:val="1"/>
      <w:marLeft w:val="0"/>
      <w:marRight w:val="0"/>
      <w:marTop w:val="0"/>
      <w:marBottom w:val="0"/>
      <w:divBdr>
        <w:top w:val="none" w:sz="0" w:space="0" w:color="auto"/>
        <w:left w:val="none" w:sz="0" w:space="0" w:color="auto"/>
        <w:bottom w:val="none" w:sz="0" w:space="0" w:color="auto"/>
        <w:right w:val="none" w:sz="0" w:space="0" w:color="auto"/>
      </w:divBdr>
    </w:div>
    <w:div w:id="556891736">
      <w:bodyDiv w:val="1"/>
      <w:marLeft w:val="0"/>
      <w:marRight w:val="0"/>
      <w:marTop w:val="0"/>
      <w:marBottom w:val="0"/>
      <w:divBdr>
        <w:top w:val="none" w:sz="0" w:space="0" w:color="auto"/>
        <w:left w:val="none" w:sz="0" w:space="0" w:color="auto"/>
        <w:bottom w:val="none" w:sz="0" w:space="0" w:color="auto"/>
        <w:right w:val="none" w:sz="0" w:space="0" w:color="auto"/>
      </w:divBdr>
    </w:div>
    <w:div w:id="565338953">
      <w:bodyDiv w:val="1"/>
      <w:marLeft w:val="0"/>
      <w:marRight w:val="0"/>
      <w:marTop w:val="0"/>
      <w:marBottom w:val="0"/>
      <w:divBdr>
        <w:top w:val="none" w:sz="0" w:space="0" w:color="auto"/>
        <w:left w:val="none" w:sz="0" w:space="0" w:color="auto"/>
        <w:bottom w:val="none" w:sz="0" w:space="0" w:color="auto"/>
        <w:right w:val="none" w:sz="0" w:space="0" w:color="auto"/>
      </w:divBdr>
    </w:div>
    <w:div w:id="594020140">
      <w:bodyDiv w:val="1"/>
      <w:marLeft w:val="0"/>
      <w:marRight w:val="0"/>
      <w:marTop w:val="0"/>
      <w:marBottom w:val="0"/>
      <w:divBdr>
        <w:top w:val="none" w:sz="0" w:space="0" w:color="auto"/>
        <w:left w:val="none" w:sz="0" w:space="0" w:color="auto"/>
        <w:bottom w:val="none" w:sz="0" w:space="0" w:color="auto"/>
        <w:right w:val="none" w:sz="0" w:space="0" w:color="auto"/>
      </w:divBdr>
    </w:div>
    <w:div w:id="594443545">
      <w:bodyDiv w:val="1"/>
      <w:marLeft w:val="0"/>
      <w:marRight w:val="0"/>
      <w:marTop w:val="0"/>
      <w:marBottom w:val="0"/>
      <w:divBdr>
        <w:top w:val="none" w:sz="0" w:space="0" w:color="auto"/>
        <w:left w:val="none" w:sz="0" w:space="0" w:color="auto"/>
        <w:bottom w:val="none" w:sz="0" w:space="0" w:color="auto"/>
        <w:right w:val="none" w:sz="0" w:space="0" w:color="auto"/>
      </w:divBdr>
    </w:div>
    <w:div w:id="594703676">
      <w:bodyDiv w:val="1"/>
      <w:marLeft w:val="0"/>
      <w:marRight w:val="0"/>
      <w:marTop w:val="0"/>
      <w:marBottom w:val="0"/>
      <w:divBdr>
        <w:top w:val="none" w:sz="0" w:space="0" w:color="auto"/>
        <w:left w:val="none" w:sz="0" w:space="0" w:color="auto"/>
        <w:bottom w:val="none" w:sz="0" w:space="0" w:color="auto"/>
        <w:right w:val="none" w:sz="0" w:space="0" w:color="auto"/>
      </w:divBdr>
    </w:div>
    <w:div w:id="595020740">
      <w:bodyDiv w:val="1"/>
      <w:marLeft w:val="0"/>
      <w:marRight w:val="0"/>
      <w:marTop w:val="0"/>
      <w:marBottom w:val="0"/>
      <w:divBdr>
        <w:top w:val="none" w:sz="0" w:space="0" w:color="auto"/>
        <w:left w:val="none" w:sz="0" w:space="0" w:color="auto"/>
        <w:bottom w:val="none" w:sz="0" w:space="0" w:color="auto"/>
        <w:right w:val="none" w:sz="0" w:space="0" w:color="auto"/>
      </w:divBdr>
    </w:div>
    <w:div w:id="604271860">
      <w:bodyDiv w:val="1"/>
      <w:marLeft w:val="0"/>
      <w:marRight w:val="0"/>
      <w:marTop w:val="0"/>
      <w:marBottom w:val="0"/>
      <w:divBdr>
        <w:top w:val="none" w:sz="0" w:space="0" w:color="auto"/>
        <w:left w:val="none" w:sz="0" w:space="0" w:color="auto"/>
        <w:bottom w:val="none" w:sz="0" w:space="0" w:color="auto"/>
        <w:right w:val="none" w:sz="0" w:space="0" w:color="auto"/>
      </w:divBdr>
    </w:div>
    <w:div w:id="621110001">
      <w:bodyDiv w:val="1"/>
      <w:marLeft w:val="0"/>
      <w:marRight w:val="0"/>
      <w:marTop w:val="0"/>
      <w:marBottom w:val="0"/>
      <w:divBdr>
        <w:top w:val="none" w:sz="0" w:space="0" w:color="auto"/>
        <w:left w:val="none" w:sz="0" w:space="0" w:color="auto"/>
        <w:bottom w:val="none" w:sz="0" w:space="0" w:color="auto"/>
        <w:right w:val="none" w:sz="0" w:space="0" w:color="auto"/>
      </w:divBdr>
    </w:div>
    <w:div w:id="624120661">
      <w:bodyDiv w:val="1"/>
      <w:marLeft w:val="0"/>
      <w:marRight w:val="0"/>
      <w:marTop w:val="0"/>
      <w:marBottom w:val="0"/>
      <w:divBdr>
        <w:top w:val="none" w:sz="0" w:space="0" w:color="auto"/>
        <w:left w:val="none" w:sz="0" w:space="0" w:color="auto"/>
        <w:bottom w:val="none" w:sz="0" w:space="0" w:color="auto"/>
        <w:right w:val="none" w:sz="0" w:space="0" w:color="auto"/>
      </w:divBdr>
    </w:div>
    <w:div w:id="664625812">
      <w:bodyDiv w:val="1"/>
      <w:marLeft w:val="0"/>
      <w:marRight w:val="0"/>
      <w:marTop w:val="0"/>
      <w:marBottom w:val="0"/>
      <w:divBdr>
        <w:top w:val="none" w:sz="0" w:space="0" w:color="auto"/>
        <w:left w:val="none" w:sz="0" w:space="0" w:color="auto"/>
        <w:bottom w:val="none" w:sz="0" w:space="0" w:color="auto"/>
        <w:right w:val="none" w:sz="0" w:space="0" w:color="auto"/>
      </w:divBdr>
    </w:div>
    <w:div w:id="676150664">
      <w:bodyDiv w:val="1"/>
      <w:marLeft w:val="0"/>
      <w:marRight w:val="0"/>
      <w:marTop w:val="0"/>
      <w:marBottom w:val="0"/>
      <w:divBdr>
        <w:top w:val="none" w:sz="0" w:space="0" w:color="auto"/>
        <w:left w:val="none" w:sz="0" w:space="0" w:color="auto"/>
        <w:bottom w:val="none" w:sz="0" w:space="0" w:color="auto"/>
        <w:right w:val="none" w:sz="0" w:space="0" w:color="auto"/>
      </w:divBdr>
    </w:div>
    <w:div w:id="698892910">
      <w:bodyDiv w:val="1"/>
      <w:marLeft w:val="0"/>
      <w:marRight w:val="0"/>
      <w:marTop w:val="0"/>
      <w:marBottom w:val="0"/>
      <w:divBdr>
        <w:top w:val="none" w:sz="0" w:space="0" w:color="auto"/>
        <w:left w:val="none" w:sz="0" w:space="0" w:color="auto"/>
        <w:bottom w:val="none" w:sz="0" w:space="0" w:color="auto"/>
        <w:right w:val="none" w:sz="0" w:space="0" w:color="auto"/>
      </w:divBdr>
    </w:div>
    <w:div w:id="707099251">
      <w:bodyDiv w:val="1"/>
      <w:marLeft w:val="0"/>
      <w:marRight w:val="0"/>
      <w:marTop w:val="0"/>
      <w:marBottom w:val="0"/>
      <w:divBdr>
        <w:top w:val="none" w:sz="0" w:space="0" w:color="auto"/>
        <w:left w:val="none" w:sz="0" w:space="0" w:color="auto"/>
        <w:bottom w:val="none" w:sz="0" w:space="0" w:color="auto"/>
        <w:right w:val="none" w:sz="0" w:space="0" w:color="auto"/>
      </w:divBdr>
    </w:div>
    <w:div w:id="714350924">
      <w:bodyDiv w:val="1"/>
      <w:marLeft w:val="0"/>
      <w:marRight w:val="0"/>
      <w:marTop w:val="0"/>
      <w:marBottom w:val="0"/>
      <w:divBdr>
        <w:top w:val="none" w:sz="0" w:space="0" w:color="auto"/>
        <w:left w:val="none" w:sz="0" w:space="0" w:color="auto"/>
        <w:bottom w:val="none" w:sz="0" w:space="0" w:color="auto"/>
        <w:right w:val="none" w:sz="0" w:space="0" w:color="auto"/>
      </w:divBdr>
    </w:div>
    <w:div w:id="729042158">
      <w:bodyDiv w:val="1"/>
      <w:marLeft w:val="0"/>
      <w:marRight w:val="0"/>
      <w:marTop w:val="0"/>
      <w:marBottom w:val="0"/>
      <w:divBdr>
        <w:top w:val="none" w:sz="0" w:space="0" w:color="auto"/>
        <w:left w:val="none" w:sz="0" w:space="0" w:color="auto"/>
        <w:bottom w:val="none" w:sz="0" w:space="0" w:color="auto"/>
        <w:right w:val="none" w:sz="0" w:space="0" w:color="auto"/>
      </w:divBdr>
    </w:div>
    <w:div w:id="733506311">
      <w:bodyDiv w:val="1"/>
      <w:marLeft w:val="0"/>
      <w:marRight w:val="0"/>
      <w:marTop w:val="0"/>
      <w:marBottom w:val="0"/>
      <w:divBdr>
        <w:top w:val="none" w:sz="0" w:space="0" w:color="auto"/>
        <w:left w:val="none" w:sz="0" w:space="0" w:color="auto"/>
        <w:bottom w:val="none" w:sz="0" w:space="0" w:color="auto"/>
        <w:right w:val="none" w:sz="0" w:space="0" w:color="auto"/>
      </w:divBdr>
    </w:div>
    <w:div w:id="745961570">
      <w:bodyDiv w:val="1"/>
      <w:marLeft w:val="0"/>
      <w:marRight w:val="0"/>
      <w:marTop w:val="0"/>
      <w:marBottom w:val="0"/>
      <w:divBdr>
        <w:top w:val="none" w:sz="0" w:space="0" w:color="auto"/>
        <w:left w:val="none" w:sz="0" w:space="0" w:color="auto"/>
        <w:bottom w:val="none" w:sz="0" w:space="0" w:color="auto"/>
        <w:right w:val="none" w:sz="0" w:space="0" w:color="auto"/>
      </w:divBdr>
    </w:div>
    <w:div w:id="781070604">
      <w:bodyDiv w:val="1"/>
      <w:marLeft w:val="0"/>
      <w:marRight w:val="0"/>
      <w:marTop w:val="0"/>
      <w:marBottom w:val="0"/>
      <w:divBdr>
        <w:top w:val="none" w:sz="0" w:space="0" w:color="auto"/>
        <w:left w:val="none" w:sz="0" w:space="0" w:color="auto"/>
        <w:bottom w:val="none" w:sz="0" w:space="0" w:color="auto"/>
        <w:right w:val="none" w:sz="0" w:space="0" w:color="auto"/>
      </w:divBdr>
    </w:div>
    <w:div w:id="782925395">
      <w:bodyDiv w:val="1"/>
      <w:marLeft w:val="0"/>
      <w:marRight w:val="0"/>
      <w:marTop w:val="0"/>
      <w:marBottom w:val="0"/>
      <w:divBdr>
        <w:top w:val="none" w:sz="0" w:space="0" w:color="auto"/>
        <w:left w:val="none" w:sz="0" w:space="0" w:color="auto"/>
        <w:bottom w:val="none" w:sz="0" w:space="0" w:color="auto"/>
        <w:right w:val="none" w:sz="0" w:space="0" w:color="auto"/>
      </w:divBdr>
    </w:div>
    <w:div w:id="791169002">
      <w:bodyDiv w:val="1"/>
      <w:marLeft w:val="0"/>
      <w:marRight w:val="0"/>
      <w:marTop w:val="0"/>
      <w:marBottom w:val="0"/>
      <w:divBdr>
        <w:top w:val="none" w:sz="0" w:space="0" w:color="auto"/>
        <w:left w:val="none" w:sz="0" w:space="0" w:color="auto"/>
        <w:bottom w:val="none" w:sz="0" w:space="0" w:color="auto"/>
        <w:right w:val="none" w:sz="0" w:space="0" w:color="auto"/>
      </w:divBdr>
    </w:div>
    <w:div w:id="825241273">
      <w:bodyDiv w:val="1"/>
      <w:marLeft w:val="0"/>
      <w:marRight w:val="0"/>
      <w:marTop w:val="0"/>
      <w:marBottom w:val="0"/>
      <w:divBdr>
        <w:top w:val="none" w:sz="0" w:space="0" w:color="auto"/>
        <w:left w:val="none" w:sz="0" w:space="0" w:color="auto"/>
        <w:bottom w:val="none" w:sz="0" w:space="0" w:color="auto"/>
        <w:right w:val="none" w:sz="0" w:space="0" w:color="auto"/>
      </w:divBdr>
    </w:div>
    <w:div w:id="845753299">
      <w:bodyDiv w:val="1"/>
      <w:marLeft w:val="0"/>
      <w:marRight w:val="0"/>
      <w:marTop w:val="0"/>
      <w:marBottom w:val="0"/>
      <w:divBdr>
        <w:top w:val="none" w:sz="0" w:space="0" w:color="auto"/>
        <w:left w:val="none" w:sz="0" w:space="0" w:color="auto"/>
        <w:bottom w:val="none" w:sz="0" w:space="0" w:color="auto"/>
        <w:right w:val="none" w:sz="0" w:space="0" w:color="auto"/>
      </w:divBdr>
    </w:div>
    <w:div w:id="853498355">
      <w:bodyDiv w:val="1"/>
      <w:marLeft w:val="0"/>
      <w:marRight w:val="0"/>
      <w:marTop w:val="0"/>
      <w:marBottom w:val="0"/>
      <w:divBdr>
        <w:top w:val="none" w:sz="0" w:space="0" w:color="auto"/>
        <w:left w:val="none" w:sz="0" w:space="0" w:color="auto"/>
        <w:bottom w:val="none" w:sz="0" w:space="0" w:color="auto"/>
        <w:right w:val="none" w:sz="0" w:space="0" w:color="auto"/>
      </w:divBdr>
    </w:div>
    <w:div w:id="855734066">
      <w:bodyDiv w:val="1"/>
      <w:marLeft w:val="0"/>
      <w:marRight w:val="0"/>
      <w:marTop w:val="0"/>
      <w:marBottom w:val="0"/>
      <w:divBdr>
        <w:top w:val="none" w:sz="0" w:space="0" w:color="auto"/>
        <w:left w:val="none" w:sz="0" w:space="0" w:color="auto"/>
        <w:bottom w:val="none" w:sz="0" w:space="0" w:color="auto"/>
        <w:right w:val="none" w:sz="0" w:space="0" w:color="auto"/>
      </w:divBdr>
    </w:div>
    <w:div w:id="863593718">
      <w:bodyDiv w:val="1"/>
      <w:marLeft w:val="0"/>
      <w:marRight w:val="0"/>
      <w:marTop w:val="0"/>
      <w:marBottom w:val="0"/>
      <w:divBdr>
        <w:top w:val="none" w:sz="0" w:space="0" w:color="auto"/>
        <w:left w:val="none" w:sz="0" w:space="0" w:color="auto"/>
        <w:bottom w:val="none" w:sz="0" w:space="0" w:color="auto"/>
        <w:right w:val="none" w:sz="0" w:space="0" w:color="auto"/>
      </w:divBdr>
    </w:div>
    <w:div w:id="868370759">
      <w:bodyDiv w:val="1"/>
      <w:marLeft w:val="0"/>
      <w:marRight w:val="0"/>
      <w:marTop w:val="0"/>
      <w:marBottom w:val="0"/>
      <w:divBdr>
        <w:top w:val="none" w:sz="0" w:space="0" w:color="auto"/>
        <w:left w:val="none" w:sz="0" w:space="0" w:color="auto"/>
        <w:bottom w:val="none" w:sz="0" w:space="0" w:color="auto"/>
        <w:right w:val="none" w:sz="0" w:space="0" w:color="auto"/>
      </w:divBdr>
    </w:div>
    <w:div w:id="878207058">
      <w:bodyDiv w:val="1"/>
      <w:marLeft w:val="0"/>
      <w:marRight w:val="0"/>
      <w:marTop w:val="0"/>
      <w:marBottom w:val="0"/>
      <w:divBdr>
        <w:top w:val="none" w:sz="0" w:space="0" w:color="auto"/>
        <w:left w:val="none" w:sz="0" w:space="0" w:color="auto"/>
        <w:bottom w:val="none" w:sz="0" w:space="0" w:color="auto"/>
        <w:right w:val="none" w:sz="0" w:space="0" w:color="auto"/>
      </w:divBdr>
    </w:div>
    <w:div w:id="883638974">
      <w:bodyDiv w:val="1"/>
      <w:marLeft w:val="0"/>
      <w:marRight w:val="0"/>
      <w:marTop w:val="0"/>
      <w:marBottom w:val="0"/>
      <w:divBdr>
        <w:top w:val="none" w:sz="0" w:space="0" w:color="auto"/>
        <w:left w:val="none" w:sz="0" w:space="0" w:color="auto"/>
        <w:bottom w:val="none" w:sz="0" w:space="0" w:color="auto"/>
        <w:right w:val="none" w:sz="0" w:space="0" w:color="auto"/>
      </w:divBdr>
    </w:div>
    <w:div w:id="888803999">
      <w:bodyDiv w:val="1"/>
      <w:marLeft w:val="0"/>
      <w:marRight w:val="0"/>
      <w:marTop w:val="0"/>
      <w:marBottom w:val="0"/>
      <w:divBdr>
        <w:top w:val="none" w:sz="0" w:space="0" w:color="auto"/>
        <w:left w:val="none" w:sz="0" w:space="0" w:color="auto"/>
        <w:bottom w:val="none" w:sz="0" w:space="0" w:color="auto"/>
        <w:right w:val="none" w:sz="0" w:space="0" w:color="auto"/>
      </w:divBdr>
    </w:div>
    <w:div w:id="891161603">
      <w:bodyDiv w:val="1"/>
      <w:marLeft w:val="0"/>
      <w:marRight w:val="0"/>
      <w:marTop w:val="0"/>
      <w:marBottom w:val="0"/>
      <w:divBdr>
        <w:top w:val="none" w:sz="0" w:space="0" w:color="auto"/>
        <w:left w:val="none" w:sz="0" w:space="0" w:color="auto"/>
        <w:bottom w:val="none" w:sz="0" w:space="0" w:color="auto"/>
        <w:right w:val="none" w:sz="0" w:space="0" w:color="auto"/>
      </w:divBdr>
    </w:div>
    <w:div w:id="896167832">
      <w:bodyDiv w:val="1"/>
      <w:marLeft w:val="0"/>
      <w:marRight w:val="0"/>
      <w:marTop w:val="0"/>
      <w:marBottom w:val="0"/>
      <w:divBdr>
        <w:top w:val="none" w:sz="0" w:space="0" w:color="auto"/>
        <w:left w:val="none" w:sz="0" w:space="0" w:color="auto"/>
        <w:bottom w:val="none" w:sz="0" w:space="0" w:color="auto"/>
        <w:right w:val="none" w:sz="0" w:space="0" w:color="auto"/>
      </w:divBdr>
    </w:div>
    <w:div w:id="907496049">
      <w:bodyDiv w:val="1"/>
      <w:marLeft w:val="0"/>
      <w:marRight w:val="0"/>
      <w:marTop w:val="0"/>
      <w:marBottom w:val="0"/>
      <w:divBdr>
        <w:top w:val="none" w:sz="0" w:space="0" w:color="auto"/>
        <w:left w:val="none" w:sz="0" w:space="0" w:color="auto"/>
        <w:bottom w:val="none" w:sz="0" w:space="0" w:color="auto"/>
        <w:right w:val="none" w:sz="0" w:space="0" w:color="auto"/>
      </w:divBdr>
    </w:div>
    <w:div w:id="908538782">
      <w:bodyDiv w:val="1"/>
      <w:marLeft w:val="0"/>
      <w:marRight w:val="0"/>
      <w:marTop w:val="0"/>
      <w:marBottom w:val="0"/>
      <w:divBdr>
        <w:top w:val="none" w:sz="0" w:space="0" w:color="auto"/>
        <w:left w:val="none" w:sz="0" w:space="0" w:color="auto"/>
        <w:bottom w:val="none" w:sz="0" w:space="0" w:color="auto"/>
        <w:right w:val="none" w:sz="0" w:space="0" w:color="auto"/>
      </w:divBdr>
    </w:div>
    <w:div w:id="912663934">
      <w:bodyDiv w:val="1"/>
      <w:marLeft w:val="0"/>
      <w:marRight w:val="0"/>
      <w:marTop w:val="0"/>
      <w:marBottom w:val="0"/>
      <w:divBdr>
        <w:top w:val="none" w:sz="0" w:space="0" w:color="auto"/>
        <w:left w:val="none" w:sz="0" w:space="0" w:color="auto"/>
        <w:bottom w:val="none" w:sz="0" w:space="0" w:color="auto"/>
        <w:right w:val="none" w:sz="0" w:space="0" w:color="auto"/>
      </w:divBdr>
    </w:div>
    <w:div w:id="952177941">
      <w:bodyDiv w:val="1"/>
      <w:marLeft w:val="0"/>
      <w:marRight w:val="0"/>
      <w:marTop w:val="0"/>
      <w:marBottom w:val="0"/>
      <w:divBdr>
        <w:top w:val="none" w:sz="0" w:space="0" w:color="auto"/>
        <w:left w:val="none" w:sz="0" w:space="0" w:color="auto"/>
        <w:bottom w:val="none" w:sz="0" w:space="0" w:color="auto"/>
        <w:right w:val="none" w:sz="0" w:space="0" w:color="auto"/>
      </w:divBdr>
    </w:div>
    <w:div w:id="952901353">
      <w:bodyDiv w:val="1"/>
      <w:marLeft w:val="0"/>
      <w:marRight w:val="0"/>
      <w:marTop w:val="0"/>
      <w:marBottom w:val="0"/>
      <w:divBdr>
        <w:top w:val="none" w:sz="0" w:space="0" w:color="auto"/>
        <w:left w:val="none" w:sz="0" w:space="0" w:color="auto"/>
        <w:bottom w:val="none" w:sz="0" w:space="0" w:color="auto"/>
        <w:right w:val="none" w:sz="0" w:space="0" w:color="auto"/>
      </w:divBdr>
    </w:div>
    <w:div w:id="1027609425">
      <w:bodyDiv w:val="1"/>
      <w:marLeft w:val="0"/>
      <w:marRight w:val="0"/>
      <w:marTop w:val="0"/>
      <w:marBottom w:val="0"/>
      <w:divBdr>
        <w:top w:val="none" w:sz="0" w:space="0" w:color="auto"/>
        <w:left w:val="none" w:sz="0" w:space="0" w:color="auto"/>
        <w:bottom w:val="none" w:sz="0" w:space="0" w:color="auto"/>
        <w:right w:val="none" w:sz="0" w:space="0" w:color="auto"/>
      </w:divBdr>
    </w:div>
    <w:div w:id="1032337751">
      <w:bodyDiv w:val="1"/>
      <w:marLeft w:val="0"/>
      <w:marRight w:val="0"/>
      <w:marTop w:val="0"/>
      <w:marBottom w:val="0"/>
      <w:divBdr>
        <w:top w:val="none" w:sz="0" w:space="0" w:color="auto"/>
        <w:left w:val="none" w:sz="0" w:space="0" w:color="auto"/>
        <w:bottom w:val="none" w:sz="0" w:space="0" w:color="auto"/>
        <w:right w:val="none" w:sz="0" w:space="0" w:color="auto"/>
      </w:divBdr>
    </w:div>
    <w:div w:id="1058281462">
      <w:bodyDiv w:val="1"/>
      <w:marLeft w:val="0"/>
      <w:marRight w:val="0"/>
      <w:marTop w:val="0"/>
      <w:marBottom w:val="0"/>
      <w:divBdr>
        <w:top w:val="none" w:sz="0" w:space="0" w:color="auto"/>
        <w:left w:val="none" w:sz="0" w:space="0" w:color="auto"/>
        <w:bottom w:val="none" w:sz="0" w:space="0" w:color="auto"/>
        <w:right w:val="none" w:sz="0" w:space="0" w:color="auto"/>
      </w:divBdr>
    </w:div>
    <w:div w:id="1062605883">
      <w:bodyDiv w:val="1"/>
      <w:marLeft w:val="0"/>
      <w:marRight w:val="0"/>
      <w:marTop w:val="0"/>
      <w:marBottom w:val="0"/>
      <w:divBdr>
        <w:top w:val="none" w:sz="0" w:space="0" w:color="auto"/>
        <w:left w:val="none" w:sz="0" w:space="0" w:color="auto"/>
        <w:bottom w:val="none" w:sz="0" w:space="0" w:color="auto"/>
        <w:right w:val="none" w:sz="0" w:space="0" w:color="auto"/>
      </w:divBdr>
    </w:div>
    <w:div w:id="1065183399">
      <w:bodyDiv w:val="1"/>
      <w:marLeft w:val="0"/>
      <w:marRight w:val="0"/>
      <w:marTop w:val="0"/>
      <w:marBottom w:val="0"/>
      <w:divBdr>
        <w:top w:val="none" w:sz="0" w:space="0" w:color="auto"/>
        <w:left w:val="none" w:sz="0" w:space="0" w:color="auto"/>
        <w:bottom w:val="none" w:sz="0" w:space="0" w:color="auto"/>
        <w:right w:val="none" w:sz="0" w:space="0" w:color="auto"/>
      </w:divBdr>
    </w:div>
    <w:div w:id="1072658668">
      <w:bodyDiv w:val="1"/>
      <w:marLeft w:val="0"/>
      <w:marRight w:val="0"/>
      <w:marTop w:val="0"/>
      <w:marBottom w:val="0"/>
      <w:divBdr>
        <w:top w:val="none" w:sz="0" w:space="0" w:color="auto"/>
        <w:left w:val="none" w:sz="0" w:space="0" w:color="auto"/>
        <w:bottom w:val="none" w:sz="0" w:space="0" w:color="auto"/>
        <w:right w:val="none" w:sz="0" w:space="0" w:color="auto"/>
      </w:divBdr>
    </w:div>
    <w:div w:id="1089736234">
      <w:bodyDiv w:val="1"/>
      <w:marLeft w:val="0"/>
      <w:marRight w:val="0"/>
      <w:marTop w:val="0"/>
      <w:marBottom w:val="0"/>
      <w:divBdr>
        <w:top w:val="none" w:sz="0" w:space="0" w:color="auto"/>
        <w:left w:val="none" w:sz="0" w:space="0" w:color="auto"/>
        <w:bottom w:val="none" w:sz="0" w:space="0" w:color="auto"/>
        <w:right w:val="none" w:sz="0" w:space="0" w:color="auto"/>
      </w:divBdr>
    </w:div>
    <w:div w:id="1103456699">
      <w:bodyDiv w:val="1"/>
      <w:marLeft w:val="0"/>
      <w:marRight w:val="0"/>
      <w:marTop w:val="0"/>
      <w:marBottom w:val="0"/>
      <w:divBdr>
        <w:top w:val="none" w:sz="0" w:space="0" w:color="auto"/>
        <w:left w:val="none" w:sz="0" w:space="0" w:color="auto"/>
        <w:bottom w:val="none" w:sz="0" w:space="0" w:color="auto"/>
        <w:right w:val="none" w:sz="0" w:space="0" w:color="auto"/>
      </w:divBdr>
    </w:div>
    <w:div w:id="1103960028">
      <w:bodyDiv w:val="1"/>
      <w:marLeft w:val="0"/>
      <w:marRight w:val="0"/>
      <w:marTop w:val="0"/>
      <w:marBottom w:val="0"/>
      <w:divBdr>
        <w:top w:val="none" w:sz="0" w:space="0" w:color="auto"/>
        <w:left w:val="none" w:sz="0" w:space="0" w:color="auto"/>
        <w:bottom w:val="none" w:sz="0" w:space="0" w:color="auto"/>
        <w:right w:val="none" w:sz="0" w:space="0" w:color="auto"/>
      </w:divBdr>
    </w:div>
    <w:div w:id="1107895362">
      <w:bodyDiv w:val="1"/>
      <w:marLeft w:val="0"/>
      <w:marRight w:val="0"/>
      <w:marTop w:val="0"/>
      <w:marBottom w:val="0"/>
      <w:divBdr>
        <w:top w:val="none" w:sz="0" w:space="0" w:color="auto"/>
        <w:left w:val="none" w:sz="0" w:space="0" w:color="auto"/>
        <w:bottom w:val="none" w:sz="0" w:space="0" w:color="auto"/>
        <w:right w:val="none" w:sz="0" w:space="0" w:color="auto"/>
      </w:divBdr>
    </w:div>
    <w:div w:id="1113941048">
      <w:bodyDiv w:val="1"/>
      <w:marLeft w:val="0"/>
      <w:marRight w:val="0"/>
      <w:marTop w:val="0"/>
      <w:marBottom w:val="0"/>
      <w:divBdr>
        <w:top w:val="none" w:sz="0" w:space="0" w:color="auto"/>
        <w:left w:val="none" w:sz="0" w:space="0" w:color="auto"/>
        <w:bottom w:val="none" w:sz="0" w:space="0" w:color="auto"/>
        <w:right w:val="none" w:sz="0" w:space="0" w:color="auto"/>
      </w:divBdr>
    </w:div>
    <w:div w:id="1122843481">
      <w:bodyDiv w:val="1"/>
      <w:marLeft w:val="0"/>
      <w:marRight w:val="0"/>
      <w:marTop w:val="0"/>
      <w:marBottom w:val="0"/>
      <w:divBdr>
        <w:top w:val="none" w:sz="0" w:space="0" w:color="auto"/>
        <w:left w:val="none" w:sz="0" w:space="0" w:color="auto"/>
        <w:bottom w:val="none" w:sz="0" w:space="0" w:color="auto"/>
        <w:right w:val="none" w:sz="0" w:space="0" w:color="auto"/>
      </w:divBdr>
    </w:div>
    <w:div w:id="1135174516">
      <w:bodyDiv w:val="1"/>
      <w:marLeft w:val="0"/>
      <w:marRight w:val="0"/>
      <w:marTop w:val="0"/>
      <w:marBottom w:val="0"/>
      <w:divBdr>
        <w:top w:val="none" w:sz="0" w:space="0" w:color="auto"/>
        <w:left w:val="none" w:sz="0" w:space="0" w:color="auto"/>
        <w:bottom w:val="none" w:sz="0" w:space="0" w:color="auto"/>
        <w:right w:val="none" w:sz="0" w:space="0" w:color="auto"/>
      </w:divBdr>
    </w:div>
    <w:div w:id="1136684503">
      <w:bodyDiv w:val="1"/>
      <w:marLeft w:val="0"/>
      <w:marRight w:val="0"/>
      <w:marTop w:val="0"/>
      <w:marBottom w:val="0"/>
      <w:divBdr>
        <w:top w:val="none" w:sz="0" w:space="0" w:color="auto"/>
        <w:left w:val="none" w:sz="0" w:space="0" w:color="auto"/>
        <w:bottom w:val="none" w:sz="0" w:space="0" w:color="auto"/>
        <w:right w:val="none" w:sz="0" w:space="0" w:color="auto"/>
      </w:divBdr>
    </w:div>
    <w:div w:id="1138767204">
      <w:bodyDiv w:val="1"/>
      <w:marLeft w:val="0"/>
      <w:marRight w:val="0"/>
      <w:marTop w:val="0"/>
      <w:marBottom w:val="0"/>
      <w:divBdr>
        <w:top w:val="none" w:sz="0" w:space="0" w:color="auto"/>
        <w:left w:val="none" w:sz="0" w:space="0" w:color="auto"/>
        <w:bottom w:val="none" w:sz="0" w:space="0" w:color="auto"/>
        <w:right w:val="none" w:sz="0" w:space="0" w:color="auto"/>
      </w:divBdr>
    </w:div>
    <w:div w:id="1143884353">
      <w:bodyDiv w:val="1"/>
      <w:marLeft w:val="0"/>
      <w:marRight w:val="0"/>
      <w:marTop w:val="0"/>
      <w:marBottom w:val="0"/>
      <w:divBdr>
        <w:top w:val="none" w:sz="0" w:space="0" w:color="auto"/>
        <w:left w:val="none" w:sz="0" w:space="0" w:color="auto"/>
        <w:bottom w:val="none" w:sz="0" w:space="0" w:color="auto"/>
        <w:right w:val="none" w:sz="0" w:space="0" w:color="auto"/>
      </w:divBdr>
    </w:div>
    <w:div w:id="1146969301">
      <w:bodyDiv w:val="1"/>
      <w:marLeft w:val="0"/>
      <w:marRight w:val="0"/>
      <w:marTop w:val="0"/>
      <w:marBottom w:val="0"/>
      <w:divBdr>
        <w:top w:val="none" w:sz="0" w:space="0" w:color="auto"/>
        <w:left w:val="none" w:sz="0" w:space="0" w:color="auto"/>
        <w:bottom w:val="none" w:sz="0" w:space="0" w:color="auto"/>
        <w:right w:val="none" w:sz="0" w:space="0" w:color="auto"/>
      </w:divBdr>
    </w:div>
    <w:div w:id="1154373205">
      <w:bodyDiv w:val="1"/>
      <w:marLeft w:val="0"/>
      <w:marRight w:val="0"/>
      <w:marTop w:val="0"/>
      <w:marBottom w:val="0"/>
      <w:divBdr>
        <w:top w:val="none" w:sz="0" w:space="0" w:color="auto"/>
        <w:left w:val="none" w:sz="0" w:space="0" w:color="auto"/>
        <w:bottom w:val="none" w:sz="0" w:space="0" w:color="auto"/>
        <w:right w:val="none" w:sz="0" w:space="0" w:color="auto"/>
      </w:divBdr>
    </w:div>
    <w:div w:id="1168331541">
      <w:bodyDiv w:val="1"/>
      <w:marLeft w:val="0"/>
      <w:marRight w:val="0"/>
      <w:marTop w:val="0"/>
      <w:marBottom w:val="0"/>
      <w:divBdr>
        <w:top w:val="none" w:sz="0" w:space="0" w:color="auto"/>
        <w:left w:val="none" w:sz="0" w:space="0" w:color="auto"/>
        <w:bottom w:val="none" w:sz="0" w:space="0" w:color="auto"/>
        <w:right w:val="none" w:sz="0" w:space="0" w:color="auto"/>
      </w:divBdr>
    </w:div>
    <w:div w:id="1172526574">
      <w:bodyDiv w:val="1"/>
      <w:marLeft w:val="0"/>
      <w:marRight w:val="0"/>
      <w:marTop w:val="0"/>
      <w:marBottom w:val="0"/>
      <w:divBdr>
        <w:top w:val="none" w:sz="0" w:space="0" w:color="auto"/>
        <w:left w:val="none" w:sz="0" w:space="0" w:color="auto"/>
        <w:bottom w:val="none" w:sz="0" w:space="0" w:color="auto"/>
        <w:right w:val="none" w:sz="0" w:space="0" w:color="auto"/>
      </w:divBdr>
    </w:div>
    <w:div w:id="1180703127">
      <w:bodyDiv w:val="1"/>
      <w:marLeft w:val="0"/>
      <w:marRight w:val="0"/>
      <w:marTop w:val="0"/>
      <w:marBottom w:val="0"/>
      <w:divBdr>
        <w:top w:val="none" w:sz="0" w:space="0" w:color="auto"/>
        <w:left w:val="none" w:sz="0" w:space="0" w:color="auto"/>
        <w:bottom w:val="none" w:sz="0" w:space="0" w:color="auto"/>
        <w:right w:val="none" w:sz="0" w:space="0" w:color="auto"/>
      </w:divBdr>
    </w:div>
    <w:div w:id="1182083504">
      <w:bodyDiv w:val="1"/>
      <w:marLeft w:val="0"/>
      <w:marRight w:val="0"/>
      <w:marTop w:val="0"/>
      <w:marBottom w:val="0"/>
      <w:divBdr>
        <w:top w:val="none" w:sz="0" w:space="0" w:color="auto"/>
        <w:left w:val="none" w:sz="0" w:space="0" w:color="auto"/>
        <w:bottom w:val="none" w:sz="0" w:space="0" w:color="auto"/>
        <w:right w:val="none" w:sz="0" w:space="0" w:color="auto"/>
      </w:divBdr>
    </w:div>
    <w:div w:id="1190333277">
      <w:bodyDiv w:val="1"/>
      <w:marLeft w:val="0"/>
      <w:marRight w:val="0"/>
      <w:marTop w:val="0"/>
      <w:marBottom w:val="0"/>
      <w:divBdr>
        <w:top w:val="none" w:sz="0" w:space="0" w:color="auto"/>
        <w:left w:val="none" w:sz="0" w:space="0" w:color="auto"/>
        <w:bottom w:val="none" w:sz="0" w:space="0" w:color="auto"/>
        <w:right w:val="none" w:sz="0" w:space="0" w:color="auto"/>
      </w:divBdr>
    </w:div>
    <w:div w:id="1194729424">
      <w:bodyDiv w:val="1"/>
      <w:marLeft w:val="0"/>
      <w:marRight w:val="0"/>
      <w:marTop w:val="0"/>
      <w:marBottom w:val="0"/>
      <w:divBdr>
        <w:top w:val="none" w:sz="0" w:space="0" w:color="auto"/>
        <w:left w:val="none" w:sz="0" w:space="0" w:color="auto"/>
        <w:bottom w:val="none" w:sz="0" w:space="0" w:color="auto"/>
        <w:right w:val="none" w:sz="0" w:space="0" w:color="auto"/>
      </w:divBdr>
    </w:div>
    <w:div w:id="1202552771">
      <w:bodyDiv w:val="1"/>
      <w:marLeft w:val="0"/>
      <w:marRight w:val="0"/>
      <w:marTop w:val="0"/>
      <w:marBottom w:val="0"/>
      <w:divBdr>
        <w:top w:val="none" w:sz="0" w:space="0" w:color="auto"/>
        <w:left w:val="none" w:sz="0" w:space="0" w:color="auto"/>
        <w:bottom w:val="none" w:sz="0" w:space="0" w:color="auto"/>
        <w:right w:val="none" w:sz="0" w:space="0" w:color="auto"/>
      </w:divBdr>
    </w:div>
    <w:div w:id="1221209709">
      <w:bodyDiv w:val="1"/>
      <w:marLeft w:val="0"/>
      <w:marRight w:val="0"/>
      <w:marTop w:val="0"/>
      <w:marBottom w:val="0"/>
      <w:divBdr>
        <w:top w:val="none" w:sz="0" w:space="0" w:color="auto"/>
        <w:left w:val="none" w:sz="0" w:space="0" w:color="auto"/>
        <w:bottom w:val="none" w:sz="0" w:space="0" w:color="auto"/>
        <w:right w:val="none" w:sz="0" w:space="0" w:color="auto"/>
      </w:divBdr>
    </w:div>
    <w:div w:id="1236234979">
      <w:bodyDiv w:val="1"/>
      <w:marLeft w:val="0"/>
      <w:marRight w:val="0"/>
      <w:marTop w:val="0"/>
      <w:marBottom w:val="0"/>
      <w:divBdr>
        <w:top w:val="none" w:sz="0" w:space="0" w:color="auto"/>
        <w:left w:val="none" w:sz="0" w:space="0" w:color="auto"/>
        <w:bottom w:val="none" w:sz="0" w:space="0" w:color="auto"/>
        <w:right w:val="none" w:sz="0" w:space="0" w:color="auto"/>
      </w:divBdr>
    </w:div>
    <w:div w:id="1244491371">
      <w:bodyDiv w:val="1"/>
      <w:marLeft w:val="0"/>
      <w:marRight w:val="0"/>
      <w:marTop w:val="0"/>
      <w:marBottom w:val="0"/>
      <w:divBdr>
        <w:top w:val="none" w:sz="0" w:space="0" w:color="auto"/>
        <w:left w:val="none" w:sz="0" w:space="0" w:color="auto"/>
        <w:bottom w:val="none" w:sz="0" w:space="0" w:color="auto"/>
        <w:right w:val="none" w:sz="0" w:space="0" w:color="auto"/>
      </w:divBdr>
    </w:div>
    <w:div w:id="1259947087">
      <w:bodyDiv w:val="1"/>
      <w:marLeft w:val="0"/>
      <w:marRight w:val="0"/>
      <w:marTop w:val="0"/>
      <w:marBottom w:val="0"/>
      <w:divBdr>
        <w:top w:val="none" w:sz="0" w:space="0" w:color="auto"/>
        <w:left w:val="none" w:sz="0" w:space="0" w:color="auto"/>
        <w:bottom w:val="none" w:sz="0" w:space="0" w:color="auto"/>
        <w:right w:val="none" w:sz="0" w:space="0" w:color="auto"/>
      </w:divBdr>
    </w:div>
    <w:div w:id="1272475972">
      <w:bodyDiv w:val="1"/>
      <w:marLeft w:val="0"/>
      <w:marRight w:val="0"/>
      <w:marTop w:val="0"/>
      <w:marBottom w:val="0"/>
      <w:divBdr>
        <w:top w:val="none" w:sz="0" w:space="0" w:color="auto"/>
        <w:left w:val="none" w:sz="0" w:space="0" w:color="auto"/>
        <w:bottom w:val="none" w:sz="0" w:space="0" w:color="auto"/>
        <w:right w:val="none" w:sz="0" w:space="0" w:color="auto"/>
      </w:divBdr>
    </w:div>
    <w:div w:id="1287421033">
      <w:bodyDiv w:val="1"/>
      <w:marLeft w:val="0"/>
      <w:marRight w:val="0"/>
      <w:marTop w:val="0"/>
      <w:marBottom w:val="0"/>
      <w:divBdr>
        <w:top w:val="none" w:sz="0" w:space="0" w:color="auto"/>
        <w:left w:val="none" w:sz="0" w:space="0" w:color="auto"/>
        <w:bottom w:val="none" w:sz="0" w:space="0" w:color="auto"/>
        <w:right w:val="none" w:sz="0" w:space="0" w:color="auto"/>
      </w:divBdr>
    </w:div>
    <w:div w:id="1300722233">
      <w:bodyDiv w:val="1"/>
      <w:marLeft w:val="0"/>
      <w:marRight w:val="0"/>
      <w:marTop w:val="0"/>
      <w:marBottom w:val="0"/>
      <w:divBdr>
        <w:top w:val="none" w:sz="0" w:space="0" w:color="auto"/>
        <w:left w:val="none" w:sz="0" w:space="0" w:color="auto"/>
        <w:bottom w:val="none" w:sz="0" w:space="0" w:color="auto"/>
        <w:right w:val="none" w:sz="0" w:space="0" w:color="auto"/>
      </w:divBdr>
    </w:div>
    <w:div w:id="1301812690">
      <w:bodyDiv w:val="1"/>
      <w:marLeft w:val="0"/>
      <w:marRight w:val="0"/>
      <w:marTop w:val="0"/>
      <w:marBottom w:val="0"/>
      <w:divBdr>
        <w:top w:val="none" w:sz="0" w:space="0" w:color="auto"/>
        <w:left w:val="none" w:sz="0" w:space="0" w:color="auto"/>
        <w:bottom w:val="none" w:sz="0" w:space="0" w:color="auto"/>
        <w:right w:val="none" w:sz="0" w:space="0" w:color="auto"/>
      </w:divBdr>
    </w:div>
    <w:div w:id="1304627231">
      <w:bodyDiv w:val="1"/>
      <w:marLeft w:val="0"/>
      <w:marRight w:val="0"/>
      <w:marTop w:val="0"/>
      <w:marBottom w:val="0"/>
      <w:divBdr>
        <w:top w:val="none" w:sz="0" w:space="0" w:color="auto"/>
        <w:left w:val="none" w:sz="0" w:space="0" w:color="auto"/>
        <w:bottom w:val="none" w:sz="0" w:space="0" w:color="auto"/>
        <w:right w:val="none" w:sz="0" w:space="0" w:color="auto"/>
      </w:divBdr>
    </w:div>
    <w:div w:id="1313026830">
      <w:bodyDiv w:val="1"/>
      <w:marLeft w:val="0"/>
      <w:marRight w:val="0"/>
      <w:marTop w:val="0"/>
      <w:marBottom w:val="0"/>
      <w:divBdr>
        <w:top w:val="none" w:sz="0" w:space="0" w:color="auto"/>
        <w:left w:val="none" w:sz="0" w:space="0" w:color="auto"/>
        <w:bottom w:val="none" w:sz="0" w:space="0" w:color="auto"/>
        <w:right w:val="none" w:sz="0" w:space="0" w:color="auto"/>
      </w:divBdr>
    </w:div>
    <w:div w:id="1325669482">
      <w:bodyDiv w:val="1"/>
      <w:marLeft w:val="0"/>
      <w:marRight w:val="0"/>
      <w:marTop w:val="0"/>
      <w:marBottom w:val="0"/>
      <w:divBdr>
        <w:top w:val="none" w:sz="0" w:space="0" w:color="auto"/>
        <w:left w:val="none" w:sz="0" w:space="0" w:color="auto"/>
        <w:bottom w:val="none" w:sz="0" w:space="0" w:color="auto"/>
        <w:right w:val="none" w:sz="0" w:space="0" w:color="auto"/>
      </w:divBdr>
    </w:div>
    <w:div w:id="1338848213">
      <w:bodyDiv w:val="1"/>
      <w:marLeft w:val="0"/>
      <w:marRight w:val="0"/>
      <w:marTop w:val="0"/>
      <w:marBottom w:val="0"/>
      <w:divBdr>
        <w:top w:val="none" w:sz="0" w:space="0" w:color="auto"/>
        <w:left w:val="none" w:sz="0" w:space="0" w:color="auto"/>
        <w:bottom w:val="none" w:sz="0" w:space="0" w:color="auto"/>
        <w:right w:val="none" w:sz="0" w:space="0" w:color="auto"/>
      </w:divBdr>
    </w:div>
    <w:div w:id="1341010051">
      <w:bodyDiv w:val="1"/>
      <w:marLeft w:val="0"/>
      <w:marRight w:val="0"/>
      <w:marTop w:val="0"/>
      <w:marBottom w:val="0"/>
      <w:divBdr>
        <w:top w:val="none" w:sz="0" w:space="0" w:color="auto"/>
        <w:left w:val="none" w:sz="0" w:space="0" w:color="auto"/>
        <w:bottom w:val="none" w:sz="0" w:space="0" w:color="auto"/>
        <w:right w:val="none" w:sz="0" w:space="0" w:color="auto"/>
      </w:divBdr>
    </w:div>
    <w:div w:id="1348017558">
      <w:bodyDiv w:val="1"/>
      <w:marLeft w:val="0"/>
      <w:marRight w:val="0"/>
      <w:marTop w:val="0"/>
      <w:marBottom w:val="0"/>
      <w:divBdr>
        <w:top w:val="none" w:sz="0" w:space="0" w:color="auto"/>
        <w:left w:val="none" w:sz="0" w:space="0" w:color="auto"/>
        <w:bottom w:val="none" w:sz="0" w:space="0" w:color="auto"/>
        <w:right w:val="none" w:sz="0" w:space="0" w:color="auto"/>
      </w:divBdr>
    </w:div>
    <w:div w:id="1369910157">
      <w:bodyDiv w:val="1"/>
      <w:marLeft w:val="0"/>
      <w:marRight w:val="0"/>
      <w:marTop w:val="0"/>
      <w:marBottom w:val="0"/>
      <w:divBdr>
        <w:top w:val="none" w:sz="0" w:space="0" w:color="auto"/>
        <w:left w:val="none" w:sz="0" w:space="0" w:color="auto"/>
        <w:bottom w:val="none" w:sz="0" w:space="0" w:color="auto"/>
        <w:right w:val="none" w:sz="0" w:space="0" w:color="auto"/>
      </w:divBdr>
    </w:div>
    <w:div w:id="1370034411">
      <w:bodyDiv w:val="1"/>
      <w:marLeft w:val="0"/>
      <w:marRight w:val="0"/>
      <w:marTop w:val="0"/>
      <w:marBottom w:val="0"/>
      <w:divBdr>
        <w:top w:val="none" w:sz="0" w:space="0" w:color="auto"/>
        <w:left w:val="none" w:sz="0" w:space="0" w:color="auto"/>
        <w:bottom w:val="none" w:sz="0" w:space="0" w:color="auto"/>
        <w:right w:val="none" w:sz="0" w:space="0" w:color="auto"/>
      </w:divBdr>
    </w:div>
    <w:div w:id="1378815656">
      <w:bodyDiv w:val="1"/>
      <w:marLeft w:val="0"/>
      <w:marRight w:val="0"/>
      <w:marTop w:val="0"/>
      <w:marBottom w:val="0"/>
      <w:divBdr>
        <w:top w:val="none" w:sz="0" w:space="0" w:color="auto"/>
        <w:left w:val="none" w:sz="0" w:space="0" w:color="auto"/>
        <w:bottom w:val="none" w:sz="0" w:space="0" w:color="auto"/>
        <w:right w:val="none" w:sz="0" w:space="0" w:color="auto"/>
      </w:divBdr>
    </w:div>
    <w:div w:id="1387951728">
      <w:bodyDiv w:val="1"/>
      <w:marLeft w:val="0"/>
      <w:marRight w:val="0"/>
      <w:marTop w:val="0"/>
      <w:marBottom w:val="0"/>
      <w:divBdr>
        <w:top w:val="none" w:sz="0" w:space="0" w:color="auto"/>
        <w:left w:val="none" w:sz="0" w:space="0" w:color="auto"/>
        <w:bottom w:val="none" w:sz="0" w:space="0" w:color="auto"/>
        <w:right w:val="none" w:sz="0" w:space="0" w:color="auto"/>
      </w:divBdr>
    </w:div>
    <w:div w:id="1408646142">
      <w:bodyDiv w:val="1"/>
      <w:marLeft w:val="0"/>
      <w:marRight w:val="0"/>
      <w:marTop w:val="0"/>
      <w:marBottom w:val="0"/>
      <w:divBdr>
        <w:top w:val="none" w:sz="0" w:space="0" w:color="auto"/>
        <w:left w:val="none" w:sz="0" w:space="0" w:color="auto"/>
        <w:bottom w:val="none" w:sz="0" w:space="0" w:color="auto"/>
        <w:right w:val="none" w:sz="0" w:space="0" w:color="auto"/>
      </w:divBdr>
    </w:div>
    <w:div w:id="1411931394">
      <w:bodyDiv w:val="1"/>
      <w:marLeft w:val="0"/>
      <w:marRight w:val="0"/>
      <w:marTop w:val="0"/>
      <w:marBottom w:val="0"/>
      <w:divBdr>
        <w:top w:val="none" w:sz="0" w:space="0" w:color="auto"/>
        <w:left w:val="none" w:sz="0" w:space="0" w:color="auto"/>
        <w:bottom w:val="none" w:sz="0" w:space="0" w:color="auto"/>
        <w:right w:val="none" w:sz="0" w:space="0" w:color="auto"/>
      </w:divBdr>
    </w:div>
    <w:div w:id="1412191925">
      <w:bodyDiv w:val="1"/>
      <w:marLeft w:val="0"/>
      <w:marRight w:val="0"/>
      <w:marTop w:val="0"/>
      <w:marBottom w:val="0"/>
      <w:divBdr>
        <w:top w:val="none" w:sz="0" w:space="0" w:color="auto"/>
        <w:left w:val="none" w:sz="0" w:space="0" w:color="auto"/>
        <w:bottom w:val="none" w:sz="0" w:space="0" w:color="auto"/>
        <w:right w:val="none" w:sz="0" w:space="0" w:color="auto"/>
      </w:divBdr>
    </w:div>
    <w:div w:id="1420178912">
      <w:bodyDiv w:val="1"/>
      <w:marLeft w:val="0"/>
      <w:marRight w:val="0"/>
      <w:marTop w:val="0"/>
      <w:marBottom w:val="0"/>
      <w:divBdr>
        <w:top w:val="none" w:sz="0" w:space="0" w:color="auto"/>
        <w:left w:val="none" w:sz="0" w:space="0" w:color="auto"/>
        <w:bottom w:val="none" w:sz="0" w:space="0" w:color="auto"/>
        <w:right w:val="none" w:sz="0" w:space="0" w:color="auto"/>
      </w:divBdr>
    </w:div>
    <w:div w:id="1435244458">
      <w:bodyDiv w:val="1"/>
      <w:marLeft w:val="0"/>
      <w:marRight w:val="0"/>
      <w:marTop w:val="0"/>
      <w:marBottom w:val="0"/>
      <w:divBdr>
        <w:top w:val="none" w:sz="0" w:space="0" w:color="auto"/>
        <w:left w:val="none" w:sz="0" w:space="0" w:color="auto"/>
        <w:bottom w:val="none" w:sz="0" w:space="0" w:color="auto"/>
        <w:right w:val="none" w:sz="0" w:space="0" w:color="auto"/>
      </w:divBdr>
    </w:div>
    <w:div w:id="1446804649">
      <w:bodyDiv w:val="1"/>
      <w:marLeft w:val="0"/>
      <w:marRight w:val="0"/>
      <w:marTop w:val="0"/>
      <w:marBottom w:val="0"/>
      <w:divBdr>
        <w:top w:val="none" w:sz="0" w:space="0" w:color="auto"/>
        <w:left w:val="none" w:sz="0" w:space="0" w:color="auto"/>
        <w:bottom w:val="none" w:sz="0" w:space="0" w:color="auto"/>
        <w:right w:val="none" w:sz="0" w:space="0" w:color="auto"/>
      </w:divBdr>
    </w:div>
    <w:div w:id="1457219670">
      <w:bodyDiv w:val="1"/>
      <w:marLeft w:val="0"/>
      <w:marRight w:val="0"/>
      <w:marTop w:val="0"/>
      <w:marBottom w:val="0"/>
      <w:divBdr>
        <w:top w:val="none" w:sz="0" w:space="0" w:color="auto"/>
        <w:left w:val="none" w:sz="0" w:space="0" w:color="auto"/>
        <w:bottom w:val="none" w:sz="0" w:space="0" w:color="auto"/>
        <w:right w:val="none" w:sz="0" w:space="0" w:color="auto"/>
      </w:divBdr>
    </w:div>
    <w:div w:id="1471171479">
      <w:bodyDiv w:val="1"/>
      <w:marLeft w:val="0"/>
      <w:marRight w:val="0"/>
      <w:marTop w:val="0"/>
      <w:marBottom w:val="0"/>
      <w:divBdr>
        <w:top w:val="none" w:sz="0" w:space="0" w:color="auto"/>
        <w:left w:val="none" w:sz="0" w:space="0" w:color="auto"/>
        <w:bottom w:val="none" w:sz="0" w:space="0" w:color="auto"/>
        <w:right w:val="none" w:sz="0" w:space="0" w:color="auto"/>
      </w:divBdr>
    </w:div>
    <w:div w:id="1483931956">
      <w:bodyDiv w:val="1"/>
      <w:marLeft w:val="0"/>
      <w:marRight w:val="0"/>
      <w:marTop w:val="0"/>
      <w:marBottom w:val="0"/>
      <w:divBdr>
        <w:top w:val="none" w:sz="0" w:space="0" w:color="auto"/>
        <w:left w:val="none" w:sz="0" w:space="0" w:color="auto"/>
        <w:bottom w:val="none" w:sz="0" w:space="0" w:color="auto"/>
        <w:right w:val="none" w:sz="0" w:space="0" w:color="auto"/>
      </w:divBdr>
    </w:div>
    <w:div w:id="1503935126">
      <w:bodyDiv w:val="1"/>
      <w:marLeft w:val="0"/>
      <w:marRight w:val="0"/>
      <w:marTop w:val="0"/>
      <w:marBottom w:val="0"/>
      <w:divBdr>
        <w:top w:val="none" w:sz="0" w:space="0" w:color="auto"/>
        <w:left w:val="none" w:sz="0" w:space="0" w:color="auto"/>
        <w:bottom w:val="none" w:sz="0" w:space="0" w:color="auto"/>
        <w:right w:val="none" w:sz="0" w:space="0" w:color="auto"/>
      </w:divBdr>
    </w:div>
    <w:div w:id="1532183993">
      <w:bodyDiv w:val="1"/>
      <w:marLeft w:val="0"/>
      <w:marRight w:val="0"/>
      <w:marTop w:val="0"/>
      <w:marBottom w:val="0"/>
      <w:divBdr>
        <w:top w:val="none" w:sz="0" w:space="0" w:color="auto"/>
        <w:left w:val="none" w:sz="0" w:space="0" w:color="auto"/>
        <w:bottom w:val="none" w:sz="0" w:space="0" w:color="auto"/>
        <w:right w:val="none" w:sz="0" w:space="0" w:color="auto"/>
      </w:divBdr>
    </w:div>
    <w:div w:id="1535654201">
      <w:bodyDiv w:val="1"/>
      <w:marLeft w:val="0"/>
      <w:marRight w:val="0"/>
      <w:marTop w:val="0"/>
      <w:marBottom w:val="0"/>
      <w:divBdr>
        <w:top w:val="none" w:sz="0" w:space="0" w:color="auto"/>
        <w:left w:val="none" w:sz="0" w:space="0" w:color="auto"/>
        <w:bottom w:val="none" w:sz="0" w:space="0" w:color="auto"/>
        <w:right w:val="none" w:sz="0" w:space="0" w:color="auto"/>
      </w:divBdr>
    </w:div>
    <w:div w:id="1554122997">
      <w:bodyDiv w:val="1"/>
      <w:marLeft w:val="0"/>
      <w:marRight w:val="0"/>
      <w:marTop w:val="0"/>
      <w:marBottom w:val="0"/>
      <w:divBdr>
        <w:top w:val="none" w:sz="0" w:space="0" w:color="auto"/>
        <w:left w:val="none" w:sz="0" w:space="0" w:color="auto"/>
        <w:bottom w:val="none" w:sz="0" w:space="0" w:color="auto"/>
        <w:right w:val="none" w:sz="0" w:space="0" w:color="auto"/>
      </w:divBdr>
    </w:div>
    <w:div w:id="1563440331">
      <w:bodyDiv w:val="1"/>
      <w:marLeft w:val="0"/>
      <w:marRight w:val="0"/>
      <w:marTop w:val="0"/>
      <w:marBottom w:val="0"/>
      <w:divBdr>
        <w:top w:val="none" w:sz="0" w:space="0" w:color="auto"/>
        <w:left w:val="none" w:sz="0" w:space="0" w:color="auto"/>
        <w:bottom w:val="none" w:sz="0" w:space="0" w:color="auto"/>
        <w:right w:val="none" w:sz="0" w:space="0" w:color="auto"/>
      </w:divBdr>
    </w:div>
    <w:div w:id="1571887712">
      <w:bodyDiv w:val="1"/>
      <w:marLeft w:val="0"/>
      <w:marRight w:val="0"/>
      <w:marTop w:val="0"/>
      <w:marBottom w:val="0"/>
      <w:divBdr>
        <w:top w:val="none" w:sz="0" w:space="0" w:color="auto"/>
        <w:left w:val="none" w:sz="0" w:space="0" w:color="auto"/>
        <w:bottom w:val="none" w:sz="0" w:space="0" w:color="auto"/>
        <w:right w:val="none" w:sz="0" w:space="0" w:color="auto"/>
      </w:divBdr>
    </w:div>
    <w:div w:id="1579168503">
      <w:bodyDiv w:val="1"/>
      <w:marLeft w:val="0"/>
      <w:marRight w:val="0"/>
      <w:marTop w:val="0"/>
      <w:marBottom w:val="0"/>
      <w:divBdr>
        <w:top w:val="none" w:sz="0" w:space="0" w:color="auto"/>
        <w:left w:val="none" w:sz="0" w:space="0" w:color="auto"/>
        <w:bottom w:val="none" w:sz="0" w:space="0" w:color="auto"/>
        <w:right w:val="none" w:sz="0" w:space="0" w:color="auto"/>
      </w:divBdr>
    </w:div>
    <w:div w:id="1580477769">
      <w:bodyDiv w:val="1"/>
      <w:marLeft w:val="0"/>
      <w:marRight w:val="0"/>
      <w:marTop w:val="0"/>
      <w:marBottom w:val="0"/>
      <w:divBdr>
        <w:top w:val="none" w:sz="0" w:space="0" w:color="auto"/>
        <w:left w:val="none" w:sz="0" w:space="0" w:color="auto"/>
        <w:bottom w:val="none" w:sz="0" w:space="0" w:color="auto"/>
        <w:right w:val="none" w:sz="0" w:space="0" w:color="auto"/>
      </w:divBdr>
    </w:div>
    <w:div w:id="1586919083">
      <w:bodyDiv w:val="1"/>
      <w:marLeft w:val="0"/>
      <w:marRight w:val="0"/>
      <w:marTop w:val="0"/>
      <w:marBottom w:val="0"/>
      <w:divBdr>
        <w:top w:val="none" w:sz="0" w:space="0" w:color="auto"/>
        <w:left w:val="none" w:sz="0" w:space="0" w:color="auto"/>
        <w:bottom w:val="none" w:sz="0" w:space="0" w:color="auto"/>
        <w:right w:val="none" w:sz="0" w:space="0" w:color="auto"/>
      </w:divBdr>
    </w:div>
    <w:div w:id="1593975375">
      <w:bodyDiv w:val="1"/>
      <w:marLeft w:val="0"/>
      <w:marRight w:val="0"/>
      <w:marTop w:val="0"/>
      <w:marBottom w:val="0"/>
      <w:divBdr>
        <w:top w:val="none" w:sz="0" w:space="0" w:color="auto"/>
        <w:left w:val="none" w:sz="0" w:space="0" w:color="auto"/>
        <w:bottom w:val="none" w:sz="0" w:space="0" w:color="auto"/>
        <w:right w:val="none" w:sz="0" w:space="0" w:color="auto"/>
      </w:divBdr>
    </w:div>
    <w:div w:id="1601839695">
      <w:bodyDiv w:val="1"/>
      <w:marLeft w:val="0"/>
      <w:marRight w:val="0"/>
      <w:marTop w:val="0"/>
      <w:marBottom w:val="0"/>
      <w:divBdr>
        <w:top w:val="none" w:sz="0" w:space="0" w:color="auto"/>
        <w:left w:val="none" w:sz="0" w:space="0" w:color="auto"/>
        <w:bottom w:val="none" w:sz="0" w:space="0" w:color="auto"/>
        <w:right w:val="none" w:sz="0" w:space="0" w:color="auto"/>
      </w:divBdr>
    </w:div>
    <w:div w:id="1605920980">
      <w:bodyDiv w:val="1"/>
      <w:marLeft w:val="0"/>
      <w:marRight w:val="0"/>
      <w:marTop w:val="0"/>
      <w:marBottom w:val="0"/>
      <w:divBdr>
        <w:top w:val="none" w:sz="0" w:space="0" w:color="auto"/>
        <w:left w:val="none" w:sz="0" w:space="0" w:color="auto"/>
        <w:bottom w:val="none" w:sz="0" w:space="0" w:color="auto"/>
        <w:right w:val="none" w:sz="0" w:space="0" w:color="auto"/>
      </w:divBdr>
    </w:div>
    <w:div w:id="1620799400">
      <w:bodyDiv w:val="1"/>
      <w:marLeft w:val="0"/>
      <w:marRight w:val="0"/>
      <w:marTop w:val="0"/>
      <w:marBottom w:val="0"/>
      <w:divBdr>
        <w:top w:val="none" w:sz="0" w:space="0" w:color="auto"/>
        <w:left w:val="none" w:sz="0" w:space="0" w:color="auto"/>
        <w:bottom w:val="none" w:sz="0" w:space="0" w:color="auto"/>
        <w:right w:val="none" w:sz="0" w:space="0" w:color="auto"/>
      </w:divBdr>
    </w:div>
    <w:div w:id="1634098947">
      <w:bodyDiv w:val="1"/>
      <w:marLeft w:val="0"/>
      <w:marRight w:val="0"/>
      <w:marTop w:val="0"/>
      <w:marBottom w:val="0"/>
      <w:divBdr>
        <w:top w:val="none" w:sz="0" w:space="0" w:color="auto"/>
        <w:left w:val="none" w:sz="0" w:space="0" w:color="auto"/>
        <w:bottom w:val="none" w:sz="0" w:space="0" w:color="auto"/>
        <w:right w:val="none" w:sz="0" w:space="0" w:color="auto"/>
      </w:divBdr>
    </w:div>
    <w:div w:id="1642691559">
      <w:bodyDiv w:val="1"/>
      <w:marLeft w:val="0"/>
      <w:marRight w:val="0"/>
      <w:marTop w:val="0"/>
      <w:marBottom w:val="0"/>
      <w:divBdr>
        <w:top w:val="none" w:sz="0" w:space="0" w:color="auto"/>
        <w:left w:val="none" w:sz="0" w:space="0" w:color="auto"/>
        <w:bottom w:val="none" w:sz="0" w:space="0" w:color="auto"/>
        <w:right w:val="none" w:sz="0" w:space="0" w:color="auto"/>
      </w:divBdr>
    </w:div>
    <w:div w:id="1644504922">
      <w:bodyDiv w:val="1"/>
      <w:marLeft w:val="0"/>
      <w:marRight w:val="0"/>
      <w:marTop w:val="0"/>
      <w:marBottom w:val="0"/>
      <w:divBdr>
        <w:top w:val="none" w:sz="0" w:space="0" w:color="auto"/>
        <w:left w:val="none" w:sz="0" w:space="0" w:color="auto"/>
        <w:bottom w:val="none" w:sz="0" w:space="0" w:color="auto"/>
        <w:right w:val="none" w:sz="0" w:space="0" w:color="auto"/>
      </w:divBdr>
    </w:div>
    <w:div w:id="1648514630">
      <w:bodyDiv w:val="1"/>
      <w:marLeft w:val="0"/>
      <w:marRight w:val="0"/>
      <w:marTop w:val="0"/>
      <w:marBottom w:val="0"/>
      <w:divBdr>
        <w:top w:val="none" w:sz="0" w:space="0" w:color="auto"/>
        <w:left w:val="none" w:sz="0" w:space="0" w:color="auto"/>
        <w:bottom w:val="none" w:sz="0" w:space="0" w:color="auto"/>
        <w:right w:val="none" w:sz="0" w:space="0" w:color="auto"/>
      </w:divBdr>
    </w:div>
    <w:div w:id="1656059443">
      <w:bodyDiv w:val="1"/>
      <w:marLeft w:val="0"/>
      <w:marRight w:val="0"/>
      <w:marTop w:val="0"/>
      <w:marBottom w:val="0"/>
      <w:divBdr>
        <w:top w:val="none" w:sz="0" w:space="0" w:color="auto"/>
        <w:left w:val="none" w:sz="0" w:space="0" w:color="auto"/>
        <w:bottom w:val="none" w:sz="0" w:space="0" w:color="auto"/>
        <w:right w:val="none" w:sz="0" w:space="0" w:color="auto"/>
      </w:divBdr>
    </w:div>
    <w:div w:id="1669795785">
      <w:bodyDiv w:val="1"/>
      <w:marLeft w:val="0"/>
      <w:marRight w:val="0"/>
      <w:marTop w:val="0"/>
      <w:marBottom w:val="0"/>
      <w:divBdr>
        <w:top w:val="none" w:sz="0" w:space="0" w:color="auto"/>
        <w:left w:val="none" w:sz="0" w:space="0" w:color="auto"/>
        <w:bottom w:val="none" w:sz="0" w:space="0" w:color="auto"/>
        <w:right w:val="none" w:sz="0" w:space="0" w:color="auto"/>
      </w:divBdr>
    </w:div>
    <w:div w:id="1680766617">
      <w:bodyDiv w:val="1"/>
      <w:marLeft w:val="0"/>
      <w:marRight w:val="0"/>
      <w:marTop w:val="0"/>
      <w:marBottom w:val="0"/>
      <w:divBdr>
        <w:top w:val="none" w:sz="0" w:space="0" w:color="auto"/>
        <w:left w:val="none" w:sz="0" w:space="0" w:color="auto"/>
        <w:bottom w:val="none" w:sz="0" w:space="0" w:color="auto"/>
        <w:right w:val="none" w:sz="0" w:space="0" w:color="auto"/>
      </w:divBdr>
    </w:div>
    <w:div w:id="1681538857">
      <w:bodyDiv w:val="1"/>
      <w:marLeft w:val="0"/>
      <w:marRight w:val="0"/>
      <w:marTop w:val="0"/>
      <w:marBottom w:val="0"/>
      <w:divBdr>
        <w:top w:val="none" w:sz="0" w:space="0" w:color="auto"/>
        <w:left w:val="none" w:sz="0" w:space="0" w:color="auto"/>
        <w:bottom w:val="none" w:sz="0" w:space="0" w:color="auto"/>
        <w:right w:val="none" w:sz="0" w:space="0" w:color="auto"/>
      </w:divBdr>
    </w:div>
    <w:div w:id="1690835362">
      <w:bodyDiv w:val="1"/>
      <w:marLeft w:val="0"/>
      <w:marRight w:val="0"/>
      <w:marTop w:val="0"/>
      <w:marBottom w:val="0"/>
      <w:divBdr>
        <w:top w:val="none" w:sz="0" w:space="0" w:color="auto"/>
        <w:left w:val="none" w:sz="0" w:space="0" w:color="auto"/>
        <w:bottom w:val="none" w:sz="0" w:space="0" w:color="auto"/>
        <w:right w:val="none" w:sz="0" w:space="0" w:color="auto"/>
      </w:divBdr>
    </w:div>
    <w:div w:id="1693454938">
      <w:bodyDiv w:val="1"/>
      <w:marLeft w:val="0"/>
      <w:marRight w:val="0"/>
      <w:marTop w:val="0"/>
      <w:marBottom w:val="0"/>
      <w:divBdr>
        <w:top w:val="none" w:sz="0" w:space="0" w:color="auto"/>
        <w:left w:val="none" w:sz="0" w:space="0" w:color="auto"/>
        <w:bottom w:val="none" w:sz="0" w:space="0" w:color="auto"/>
        <w:right w:val="none" w:sz="0" w:space="0" w:color="auto"/>
      </w:divBdr>
    </w:div>
    <w:div w:id="1693531438">
      <w:bodyDiv w:val="1"/>
      <w:marLeft w:val="0"/>
      <w:marRight w:val="0"/>
      <w:marTop w:val="0"/>
      <w:marBottom w:val="0"/>
      <w:divBdr>
        <w:top w:val="none" w:sz="0" w:space="0" w:color="auto"/>
        <w:left w:val="none" w:sz="0" w:space="0" w:color="auto"/>
        <w:bottom w:val="none" w:sz="0" w:space="0" w:color="auto"/>
        <w:right w:val="none" w:sz="0" w:space="0" w:color="auto"/>
      </w:divBdr>
    </w:div>
    <w:div w:id="1712800431">
      <w:bodyDiv w:val="1"/>
      <w:marLeft w:val="0"/>
      <w:marRight w:val="0"/>
      <w:marTop w:val="0"/>
      <w:marBottom w:val="0"/>
      <w:divBdr>
        <w:top w:val="none" w:sz="0" w:space="0" w:color="auto"/>
        <w:left w:val="none" w:sz="0" w:space="0" w:color="auto"/>
        <w:bottom w:val="none" w:sz="0" w:space="0" w:color="auto"/>
        <w:right w:val="none" w:sz="0" w:space="0" w:color="auto"/>
      </w:divBdr>
    </w:div>
    <w:div w:id="1713842407">
      <w:bodyDiv w:val="1"/>
      <w:marLeft w:val="0"/>
      <w:marRight w:val="0"/>
      <w:marTop w:val="0"/>
      <w:marBottom w:val="0"/>
      <w:divBdr>
        <w:top w:val="none" w:sz="0" w:space="0" w:color="auto"/>
        <w:left w:val="none" w:sz="0" w:space="0" w:color="auto"/>
        <w:bottom w:val="none" w:sz="0" w:space="0" w:color="auto"/>
        <w:right w:val="none" w:sz="0" w:space="0" w:color="auto"/>
      </w:divBdr>
    </w:div>
    <w:div w:id="1744831696">
      <w:bodyDiv w:val="1"/>
      <w:marLeft w:val="0"/>
      <w:marRight w:val="0"/>
      <w:marTop w:val="0"/>
      <w:marBottom w:val="0"/>
      <w:divBdr>
        <w:top w:val="none" w:sz="0" w:space="0" w:color="auto"/>
        <w:left w:val="none" w:sz="0" w:space="0" w:color="auto"/>
        <w:bottom w:val="none" w:sz="0" w:space="0" w:color="auto"/>
        <w:right w:val="none" w:sz="0" w:space="0" w:color="auto"/>
      </w:divBdr>
    </w:div>
    <w:div w:id="1745638605">
      <w:bodyDiv w:val="1"/>
      <w:marLeft w:val="0"/>
      <w:marRight w:val="0"/>
      <w:marTop w:val="0"/>
      <w:marBottom w:val="0"/>
      <w:divBdr>
        <w:top w:val="none" w:sz="0" w:space="0" w:color="auto"/>
        <w:left w:val="none" w:sz="0" w:space="0" w:color="auto"/>
        <w:bottom w:val="none" w:sz="0" w:space="0" w:color="auto"/>
        <w:right w:val="none" w:sz="0" w:space="0" w:color="auto"/>
      </w:divBdr>
    </w:div>
    <w:div w:id="1748184618">
      <w:bodyDiv w:val="1"/>
      <w:marLeft w:val="0"/>
      <w:marRight w:val="0"/>
      <w:marTop w:val="0"/>
      <w:marBottom w:val="0"/>
      <w:divBdr>
        <w:top w:val="none" w:sz="0" w:space="0" w:color="auto"/>
        <w:left w:val="none" w:sz="0" w:space="0" w:color="auto"/>
        <w:bottom w:val="none" w:sz="0" w:space="0" w:color="auto"/>
        <w:right w:val="none" w:sz="0" w:space="0" w:color="auto"/>
      </w:divBdr>
    </w:div>
    <w:div w:id="1759322818">
      <w:bodyDiv w:val="1"/>
      <w:marLeft w:val="0"/>
      <w:marRight w:val="0"/>
      <w:marTop w:val="0"/>
      <w:marBottom w:val="0"/>
      <w:divBdr>
        <w:top w:val="none" w:sz="0" w:space="0" w:color="auto"/>
        <w:left w:val="none" w:sz="0" w:space="0" w:color="auto"/>
        <w:bottom w:val="none" w:sz="0" w:space="0" w:color="auto"/>
        <w:right w:val="none" w:sz="0" w:space="0" w:color="auto"/>
      </w:divBdr>
    </w:div>
    <w:div w:id="1779987433">
      <w:bodyDiv w:val="1"/>
      <w:marLeft w:val="0"/>
      <w:marRight w:val="0"/>
      <w:marTop w:val="0"/>
      <w:marBottom w:val="0"/>
      <w:divBdr>
        <w:top w:val="none" w:sz="0" w:space="0" w:color="auto"/>
        <w:left w:val="none" w:sz="0" w:space="0" w:color="auto"/>
        <w:bottom w:val="none" w:sz="0" w:space="0" w:color="auto"/>
        <w:right w:val="none" w:sz="0" w:space="0" w:color="auto"/>
      </w:divBdr>
    </w:div>
    <w:div w:id="1796021235">
      <w:bodyDiv w:val="1"/>
      <w:marLeft w:val="0"/>
      <w:marRight w:val="0"/>
      <w:marTop w:val="0"/>
      <w:marBottom w:val="0"/>
      <w:divBdr>
        <w:top w:val="none" w:sz="0" w:space="0" w:color="auto"/>
        <w:left w:val="none" w:sz="0" w:space="0" w:color="auto"/>
        <w:bottom w:val="none" w:sz="0" w:space="0" w:color="auto"/>
        <w:right w:val="none" w:sz="0" w:space="0" w:color="auto"/>
      </w:divBdr>
    </w:div>
    <w:div w:id="1798720530">
      <w:bodyDiv w:val="1"/>
      <w:marLeft w:val="0"/>
      <w:marRight w:val="0"/>
      <w:marTop w:val="0"/>
      <w:marBottom w:val="0"/>
      <w:divBdr>
        <w:top w:val="none" w:sz="0" w:space="0" w:color="auto"/>
        <w:left w:val="none" w:sz="0" w:space="0" w:color="auto"/>
        <w:bottom w:val="none" w:sz="0" w:space="0" w:color="auto"/>
        <w:right w:val="none" w:sz="0" w:space="0" w:color="auto"/>
      </w:divBdr>
    </w:div>
    <w:div w:id="1814326667">
      <w:bodyDiv w:val="1"/>
      <w:marLeft w:val="0"/>
      <w:marRight w:val="0"/>
      <w:marTop w:val="0"/>
      <w:marBottom w:val="0"/>
      <w:divBdr>
        <w:top w:val="none" w:sz="0" w:space="0" w:color="auto"/>
        <w:left w:val="none" w:sz="0" w:space="0" w:color="auto"/>
        <w:bottom w:val="none" w:sz="0" w:space="0" w:color="auto"/>
        <w:right w:val="none" w:sz="0" w:space="0" w:color="auto"/>
      </w:divBdr>
    </w:div>
    <w:div w:id="1820533777">
      <w:bodyDiv w:val="1"/>
      <w:marLeft w:val="0"/>
      <w:marRight w:val="0"/>
      <w:marTop w:val="0"/>
      <w:marBottom w:val="0"/>
      <w:divBdr>
        <w:top w:val="none" w:sz="0" w:space="0" w:color="auto"/>
        <w:left w:val="none" w:sz="0" w:space="0" w:color="auto"/>
        <w:bottom w:val="none" w:sz="0" w:space="0" w:color="auto"/>
        <w:right w:val="none" w:sz="0" w:space="0" w:color="auto"/>
      </w:divBdr>
    </w:div>
    <w:div w:id="1821340564">
      <w:bodyDiv w:val="1"/>
      <w:marLeft w:val="0"/>
      <w:marRight w:val="0"/>
      <w:marTop w:val="0"/>
      <w:marBottom w:val="0"/>
      <w:divBdr>
        <w:top w:val="none" w:sz="0" w:space="0" w:color="auto"/>
        <w:left w:val="none" w:sz="0" w:space="0" w:color="auto"/>
        <w:bottom w:val="none" w:sz="0" w:space="0" w:color="auto"/>
        <w:right w:val="none" w:sz="0" w:space="0" w:color="auto"/>
      </w:divBdr>
    </w:div>
    <w:div w:id="1822577702">
      <w:bodyDiv w:val="1"/>
      <w:marLeft w:val="0"/>
      <w:marRight w:val="0"/>
      <w:marTop w:val="0"/>
      <w:marBottom w:val="0"/>
      <w:divBdr>
        <w:top w:val="none" w:sz="0" w:space="0" w:color="auto"/>
        <w:left w:val="none" w:sz="0" w:space="0" w:color="auto"/>
        <w:bottom w:val="none" w:sz="0" w:space="0" w:color="auto"/>
        <w:right w:val="none" w:sz="0" w:space="0" w:color="auto"/>
      </w:divBdr>
    </w:div>
    <w:div w:id="1825001205">
      <w:bodyDiv w:val="1"/>
      <w:marLeft w:val="0"/>
      <w:marRight w:val="0"/>
      <w:marTop w:val="0"/>
      <w:marBottom w:val="0"/>
      <w:divBdr>
        <w:top w:val="none" w:sz="0" w:space="0" w:color="auto"/>
        <w:left w:val="none" w:sz="0" w:space="0" w:color="auto"/>
        <w:bottom w:val="none" w:sz="0" w:space="0" w:color="auto"/>
        <w:right w:val="none" w:sz="0" w:space="0" w:color="auto"/>
      </w:divBdr>
    </w:div>
    <w:div w:id="1854147281">
      <w:bodyDiv w:val="1"/>
      <w:marLeft w:val="0"/>
      <w:marRight w:val="0"/>
      <w:marTop w:val="0"/>
      <w:marBottom w:val="0"/>
      <w:divBdr>
        <w:top w:val="none" w:sz="0" w:space="0" w:color="auto"/>
        <w:left w:val="none" w:sz="0" w:space="0" w:color="auto"/>
        <w:bottom w:val="none" w:sz="0" w:space="0" w:color="auto"/>
        <w:right w:val="none" w:sz="0" w:space="0" w:color="auto"/>
      </w:divBdr>
    </w:div>
    <w:div w:id="1912156524">
      <w:bodyDiv w:val="1"/>
      <w:marLeft w:val="0"/>
      <w:marRight w:val="0"/>
      <w:marTop w:val="0"/>
      <w:marBottom w:val="0"/>
      <w:divBdr>
        <w:top w:val="none" w:sz="0" w:space="0" w:color="auto"/>
        <w:left w:val="none" w:sz="0" w:space="0" w:color="auto"/>
        <w:bottom w:val="none" w:sz="0" w:space="0" w:color="auto"/>
        <w:right w:val="none" w:sz="0" w:space="0" w:color="auto"/>
      </w:divBdr>
    </w:div>
    <w:div w:id="1935673840">
      <w:bodyDiv w:val="1"/>
      <w:marLeft w:val="0"/>
      <w:marRight w:val="0"/>
      <w:marTop w:val="0"/>
      <w:marBottom w:val="0"/>
      <w:divBdr>
        <w:top w:val="none" w:sz="0" w:space="0" w:color="auto"/>
        <w:left w:val="none" w:sz="0" w:space="0" w:color="auto"/>
        <w:bottom w:val="none" w:sz="0" w:space="0" w:color="auto"/>
        <w:right w:val="none" w:sz="0" w:space="0" w:color="auto"/>
      </w:divBdr>
    </w:div>
    <w:div w:id="1940137060">
      <w:bodyDiv w:val="1"/>
      <w:marLeft w:val="0"/>
      <w:marRight w:val="0"/>
      <w:marTop w:val="0"/>
      <w:marBottom w:val="0"/>
      <w:divBdr>
        <w:top w:val="none" w:sz="0" w:space="0" w:color="auto"/>
        <w:left w:val="none" w:sz="0" w:space="0" w:color="auto"/>
        <w:bottom w:val="none" w:sz="0" w:space="0" w:color="auto"/>
        <w:right w:val="none" w:sz="0" w:space="0" w:color="auto"/>
      </w:divBdr>
    </w:div>
    <w:div w:id="1946307177">
      <w:bodyDiv w:val="1"/>
      <w:marLeft w:val="0"/>
      <w:marRight w:val="0"/>
      <w:marTop w:val="0"/>
      <w:marBottom w:val="0"/>
      <w:divBdr>
        <w:top w:val="none" w:sz="0" w:space="0" w:color="auto"/>
        <w:left w:val="none" w:sz="0" w:space="0" w:color="auto"/>
        <w:bottom w:val="none" w:sz="0" w:space="0" w:color="auto"/>
        <w:right w:val="none" w:sz="0" w:space="0" w:color="auto"/>
      </w:divBdr>
    </w:div>
    <w:div w:id="1953972430">
      <w:bodyDiv w:val="1"/>
      <w:marLeft w:val="0"/>
      <w:marRight w:val="0"/>
      <w:marTop w:val="0"/>
      <w:marBottom w:val="0"/>
      <w:divBdr>
        <w:top w:val="none" w:sz="0" w:space="0" w:color="auto"/>
        <w:left w:val="none" w:sz="0" w:space="0" w:color="auto"/>
        <w:bottom w:val="none" w:sz="0" w:space="0" w:color="auto"/>
        <w:right w:val="none" w:sz="0" w:space="0" w:color="auto"/>
      </w:divBdr>
    </w:div>
    <w:div w:id="1958217360">
      <w:bodyDiv w:val="1"/>
      <w:marLeft w:val="0"/>
      <w:marRight w:val="0"/>
      <w:marTop w:val="0"/>
      <w:marBottom w:val="0"/>
      <w:divBdr>
        <w:top w:val="none" w:sz="0" w:space="0" w:color="auto"/>
        <w:left w:val="none" w:sz="0" w:space="0" w:color="auto"/>
        <w:bottom w:val="none" w:sz="0" w:space="0" w:color="auto"/>
        <w:right w:val="none" w:sz="0" w:space="0" w:color="auto"/>
      </w:divBdr>
    </w:div>
    <w:div w:id="1969970721">
      <w:bodyDiv w:val="1"/>
      <w:marLeft w:val="0"/>
      <w:marRight w:val="0"/>
      <w:marTop w:val="0"/>
      <w:marBottom w:val="0"/>
      <w:divBdr>
        <w:top w:val="none" w:sz="0" w:space="0" w:color="auto"/>
        <w:left w:val="none" w:sz="0" w:space="0" w:color="auto"/>
        <w:bottom w:val="none" w:sz="0" w:space="0" w:color="auto"/>
        <w:right w:val="none" w:sz="0" w:space="0" w:color="auto"/>
      </w:divBdr>
    </w:div>
    <w:div w:id="1970546934">
      <w:bodyDiv w:val="1"/>
      <w:marLeft w:val="0"/>
      <w:marRight w:val="0"/>
      <w:marTop w:val="0"/>
      <w:marBottom w:val="0"/>
      <w:divBdr>
        <w:top w:val="none" w:sz="0" w:space="0" w:color="auto"/>
        <w:left w:val="none" w:sz="0" w:space="0" w:color="auto"/>
        <w:bottom w:val="none" w:sz="0" w:space="0" w:color="auto"/>
        <w:right w:val="none" w:sz="0" w:space="0" w:color="auto"/>
      </w:divBdr>
    </w:div>
    <w:div w:id="1970822763">
      <w:bodyDiv w:val="1"/>
      <w:marLeft w:val="0"/>
      <w:marRight w:val="0"/>
      <w:marTop w:val="0"/>
      <w:marBottom w:val="0"/>
      <w:divBdr>
        <w:top w:val="none" w:sz="0" w:space="0" w:color="auto"/>
        <w:left w:val="none" w:sz="0" w:space="0" w:color="auto"/>
        <w:bottom w:val="none" w:sz="0" w:space="0" w:color="auto"/>
        <w:right w:val="none" w:sz="0" w:space="0" w:color="auto"/>
      </w:divBdr>
    </w:div>
    <w:div w:id="1995453350">
      <w:bodyDiv w:val="1"/>
      <w:marLeft w:val="0"/>
      <w:marRight w:val="0"/>
      <w:marTop w:val="0"/>
      <w:marBottom w:val="0"/>
      <w:divBdr>
        <w:top w:val="none" w:sz="0" w:space="0" w:color="auto"/>
        <w:left w:val="none" w:sz="0" w:space="0" w:color="auto"/>
        <w:bottom w:val="none" w:sz="0" w:space="0" w:color="auto"/>
        <w:right w:val="none" w:sz="0" w:space="0" w:color="auto"/>
      </w:divBdr>
    </w:div>
    <w:div w:id="1995601488">
      <w:bodyDiv w:val="1"/>
      <w:marLeft w:val="0"/>
      <w:marRight w:val="0"/>
      <w:marTop w:val="0"/>
      <w:marBottom w:val="0"/>
      <w:divBdr>
        <w:top w:val="none" w:sz="0" w:space="0" w:color="auto"/>
        <w:left w:val="none" w:sz="0" w:space="0" w:color="auto"/>
        <w:bottom w:val="none" w:sz="0" w:space="0" w:color="auto"/>
        <w:right w:val="none" w:sz="0" w:space="0" w:color="auto"/>
      </w:divBdr>
    </w:div>
    <w:div w:id="2019765565">
      <w:bodyDiv w:val="1"/>
      <w:marLeft w:val="0"/>
      <w:marRight w:val="0"/>
      <w:marTop w:val="0"/>
      <w:marBottom w:val="0"/>
      <w:divBdr>
        <w:top w:val="none" w:sz="0" w:space="0" w:color="auto"/>
        <w:left w:val="none" w:sz="0" w:space="0" w:color="auto"/>
        <w:bottom w:val="none" w:sz="0" w:space="0" w:color="auto"/>
        <w:right w:val="none" w:sz="0" w:space="0" w:color="auto"/>
      </w:divBdr>
    </w:div>
    <w:div w:id="2023048638">
      <w:bodyDiv w:val="1"/>
      <w:marLeft w:val="0"/>
      <w:marRight w:val="0"/>
      <w:marTop w:val="0"/>
      <w:marBottom w:val="0"/>
      <w:divBdr>
        <w:top w:val="none" w:sz="0" w:space="0" w:color="auto"/>
        <w:left w:val="none" w:sz="0" w:space="0" w:color="auto"/>
        <w:bottom w:val="none" w:sz="0" w:space="0" w:color="auto"/>
        <w:right w:val="none" w:sz="0" w:space="0" w:color="auto"/>
      </w:divBdr>
    </w:div>
    <w:div w:id="2028368954">
      <w:bodyDiv w:val="1"/>
      <w:marLeft w:val="0"/>
      <w:marRight w:val="0"/>
      <w:marTop w:val="0"/>
      <w:marBottom w:val="0"/>
      <w:divBdr>
        <w:top w:val="none" w:sz="0" w:space="0" w:color="auto"/>
        <w:left w:val="none" w:sz="0" w:space="0" w:color="auto"/>
        <w:bottom w:val="none" w:sz="0" w:space="0" w:color="auto"/>
        <w:right w:val="none" w:sz="0" w:space="0" w:color="auto"/>
      </w:divBdr>
    </w:div>
    <w:div w:id="2033072489">
      <w:bodyDiv w:val="1"/>
      <w:marLeft w:val="0"/>
      <w:marRight w:val="0"/>
      <w:marTop w:val="0"/>
      <w:marBottom w:val="0"/>
      <w:divBdr>
        <w:top w:val="none" w:sz="0" w:space="0" w:color="auto"/>
        <w:left w:val="none" w:sz="0" w:space="0" w:color="auto"/>
        <w:bottom w:val="none" w:sz="0" w:space="0" w:color="auto"/>
        <w:right w:val="none" w:sz="0" w:space="0" w:color="auto"/>
      </w:divBdr>
    </w:div>
    <w:div w:id="2051374171">
      <w:bodyDiv w:val="1"/>
      <w:marLeft w:val="0"/>
      <w:marRight w:val="0"/>
      <w:marTop w:val="0"/>
      <w:marBottom w:val="0"/>
      <w:divBdr>
        <w:top w:val="none" w:sz="0" w:space="0" w:color="auto"/>
        <w:left w:val="none" w:sz="0" w:space="0" w:color="auto"/>
        <w:bottom w:val="none" w:sz="0" w:space="0" w:color="auto"/>
        <w:right w:val="none" w:sz="0" w:space="0" w:color="auto"/>
      </w:divBdr>
    </w:div>
    <w:div w:id="2080593251">
      <w:bodyDiv w:val="1"/>
      <w:marLeft w:val="0"/>
      <w:marRight w:val="0"/>
      <w:marTop w:val="0"/>
      <w:marBottom w:val="0"/>
      <w:divBdr>
        <w:top w:val="none" w:sz="0" w:space="0" w:color="auto"/>
        <w:left w:val="none" w:sz="0" w:space="0" w:color="auto"/>
        <w:bottom w:val="none" w:sz="0" w:space="0" w:color="auto"/>
        <w:right w:val="none" w:sz="0" w:space="0" w:color="auto"/>
      </w:divBdr>
    </w:div>
    <w:div w:id="2081782764">
      <w:bodyDiv w:val="1"/>
      <w:marLeft w:val="0"/>
      <w:marRight w:val="0"/>
      <w:marTop w:val="0"/>
      <w:marBottom w:val="0"/>
      <w:divBdr>
        <w:top w:val="none" w:sz="0" w:space="0" w:color="auto"/>
        <w:left w:val="none" w:sz="0" w:space="0" w:color="auto"/>
        <w:bottom w:val="none" w:sz="0" w:space="0" w:color="auto"/>
        <w:right w:val="none" w:sz="0" w:space="0" w:color="auto"/>
      </w:divBdr>
    </w:div>
    <w:div w:id="2082099141">
      <w:bodyDiv w:val="1"/>
      <w:marLeft w:val="0"/>
      <w:marRight w:val="0"/>
      <w:marTop w:val="0"/>
      <w:marBottom w:val="0"/>
      <w:divBdr>
        <w:top w:val="none" w:sz="0" w:space="0" w:color="auto"/>
        <w:left w:val="none" w:sz="0" w:space="0" w:color="auto"/>
        <w:bottom w:val="none" w:sz="0" w:space="0" w:color="auto"/>
        <w:right w:val="none" w:sz="0" w:space="0" w:color="auto"/>
      </w:divBdr>
    </w:div>
    <w:div w:id="2092190113">
      <w:bodyDiv w:val="1"/>
      <w:marLeft w:val="0"/>
      <w:marRight w:val="0"/>
      <w:marTop w:val="0"/>
      <w:marBottom w:val="0"/>
      <w:divBdr>
        <w:top w:val="none" w:sz="0" w:space="0" w:color="auto"/>
        <w:left w:val="none" w:sz="0" w:space="0" w:color="auto"/>
        <w:bottom w:val="none" w:sz="0" w:space="0" w:color="auto"/>
        <w:right w:val="none" w:sz="0" w:space="0" w:color="auto"/>
      </w:divBdr>
    </w:div>
    <w:div w:id="2109933113">
      <w:bodyDiv w:val="1"/>
      <w:marLeft w:val="0"/>
      <w:marRight w:val="0"/>
      <w:marTop w:val="0"/>
      <w:marBottom w:val="0"/>
      <w:divBdr>
        <w:top w:val="none" w:sz="0" w:space="0" w:color="auto"/>
        <w:left w:val="none" w:sz="0" w:space="0" w:color="auto"/>
        <w:bottom w:val="none" w:sz="0" w:space="0" w:color="auto"/>
        <w:right w:val="none" w:sz="0" w:space="0" w:color="auto"/>
      </w:divBdr>
    </w:div>
    <w:div w:id="2119718227">
      <w:bodyDiv w:val="1"/>
      <w:marLeft w:val="0"/>
      <w:marRight w:val="0"/>
      <w:marTop w:val="0"/>
      <w:marBottom w:val="0"/>
      <w:divBdr>
        <w:top w:val="none" w:sz="0" w:space="0" w:color="auto"/>
        <w:left w:val="none" w:sz="0" w:space="0" w:color="auto"/>
        <w:bottom w:val="none" w:sz="0" w:space="0" w:color="auto"/>
        <w:right w:val="none" w:sz="0" w:space="0" w:color="auto"/>
      </w:divBdr>
    </w:div>
    <w:div w:id="2132823052">
      <w:bodyDiv w:val="1"/>
      <w:marLeft w:val="0"/>
      <w:marRight w:val="0"/>
      <w:marTop w:val="0"/>
      <w:marBottom w:val="0"/>
      <w:divBdr>
        <w:top w:val="none" w:sz="0" w:space="0" w:color="auto"/>
        <w:left w:val="none" w:sz="0" w:space="0" w:color="auto"/>
        <w:bottom w:val="none" w:sz="0" w:space="0" w:color="auto"/>
        <w:right w:val="none" w:sz="0" w:space="0" w:color="auto"/>
      </w:divBdr>
    </w:div>
    <w:div w:id="2140567327">
      <w:bodyDiv w:val="1"/>
      <w:marLeft w:val="0"/>
      <w:marRight w:val="0"/>
      <w:marTop w:val="0"/>
      <w:marBottom w:val="0"/>
      <w:divBdr>
        <w:top w:val="none" w:sz="0" w:space="0" w:color="auto"/>
        <w:left w:val="none" w:sz="0" w:space="0" w:color="auto"/>
        <w:bottom w:val="none" w:sz="0" w:space="0" w:color="auto"/>
        <w:right w:val="none" w:sz="0" w:space="0" w:color="auto"/>
      </w:divBdr>
    </w:div>
    <w:div w:id="214724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6AA1B-ABEE-4B99-B3F0-C265EDB41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E9172059.dotm</Template>
  <TotalTime>2261</TotalTime>
  <Pages>59</Pages>
  <Words>73678</Words>
  <Characters>41998</Characters>
  <Application>Microsoft Office Word</Application>
  <DocSecurity>0</DocSecurity>
  <Lines>349</Lines>
  <Paragraphs>230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Диченко Алла Миколаївна</dc:creator>
  <cp:keywords/>
  <dc:description/>
  <cp:lastModifiedBy>Драчук Юрій Валентинович</cp:lastModifiedBy>
  <cp:revision>260</cp:revision>
  <cp:lastPrinted>2018-11-16T16:23:00Z</cp:lastPrinted>
  <dcterms:created xsi:type="dcterms:W3CDTF">2018-10-30T13:00:00Z</dcterms:created>
  <dcterms:modified xsi:type="dcterms:W3CDTF">2018-11-18T14:35:00Z</dcterms:modified>
</cp:coreProperties>
</file>