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4025" w:rsidRPr="00FB4025" w:rsidRDefault="00FB4025" w:rsidP="00FB4025">
      <w:pPr>
        <w:spacing w:after="0" w:line="240" w:lineRule="auto"/>
        <w:ind w:left="5812"/>
        <w:jc w:val="right"/>
        <w:rPr>
          <w:rFonts w:eastAsia="Calibri" w:cs="Times New Roman"/>
          <w:sz w:val="22"/>
        </w:rPr>
      </w:pPr>
      <w:r w:rsidRPr="00FB4025">
        <w:rPr>
          <w:rFonts w:eastAsia="Calibri" w:cs="Times New Roman"/>
          <w:sz w:val="22"/>
          <w:lang w:val="ru-RU"/>
        </w:rPr>
        <w:t xml:space="preserve">До </w:t>
      </w:r>
      <w:proofErr w:type="spellStart"/>
      <w:r w:rsidRPr="00FB4025">
        <w:rPr>
          <w:rFonts w:eastAsia="Calibri" w:cs="Times New Roman"/>
          <w:sz w:val="22"/>
          <w:lang w:val="ru-RU"/>
        </w:rPr>
        <w:t>реєстр</w:t>
      </w:r>
      <w:proofErr w:type="spellEnd"/>
      <w:r w:rsidRPr="00FB4025">
        <w:rPr>
          <w:rFonts w:eastAsia="Calibri" w:cs="Times New Roman"/>
          <w:sz w:val="22"/>
          <w:lang w:val="ru-RU"/>
        </w:rPr>
        <w:t xml:space="preserve">. № 9093 </w:t>
      </w:r>
      <w:proofErr w:type="spellStart"/>
      <w:r w:rsidRPr="00FB4025">
        <w:rPr>
          <w:rFonts w:eastAsia="Calibri" w:cs="Times New Roman"/>
          <w:sz w:val="22"/>
          <w:lang w:val="ru-RU"/>
        </w:rPr>
        <w:t>від</w:t>
      </w:r>
      <w:proofErr w:type="spellEnd"/>
      <w:r w:rsidRPr="00FB4025">
        <w:rPr>
          <w:rFonts w:eastAsia="Calibri" w:cs="Times New Roman"/>
          <w:sz w:val="22"/>
          <w:lang w:val="ru-RU"/>
        </w:rPr>
        <w:t xml:space="preserve"> 18.09.2018 р. </w:t>
      </w:r>
    </w:p>
    <w:p w:rsidR="00FB4025" w:rsidRPr="00FB4025" w:rsidRDefault="00FB4025" w:rsidP="00FB4025">
      <w:pPr>
        <w:spacing w:after="0" w:line="240" w:lineRule="auto"/>
        <w:ind w:left="4962"/>
        <w:jc w:val="center"/>
        <w:rPr>
          <w:rFonts w:eastAsia="Calibri" w:cs="Times New Roman"/>
          <w:b/>
          <w:szCs w:val="28"/>
        </w:rPr>
      </w:pPr>
    </w:p>
    <w:p w:rsidR="00FB4025" w:rsidRPr="00FB4025" w:rsidRDefault="00FB4025" w:rsidP="00FB4025">
      <w:pPr>
        <w:spacing w:after="0" w:line="240" w:lineRule="auto"/>
        <w:ind w:left="4962"/>
        <w:jc w:val="center"/>
        <w:rPr>
          <w:rFonts w:eastAsia="Calibri" w:cs="Times New Roman"/>
          <w:b/>
          <w:szCs w:val="28"/>
        </w:rPr>
      </w:pPr>
    </w:p>
    <w:p w:rsidR="00FB4025" w:rsidRPr="00FB4025" w:rsidRDefault="00FB4025" w:rsidP="00FB4025">
      <w:pPr>
        <w:spacing w:after="0" w:line="240" w:lineRule="auto"/>
        <w:ind w:left="4962"/>
        <w:jc w:val="center"/>
        <w:rPr>
          <w:rFonts w:eastAsia="Calibri" w:cs="Times New Roman"/>
          <w:b/>
          <w:szCs w:val="28"/>
        </w:rPr>
      </w:pPr>
    </w:p>
    <w:p w:rsidR="00FB4025" w:rsidRPr="00FB4025" w:rsidRDefault="00FB4025" w:rsidP="00FB4025">
      <w:pPr>
        <w:spacing w:after="0" w:line="240" w:lineRule="auto"/>
        <w:ind w:left="4962"/>
        <w:jc w:val="center"/>
        <w:rPr>
          <w:rFonts w:eastAsia="Calibri" w:cs="Times New Roman"/>
          <w:b/>
          <w:szCs w:val="28"/>
        </w:rPr>
      </w:pPr>
    </w:p>
    <w:p w:rsidR="00FB4025" w:rsidRPr="00FB4025" w:rsidRDefault="00FB4025" w:rsidP="00FB4025">
      <w:pPr>
        <w:spacing w:after="0" w:line="240" w:lineRule="auto"/>
        <w:ind w:left="4962"/>
        <w:jc w:val="center"/>
        <w:rPr>
          <w:rFonts w:eastAsia="Calibri" w:cs="Times New Roman"/>
          <w:b/>
          <w:szCs w:val="28"/>
        </w:rPr>
      </w:pPr>
    </w:p>
    <w:p w:rsidR="00FB4025" w:rsidRPr="00FB4025" w:rsidRDefault="00FB4025" w:rsidP="00FB4025">
      <w:pPr>
        <w:spacing w:after="0" w:line="240" w:lineRule="auto"/>
        <w:ind w:left="4962"/>
        <w:jc w:val="center"/>
        <w:rPr>
          <w:rFonts w:eastAsia="Calibri" w:cs="Times New Roman"/>
          <w:b/>
          <w:szCs w:val="28"/>
        </w:rPr>
      </w:pPr>
    </w:p>
    <w:p w:rsidR="00FB4025" w:rsidRPr="00FB4025" w:rsidRDefault="00FB4025" w:rsidP="00FB4025">
      <w:pPr>
        <w:spacing w:after="0" w:line="240" w:lineRule="auto"/>
        <w:ind w:left="4962"/>
        <w:jc w:val="right"/>
        <w:rPr>
          <w:rFonts w:eastAsia="Calibri" w:cs="Times New Roman"/>
          <w:b/>
          <w:szCs w:val="28"/>
        </w:rPr>
      </w:pPr>
    </w:p>
    <w:p w:rsidR="00FB4025" w:rsidRPr="00FB4025" w:rsidRDefault="00FB4025" w:rsidP="00FB4025">
      <w:pPr>
        <w:spacing w:after="0" w:line="240" w:lineRule="auto"/>
        <w:ind w:left="4962"/>
        <w:jc w:val="right"/>
        <w:rPr>
          <w:rFonts w:eastAsia="Calibri" w:cs="Times New Roman"/>
          <w:b/>
          <w:szCs w:val="28"/>
        </w:rPr>
      </w:pPr>
    </w:p>
    <w:p w:rsidR="00FB4025" w:rsidRPr="00FB4025" w:rsidRDefault="00FB4025" w:rsidP="00FB4025">
      <w:pPr>
        <w:spacing w:after="0" w:line="240" w:lineRule="auto"/>
        <w:ind w:left="4962"/>
        <w:jc w:val="right"/>
        <w:rPr>
          <w:rFonts w:eastAsia="Calibri" w:cs="Times New Roman"/>
          <w:szCs w:val="28"/>
        </w:rPr>
      </w:pPr>
      <w:r w:rsidRPr="00FB4025">
        <w:rPr>
          <w:rFonts w:eastAsia="Calibri" w:cs="Times New Roman"/>
          <w:b/>
          <w:szCs w:val="28"/>
        </w:rPr>
        <w:t>Верховна Рада України</w:t>
      </w:r>
    </w:p>
    <w:p w:rsidR="00FB4025" w:rsidRPr="00FB4025" w:rsidRDefault="00FB4025" w:rsidP="00FB4025">
      <w:pPr>
        <w:spacing w:after="0" w:line="240" w:lineRule="auto"/>
        <w:ind w:firstLine="709"/>
        <w:jc w:val="both"/>
        <w:rPr>
          <w:rFonts w:eastAsia="Calibri" w:cs="Times New Roman"/>
          <w:szCs w:val="28"/>
        </w:rPr>
      </w:pPr>
    </w:p>
    <w:p w:rsidR="00FB4025" w:rsidRPr="00FB4025" w:rsidRDefault="00FB4025" w:rsidP="00FB4025">
      <w:pPr>
        <w:spacing w:after="0" w:line="240" w:lineRule="auto"/>
        <w:ind w:firstLine="709"/>
        <w:jc w:val="both"/>
        <w:rPr>
          <w:rFonts w:eastAsia="Calibri" w:cs="Times New Roman"/>
          <w:szCs w:val="28"/>
        </w:rPr>
      </w:pPr>
      <w:r w:rsidRPr="00FB4025">
        <w:rPr>
          <w:rFonts w:eastAsia="Calibri" w:cs="Times New Roman"/>
          <w:szCs w:val="28"/>
        </w:rPr>
        <w:t xml:space="preserve">Відповідно до статті 16 Закону України «Про комітети Верховної Ради України» та доручення Голови Верховної Ради України </w:t>
      </w:r>
      <w:proofErr w:type="spellStart"/>
      <w:r w:rsidRPr="00FB4025">
        <w:rPr>
          <w:rFonts w:eastAsia="Calibri" w:cs="Times New Roman"/>
          <w:szCs w:val="28"/>
        </w:rPr>
        <w:t>Парубія</w:t>
      </w:r>
      <w:proofErr w:type="spellEnd"/>
      <w:r w:rsidRPr="00FB4025">
        <w:rPr>
          <w:rFonts w:eastAsia="Calibri" w:cs="Times New Roman"/>
          <w:szCs w:val="28"/>
        </w:rPr>
        <w:t xml:space="preserve"> А.В. Комітет Верховної Ради України з  питань соціальної політики, зайнятості та пенсійного забезпечення на своєму засіданні 29 травня 2019 року розглянув проект Закону України про внесення змін до Кодексу законів про працю України (щодо посилення гарантій захисту прав працівника при укладенні трудового договору) (реєстр. № 9093), поданий народним депутатом України Мисиком В.Ю.</w:t>
      </w:r>
    </w:p>
    <w:p w:rsidR="00FB4025" w:rsidRPr="00FB4025" w:rsidRDefault="00FB4025" w:rsidP="00FB4025">
      <w:pPr>
        <w:spacing w:after="0" w:line="240" w:lineRule="auto"/>
        <w:ind w:firstLine="709"/>
        <w:jc w:val="both"/>
        <w:rPr>
          <w:rFonts w:eastAsia="Calibri" w:cs="Times New Roman"/>
          <w:szCs w:val="28"/>
        </w:rPr>
      </w:pPr>
      <w:r w:rsidRPr="00FB4025">
        <w:rPr>
          <w:rFonts w:eastAsia="Calibri" w:cs="Times New Roman"/>
          <w:szCs w:val="28"/>
        </w:rPr>
        <w:t xml:space="preserve">Законопроектом пропонується внести зміни до статті 22 Кодексу законів про працю України (далі – </w:t>
      </w:r>
      <w:proofErr w:type="spellStart"/>
      <w:r w:rsidRPr="00FB4025">
        <w:rPr>
          <w:rFonts w:eastAsia="Calibri" w:cs="Times New Roman"/>
          <w:szCs w:val="28"/>
        </w:rPr>
        <w:t>КЗпПУ</w:t>
      </w:r>
      <w:proofErr w:type="spellEnd"/>
      <w:r w:rsidRPr="00FB4025">
        <w:rPr>
          <w:rFonts w:eastAsia="Calibri" w:cs="Times New Roman"/>
          <w:szCs w:val="28"/>
        </w:rPr>
        <w:t xml:space="preserve">), доповнивши нормами про те, що при укладенні, зміні та припиненні трудового договору особам, які поступають на роботу, та працівникам гарантується право на </w:t>
      </w:r>
      <w:proofErr w:type="spellStart"/>
      <w:r w:rsidRPr="00FB4025">
        <w:rPr>
          <w:rFonts w:eastAsia="Calibri" w:cs="Times New Roman"/>
          <w:szCs w:val="28"/>
        </w:rPr>
        <w:t>приватність</w:t>
      </w:r>
      <w:proofErr w:type="spellEnd"/>
      <w:r w:rsidRPr="00FB4025">
        <w:rPr>
          <w:rFonts w:eastAsia="Calibri" w:cs="Times New Roman"/>
          <w:szCs w:val="28"/>
        </w:rPr>
        <w:t xml:space="preserve"> щодо їх особистого та сімейного життя. </w:t>
      </w:r>
    </w:p>
    <w:p w:rsidR="00FB4025" w:rsidRPr="00FB4025" w:rsidRDefault="00FB4025" w:rsidP="00FB4025">
      <w:pPr>
        <w:spacing w:after="0" w:line="240" w:lineRule="auto"/>
        <w:ind w:firstLine="709"/>
        <w:jc w:val="both"/>
        <w:rPr>
          <w:rFonts w:eastAsia="Calibri" w:cs="Times New Roman"/>
          <w:szCs w:val="28"/>
        </w:rPr>
      </w:pPr>
      <w:r w:rsidRPr="00FB4025">
        <w:rPr>
          <w:rFonts w:eastAsia="Calibri" w:cs="Times New Roman"/>
          <w:szCs w:val="28"/>
        </w:rPr>
        <w:t xml:space="preserve">У статті 25 </w:t>
      </w:r>
      <w:proofErr w:type="spellStart"/>
      <w:r w:rsidRPr="00FB4025">
        <w:rPr>
          <w:rFonts w:eastAsia="Calibri" w:cs="Times New Roman"/>
          <w:szCs w:val="28"/>
        </w:rPr>
        <w:t>КЗпПУ</w:t>
      </w:r>
      <w:proofErr w:type="spellEnd"/>
      <w:r w:rsidRPr="00FB4025">
        <w:rPr>
          <w:rFonts w:eastAsia="Calibri" w:cs="Times New Roman"/>
          <w:szCs w:val="28"/>
        </w:rPr>
        <w:t xml:space="preserve"> пропонується конкретизувати перелік відомостей, які роботодавцю заборонено вимагати від осіб, які поступають на роботу (зокрема, про їх приватне життя та особисті плани на майбутнє, не пов’язані із кар’єрними планами,  про членство у професійній спілці, про релігійні переконання, про стан здоров'я, крім випадків, передбачених  законодавством України, про розмір заробітної плати на попередньому місці роботи).</w:t>
      </w:r>
    </w:p>
    <w:p w:rsidR="00FB4025" w:rsidRPr="00FB4025" w:rsidRDefault="00FB4025" w:rsidP="00FB4025">
      <w:pPr>
        <w:spacing w:after="0" w:line="240" w:lineRule="auto"/>
        <w:ind w:firstLine="709"/>
        <w:jc w:val="both"/>
        <w:rPr>
          <w:rFonts w:eastAsia="Calibri" w:cs="Times New Roman"/>
          <w:szCs w:val="28"/>
        </w:rPr>
      </w:pPr>
      <w:r w:rsidRPr="00FB4025">
        <w:rPr>
          <w:rFonts w:eastAsia="Calibri" w:cs="Times New Roman"/>
          <w:szCs w:val="28"/>
        </w:rPr>
        <w:t xml:space="preserve">Також проектом передбачено, що у випадках, якщо роботодавець вимагає від осіб, які поступають на роботу, вищенаведені відомості, такі особи мають право відмовити у наданні відповідних відомостей або надати недостовірну інформацію, що не може бути підставою для відмови у прийнятті на роботу або підставою для звільнення особи в подальшому з посади, або притягнення такого працівника до відповідальності. Крім того, визначено витребування яких відомостей не буде становити порушення права на </w:t>
      </w:r>
      <w:proofErr w:type="spellStart"/>
      <w:r w:rsidRPr="00FB4025">
        <w:rPr>
          <w:rFonts w:eastAsia="Calibri" w:cs="Times New Roman"/>
          <w:szCs w:val="28"/>
        </w:rPr>
        <w:t>приватність</w:t>
      </w:r>
      <w:proofErr w:type="spellEnd"/>
      <w:r w:rsidRPr="00FB4025">
        <w:rPr>
          <w:rFonts w:eastAsia="Calibri" w:cs="Times New Roman"/>
          <w:szCs w:val="28"/>
        </w:rPr>
        <w:t xml:space="preserve">: про сімейний стан; вік; перебування на навчанні у закладах освіти (у тому числі про форму навчання); рекомендації з попереднього місця роботи. </w:t>
      </w:r>
    </w:p>
    <w:p w:rsidR="00FB4025" w:rsidRPr="00FB4025" w:rsidRDefault="00FB4025" w:rsidP="00FB4025">
      <w:pPr>
        <w:spacing w:after="0" w:line="240" w:lineRule="auto"/>
        <w:ind w:firstLine="709"/>
        <w:jc w:val="both"/>
        <w:rPr>
          <w:rFonts w:eastAsia="Calibri" w:cs="Times New Roman"/>
          <w:szCs w:val="28"/>
        </w:rPr>
      </w:pPr>
      <w:r w:rsidRPr="00FB4025">
        <w:rPr>
          <w:rFonts w:eastAsia="Calibri" w:cs="Times New Roman"/>
          <w:szCs w:val="28"/>
        </w:rPr>
        <w:t xml:space="preserve">На думку автора законопроекту реалізація його положень сприятиме посиленню гарантії захисту прав працівника при укладенні трудового договору, захисту права на </w:t>
      </w:r>
      <w:proofErr w:type="spellStart"/>
      <w:r w:rsidRPr="00FB4025">
        <w:rPr>
          <w:rFonts w:eastAsia="Calibri" w:cs="Times New Roman"/>
          <w:szCs w:val="28"/>
        </w:rPr>
        <w:t>приватність</w:t>
      </w:r>
      <w:proofErr w:type="spellEnd"/>
      <w:r w:rsidRPr="00FB4025">
        <w:rPr>
          <w:rFonts w:eastAsia="Calibri" w:cs="Times New Roman"/>
          <w:szCs w:val="28"/>
        </w:rPr>
        <w:t xml:space="preserve"> осіб, які поступають на роботу.</w:t>
      </w:r>
    </w:p>
    <w:p w:rsidR="00FB4025" w:rsidRPr="00FB4025" w:rsidRDefault="00FB4025" w:rsidP="00FB4025">
      <w:pPr>
        <w:spacing w:after="0" w:line="240" w:lineRule="auto"/>
        <w:ind w:firstLine="709"/>
        <w:jc w:val="both"/>
        <w:rPr>
          <w:rFonts w:eastAsia="Calibri" w:cs="Times New Roman"/>
          <w:szCs w:val="28"/>
        </w:rPr>
      </w:pPr>
      <w:r w:rsidRPr="00FB4025">
        <w:rPr>
          <w:rFonts w:eastAsia="Calibri" w:cs="Times New Roman"/>
          <w:szCs w:val="28"/>
        </w:rPr>
        <w:t xml:space="preserve">У той же час, Комітет звертає увагу на те, що право особи на недоторканність особистого та сімейного життя належно регламентовано Конституцією України, актами цивільного законодавства, тому доцільність внесення передбачених проектом Закону змін до </w:t>
      </w:r>
      <w:proofErr w:type="spellStart"/>
      <w:r w:rsidRPr="00FB4025">
        <w:rPr>
          <w:rFonts w:eastAsia="Calibri" w:cs="Times New Roman"/>
          <w:szCs w:val="28"/>
        </w:rPr>
        <w:t>КЗпПУ</w:t>
      </w:r>
      <w:proofErr w:type="spellEnd"/>
      <w:r w:rsidRPr="00FB4025">
        <w:rPr>
          <w:rFonts w:eastAsia="Calibri" w:cs="Times New Roman"/>
          <w:szCs w:val="28"/>
        </w:rPr>
        <w:t xml:space="preserve"> піддається сумніву.</w:t>
      </w:r>
    </w:p>
    <w:p w:rsidR="00FB4025" w:rsidRPr="00FB4025" w:rsidRDefault="00FB4025" w:rsidP="00FB4025">
      <w:pPr>
        <w:spacing w:after="0" w:line="240" w:lineRule="auto"/>
        <w:ind w:firstLine="709"/>
        <w:jc w:val="both"/>
        <w:rPr>
          <w:rFonts w:eastAsia="Calibri" w:cs="Times New Roman"/>
          <w:szCs w:val="28"/>
        </w:rPr>
      </w:pPr>
      <w:r w:rsidRPr="00FB4025">
        <w:rPr>
          <w:rFonts w:eastAsia="Calibri" w:cs="Times New Roman"/>
          <w:szCs w:val="28"/>
        </w:rPr>
        <w:lastRenderedPageBreak/>
        <w:t xml:space="preserve">Чинні на сьогодні норми </w:t>
      </w:r>
      <w:proofErr w:type="spellStart"/>
      <w:r w:rsidRPr="00FB4025">
        <w:rPr>
          <w:rFonts w:eastAsia="Calibri" w:cs="Times New Roman"/>
          <w:szCs w:val="28"/>
        </w:rPr>
        <w:t>КЗпПУ</w:t>
      </w:r>
      <w:proofErr w:type="spellEnd"/>
      <w:r w:rsidRPr="00FB4025">
        <w:rPr>
          <w:rFonts w:eastAsia="Calibri" w:cs="Times New Roman"/>
          <w:szCs w:val="28"/>
        </w:rPr>
        <w:t xml:space="preserve">, передбачені статтями 21 та 22, встановлюють суттєві гарантії працівників при укладенні, зміні та припиненні трудового договору і в достатній мірі забезпечують права працівників, зокрема й щодо гарантій на </w:t>
      </w:r>
      <w:proofErr w:type="spellStart"/>
      <w:r w:rsidRPr="00FB4025">
        <w:rPr>
          <w:rFonts w:eastAsia="Calibri" w:cs="Times New Roman"/>
          <w:szCs w:val="28"/>
        </w:rPr>
        <w:t>приватність</w:t>
      </w:r>
      <w:proofErr w:type="spellEnd"/>
      <w:r w:rsidRPr="00FB4025">
        <w:rPr>
          <w:rFonts w:eastAsia="Calibri" w:cs="Times New Roman"/>
          <w:szCs w:val="28"/>
        </w:rPr>
        <w:t xml:space="preserve"> особистого та сімейного життя. Запропонована законопроектом конкретизація норм і, як наслідок, надмірна обтяжливість змісту </w:t>
      </w:r>
      <w:proofErr w:type="spellStart"/>
      <w:r w:rsidRPr="00FB4025">
        <w:rPr>
          <w:rFonts w:eastAsia="Calibri" w:cs="Times New Roman"/>
          <w:szCs w:val="28"/>
        </w:rPr>
        <w:t>КЗпПУ</w:t>
      </w:r>
      <w:proofErr w:type="spellEnd"/>
      <w:r w:rsidRPr="00FB4025">
        <w:rPr>
          <w:rFonts w:eastAsia="Calibri" w:cs="Times New Roman"/>
          <w:szCs w:val="28"/>
        </w:rPr>
        <w:t xml:space="preserve"> є необґрунтованою та недоцільною.</w:t>
      </w:r>
    </w:p>
    <w:p w:rsidR="00FB4025" w:rsidRPr="00FB4025" w:rsidRDefault="00FB4025" w:rsidP="00FB4025">
      <w:pPr>
        <w:spacing w:after="0" w:line="240" w:lineRule="auto"/>
        <w:ind w:firstLine="709"/>
        <w:jc w:val="both"/>
        <w:rPr>
          <w:rFonts w:eastAsia="Calibri" w:cs="Times New Roman"/>
          <w:szCs w:val="28"/>
        </w:rPr>
      </w:pPr>
      <w:r w:rsidRPr="00FB4025">
        <w:rPr>
          <w:rFonts w:eastAsia="Calibri" w:cs="Times New Roman"/>
          <w:szCs w:val="28"/>
        </w:rPr>
        <w:t xml:space="preserve">Крім того, члени Комітету відмітили, що законопроект має низку термінологічних та логічних </w:t>
      </w:r>
      <w:proofErr w:type="spellStart"/>
      <w:r w:rsidRPr="00FB4025">
        <w:rPr>
          <w:rFonts w:eastAsia="Calibri" w:cs="Times New Roman"/>
          <w:szCs w:val="28"/>
        </w:rPr>
        <w:t>неузгодженостей</w:t>
      </w:r>
      <w:proofErr w:type="spellEnd"/>
      <w:r w:rsidRPr="00FB4025">
        <w:rPr>
          <w:rFonts w:eastAsia="Calibri" w:cs="Times New Roman"/>
          <w:szCs w:val="28"/>
        </w:rPr>
        <w:t>, а визначене ним право роботодавця вимагати від осіб, які поступають на роботу, відомості про сімейний стан, вік, попереднє навчання, рекомендації з попереднього місця роботи не узгоджується із вимогами законодавства про захист персональних даних.</w:t>
      </w:r>
    </w:p>
    <w:p w:rsidR="00FB4025" w:rsidRPr="00FB4025" w:rsidRDefault="00FB4025" w:rsidP="00FB4025">
      <w:pPr>
        <w:spacing w:after="0" w:line="240" w:lineRule="auto"/>
        <w:ind w:firstLine="709"/>
        <w:jc w:val="both"/>
        <w:rPr>
          <w:rFonts w:eastAsia="Calibri" w:cs="Times New Roman"/>
          <w:szCs w:val="28"/>
        </w:rPr>
      </w:pPr>
      <w:r w:rsidRPr="00FB4025">
        <w:rPr>
          <w:rFonts w:eastAsia="Calibri" w:cs="Times New Roman"/>
          <w:szCs w:val="28"/>
        </w:rPr>
        <w:t>Головне наукове-експертне управління Апарату Верховної Ради України має ряд зауважень та пропозицій до законопроекту і зазначає, що законопроект доцільно повернути на доопрацювання.</w:t>
      </w:r>
    </w:p>
    <w:p w:rsidR="00FB4025" w:rsidRPr="00FB4025" w:rsidRDefault="00FB4025" w:rsidP="00FB4025">
      <w:pPr>
        <w:spacing w:after="0" w:line="240" w:lineRule="auto"/>
        <w:ind w:firstLine="709"/>
        <w:jc w:val="both"/>
        <w:rPr>
          <w:rFonts w:eastAsia="Calibri" w:cs="Times New Roman"/>
          <w:szCs w:val="28"/>
        </w:rPr>
      </w:pPr>
      <w:r w:rsidRPr="00FB4025">
        <w:rPr>
          <w:rFonts w:eastAsia="Calibri" w:cs="Times New Roman"/>
          <w:szCs w:val="28"/>
        </w:rPr>
        <w:t xml:space="preserve">Комітет Верховної Ради України з питань запобігання і протидії корупції повідомляє, що проект акта відповідає вимогам антикорупційного законодавства. </w:t>
      </w:r>
    </w:p>
    <w:p w:rsidR="00FB4025" w:rsidRPr="00FB4025" w:rsidRDefault="00FB4025" w:rsidP="00FB4025">
      <w:pPr>
        <w:spacing w:after="0" w:line="240" w:lineRule="auto"/>
        <w:ind w:firstLine="709"/>
        <w:jc w:val="both"/>
        <w:rPr>
          <w:rFonts w:eastAsia="Calibri" w:cs="Times New Roman"/>
          <w:szCs w:val="28"/>
        </w:rPr>
      </w:pPr>
      <w:r w:rsidRPr="00FB4025">
        <w:rPr>
          <w:rFonts w:eastAsia="Calibri" w:cs="Times New Roman"/>
          <w:szCs w:val="28"/>
        </w:rPr>
        <w:t>Комітет Верховної Ради України з питань бюджету зазначає, що законопроект не має впливу на показники бюджетів.</w:t>
      </w:r>
    </w:p>
    <w:p w:rsidR="00FB4025" w:rsidRPr="00FB4025" w:rsidRDefault="00FB4025" w:rsidP="00FB4025">
      <w:pPr>
        <w:spacing w:after="0" w:line="240" w:lineRule="auto"/>
        <w:ind w:firstLine="709"/>
        <w:jc w:val="both"/>
        <w:rPr>
          <w:rFonts w:eastAsia="Calibri" w:cs="Times New Roman"/>
          <w:szCs w:val="28"/>
        </w:rPr>
      </w:pPr>
      <w:r w:rsidRPr="00FB4025">
        <w:rPr>
          <w:rFonts w:eastAsia="Calibri" w:cs="Times New Roman"/>
          <w:szCs w:val="28"/>
        </w:rPr>
        <w:t>Міністерство соціальної політики України,  Міністерство економічного розвитку і торгівлі України та Спільний представницький орган репрезентативних всеукраїнських об’єднань профспілок на національному рівні не підтримують зазначений проект Закону.</w:t>
      </w:r>
    </w:p>
    <w:p w:rsidR="00FB4025" w:rsidRPr="00FB4025" w:rsidRDefault="00FB4025" w:rsidP="00FB4025">
      <w:pPr>
        <w:spacing w:after="0" w:line="240" w:lineRule="auto"/>
        <w:ind w:firstLine="709"/>
        <w:jc w:val="both"/>
        <w:rPr>
          <w:rFonts w:eastAsia="Calibri" w:cs="Times New Roman"/>
          <w:szCs w:val="28"/>
        </w:rPr>
      </w:pPr>
      <w:r w:rsidRPr="00FB4025">
        <w:rPr>
          <w:rFonts w:eastAsia="Calibri" w:cs="Times New Roman"/>
          <w:szCs w:val="28"/>
        </w:rPr>
        <w:t xml:space="preserve">Міністерство юстиції України має ряд зауважень до законопроекту. </w:t>
      </w:r>
    </w:p>
    <w:p w:rsidR="00FB4025" w:rsidRPr="00FB4025" w:rsidRDefault="00FB4025" w:rsidP="00FB4025">
      <w:pPr>
        <w:spacing w:after="0" w:line="240" w:lineRule="auto"/>
        <w:ind w:firstLine="709"/>
        <w:jc w:val="both"/>
        <w:rPr>
          <w:rFonts w:eastAsia="Calibri" w:cs="Times New Roman"/>
          <w:szCs w:val="28"/>
        </w:rPr>
      </w:pPr>
      <w:r w:rsidRPr="00FB4025">
        <w:rPr>
          <w:rFonts w:eastAsia="Calibri" w:cs="Times New Roman"/>
          <w:szCs w:val="28"/>
        </w:rPr>
        <w:t xml:space="preserve">Міністерство фінансів України зазначає, що проект Закону не потребуватиме додаткових видатків з бюджету. </w:t>
      </w:r>
    </w:p>
    <w:p w:rsidR="00FB4025" w:rsidRPr="00FB4025" w:rsidRDefault="00FB4025" w:rsidP="00FB4025">
      <w:pPr>
        <w:spacing w:after="0" w:line="240" w:lineRule="auto"/>
        <w:ind w:firstLine="709"/>
        <w:jc w:val="both"/>
        <w:rPr>
          <w:rFonts w:eastAsia="Calibri" w:cs="Times New Roman"/>
          <w:szCs w:val="28"/>
        </w:rPr>
      </w:pPr>
      <w:r w:rsidRPr="00FB4025">
        <w:rPr>
          <w:rFonts w:eastAsia="Calibri" w:cs="Times New Roman"/>
          <w:szCs w:val="28"/>
        </w:rPr>
        <w:t xml:space="preserve">Враховуючи зазначене, підкомітет з питань регулювання трудових відносин та зайнятості населення Комітету Верховної Ради України з питань соціальної політики, зайнятості та пенсійного забезпечення пропонує Верховній Раді України, керуючись пунктом 3 частини першої статті 114 Регламенту Верховної Ради України, проект Закону України про внесення змін до Кодексу законів про працю України (щодо посилення гарантій захисту прав працівника при укладенні трудового договору) (реєстр. № 9093), поданий народним депутатом України Мисиком В.Ю., повернути суб’єкту права законодавчої ініціативи на доопрацювання. </w:t>
      </w:r>
    </w:p>
    <w:p w:rsidR="00FB4025" w:rsidRPr="00FB4025" w:rsidRDefault="00FB4025" w:rsidP="00FB4025">
      <w:pPr>
        <w:spacing w:after="0" w:line="240" w:lineRule="auto"/>
        <w:ind w:firstLine="709"/>
        <w:jc w:val="both"/>
        <w:rPr>
          <w:rFonts w:eastAsia="Calibri" w:cs="Times New Roman"/>
          <w:szCs w:val="28"/>
        </w:rPr>
      </w:pPr>
      <w:r w:rsidRPr="00FB4025">
        <w:rPr>
          <w:rFonts w:eastAsia="Calibri" w:cs="Times New Roman"/>
          <w:szCs w:val="28"/>
        </w:rPr>
        <w:t xml:space="preserve">Співдоповідачем на пленарному засіданні Верховної Ради України визначено Першого заступника голови Комітету Верховної Ради України з питань соціальної політики, зайнятості та </w:t>
      </w:r>
      <w:r>
        <w:rPr>
          <w:rFonts w:eastAsia="Calibri" w:cs="Times New Roman"/>
          <w:szCs w:val="28"/>
        </w:rPr>
        <w:t>пенсійного забезпечення Капліна </w:t>
      </w:r>
      <w:bookmarkStart w:id="0" w:name="_GoBack"/>
      <w:bookmarkEnd w:id="0"/>
      <w:r w:rsidRPr="00FB4025">
        <w:rPr>
          <w:rFonts w:eastAsia="Calibri" w:cs="Times New Roman"/>
          <w:szCs w:val="28"/>
        </w:rPr>
        <w:t>С.М.</w:t>
      </w:r>
    </w:p>
    <w:p w:rsidR="00FB4025" w:rsidRPr="00FB4025" w:rsidRDefault="00FB4025" w:rsidP="00FB4025">
      <w:pPr>
        <w:spacing w:after="0" w:line="240" w:lineRule="auto"/>
        <w:ind w:firstLine="709"/>
        <w:jc w:val="both"/>
        <w:rPr>
          <w:rFonts w:eastAsia="Calibri" w:cs="Times New Roman"/>
          <w:szCs w:val="28"/>
        </w:rPr>
      </w:pPr>
      <w:r w:rsidRPr="00FB4025">
        <w:rPr>
          <w:rFonts w:eastAsia="Calibri" w:cs="Times New Roman"/>
          <w:szCs w:val="28"/>
        </w:rPr>
        <w:t xml:space="preserve"> Проект Постанови Верховної Ради України додається.</w:t>
      </w:r>
    </w:p>
    <w:p w:rsidR="00FB4025" w:rsidRPr="00FB4025" w:rsidRDefault="00FB4025" w:rsidP="00FB4025">
      <w:pPr>
        <w:spacing w:after="0" w:line="240" w:lineRule="auto"/>
        <w:ind w:firstLine="709"/>
        <w:jc w:val="both"/>
        <w:rPr>
          <w:rFonts w:eastAsia="Calibri" w:cs="Times New Roman"/>
          <w:szCs w:val="28"/>
        </w:rPr>
      </w:pPr>
    </w:p>
    <w:p w:rsidR="00FB4025" w:rsidRPr="00FB4025" w:rsidRDefault="00FB4025" w:rsidP="00FB4025">
      <w:pPr>
        <w:tabs>
          <w:tab w:val="left" w:pos="7680"/>
        </w:tabs>
        <w:spacing w:after="0" w:line="240" w:lineRule="auto"/>
        <w:ind w:firstLine="709"/>
        <w:jc w:val="both"/>
        <w:rPr>
          <w:rFonts w:eastAsia="Calibri" w:cs="Times New Roman"/>
          <w:b/>
          <w:szCs w:val="28"/>
        </w:rPr>
      </w:pPr>
    </w:p>
    <w:p w:rsidR="00FB4025" w:rsidRPr="00FB4025" w:rsidRDefault="00FB4025" w:rsidP="00FB4025">
      <w:pPr>
        <w:tabs>
          <w:tab w:val="left" w:pos="7680"/>
        </w:tabs>
        <w:spacing w:after="0" w:line="240" w:lineRule="auto"/>
        <w:ind w:firstLine="709"/>
        <w:jc w:val="both"/>
        <w:rPr>
          <w:rFonts w:eastAsia="Calibri" w:cs="Times New Roman"/>
          <w:b/>
          <w:szCs w:val="28"/>
        </w:rPr>
      </w:pPr>
      <w:r w:rsidRPr="00FB4025">
        <w:rPr>
          <w:rFonts w:eastAsia="Calibri" w:cs="Times New Roman"/>
          <w:b/>
          <w:szCs w:val="28"/>
        </w:rPr>
        <w:t>Перший заступник</w:t>
      </w:r>
    </w:p>
    <w:p w:rsidR="00FB4025" w:rsidRPr="00FB4025" w:rsidRDefault="00FB4025" w:rsidP="00FB4025">
      <w:pPr>
        <w:tabs>
          <w:tab w:val="left" w:pos="7680"/>
        </w:tabs>
        <w:spacing w:after="0" w:line="240" w:lineRule="auto"/>
        <w:ind w:firstLine="709"/>
        <w:jc w:val="both"/>
        <w:rPr>
          <w:rFonts w:eastAsia="Calibri" w:cs="Times New Roman"/>
          <w:szCs w:val="28"/>
        </w:rPr>
      </w:pPr>
      <w:r w:rsidRPr="00FB4025">
        <w:rPr>
          <w:rFonts w:eastAsia="Calibri" w:cs="Times New Roman"/>
          <w:b/>
          <w:szCs w:val="28"/>
        </w:rPr>
        <w:t>голови Комітету</w:t>
      </w:r>
      <w:r w:rsidRPr="00FB4025">
        <w:rPr>
          <w:rFonts w:eastAsia="Calibri" w:cs="Times New Roman"/>
          <w:b/>
          <w:szCs w:val="28"/>
        </w:rPr>
        <w:tab/>
      </w:r>
      <w:proofErr w:type="spellStart"/>
      <w:r w:rsidRPr="00FB4025">
        <w:rPr>
          <w:rFonts w:eastAsia="Calibri" w:cs="Times New Roman"/>
          <w:b/>
          <w:szCs w:val="28"/>
        </w:rPr>
        <w:t>С.М.Каплін</w:t>
      </w:r>
      <w:proofErr w:type="spellEnd"/>
    </w:p>
    <w:p w:rsidR="005204CF" w:rsidRDefault="005204CF"/>
    <w:sectPr w:rsidR="005204CF" w:rsidSect="00FB4025">
      <w:pgSz w:w="11906" w:h="16838"/>
      <w:pgMar w:top="1134" w:right="850" w:bottom="709"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F16"/>
    <w:rsid w:val="0012660B"/>
    <w:rsid w:val="001C19BB"/>
    <w:rsid w:val="00294F16"/>
    <w:rsid w:val="002C5AA7"/>
    <w:rsid w:val="005204CF"/>
    <w:rsid w:val="006868F3"/>
    <w:rsid w:val="0073077B"/>
    <w:rsid w:val="009B56EE"/>
    <w:rsid w:val="00D75E2F"/>
    <w:rsid w:val="00DD704A"/>
    <w:rsid w:val="00FB402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83432"/>
  <w15:chartTrackingRefBased/>
  <w15:docId w15:val="{2FD748B6-0BBD-44E9-8D1F-1D56E2AB6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5864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3178</Words>
  <Characters>1812</Characters>
  <Application>Microsoft Office Word</Application>
  <DocSecurity>0</DocSecurity>
  <Lines>15</Lines>
  <Paragraphs>9</Paragraphs>
  <ScaleCrop>false</ScaleCrop>
  <Company/>
  <LinksUpToDate>false</LinksUpToDate>
  <CharactersWithSpaces>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Юлія Володимирівна Самойлик</dc:creator>
  <cp:keywords/>
  <dc:description/>
  <cp:lastModifiedBy>Юлія Володимирівна Самойлик</cp:lastModifiedBy>
  <cp:revision>2</cp:revision>
  <dcterms:created xsi:type="dcterms:W3CDTF">2019-06-05T11:50:00Z</dcterms:created>
  <dcterms:modified xsi:type="dcterms:W3CDTF">2019-06-05T11:51:00Z</dcterms:modified>
</cp:coreProperties>
</file>