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32115" w:rsidRDefault="00E32115" w:rsidP="00E32115">
      <w:pPr>
        <w:shd w:val="clear" w:color="auto" w:fill="FFFFFF"/>
        <w:ind w:left="6754"/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E32115" w:rsidRDefault="00E32115" w:rsidP="00E32115">
      <w:pPr>
        <w:shd w:val="clear" w:color="auto" w:fill="FFFFFF"/>
        <w:ind w:right="19"/>
        <w:jc w:val="center"/>
        <w:rPr>
          <w:b/>
          <w:sz w:val="28"/>
          <w:szCs w:val="28"/>
        </w:rPr>
      </w:pPr>
    </w:p>
    <w:p w:rsidR="00E32115" w:rsidRDefault="00E32115" w:rsidP="00E32115">
      <w:pPr>
        <w:shd w:val="clear" w:color="auto" w:fill="FFFFFF"/>
        <w:ind w:right="19"/>
        <w:jc w:val="center"/>
        <w:rPr>
          <w:b/>
          <w:sz w:val="28"/>
          <w:szCs w:val="28"/>
        </w:rPr>
      </w:pPr>
    </w:p>
    <w:p w:rsidR="00E32115" w:rsidRDefault="00E32115" w:rsidP="00E32115">
      <w:pPr>
        <w:shd w:val="clear" w:color="auto" w:fill="FFFFFF"/>
        <w:ind w:right="19"/>
        <w:jc w:val="center"/>
        <w:rPr>
          <w:b/>
          <w:sz w:val="28"/>
          <w:szCs w:val="28"/>
        </w:rPr>
      </w:pPr>
    </w:p>
    <w:p w:rsidR="00E32115" w:rsidRDefault="00E32115" w:rsidP="00E32115">
      <w:pPr>
        <w:shd w:val="clear" w:color="auto" w:fill="FFFFFF"/>
        <w:ind w:right="19"/>
        <w:jc w:val="center"/>
        <w:rPr>
          <w:b/>
          <w:sz w:val="28"/>
          <w:szCs w:val="28"/>
        </w:rPr>
      </w:pPr>
    </w:p>
    <w:p w:rsidR="00E32115" w:rsidRDefault="00E32115" w:rsidP="00E32115">
      <w:pPr>
        <w:shd w:val="clear" w:color="auto" w:fill="FFFFFF"/>
        <w:ind w:right="19"/>
        <w:jc w:val="center"/>
        <w:rPr>
          <w:b/>
          <w:sz w:val="28"/>
          <w:szCs w:val="28"/>
        </w:rPr>
      </w:pPr>
      <w:bookmarkStart w:id="0" w:name="_GoBack"/>
      <w:bookmarkEnd w:id="0"/>
    </w:p>
    <w:p w:rsidR="00E32115" w:rsidRDefault="00E32115" w:rsidP="00E32115">
      <w:pPr>
        <w:shd w:val="clear" w:color="auto" w:fill="FFFFFF"/>
        <w:ind w:right="19"/>
        <w:jc w:val="center"/>
        <w:rPr>
          <w:b/>
          <w:sz w:val="28"/>
          <w:szCs w:val="28"/>
        </w:rPr>
      </w:pPr>
    </w:p>
    <w:p w:rsidR="00E32115" w:rsidRDefault="00E32115" w:rsidP="00E32115">
      <w:pPr>
        <w:shd w:val="clear" w:color="auto" w:fill="FFFFFF"/>
        <w:ind w:right="19"/>
        <w:jc w:val="center"/>
        <w:rPr>
          <w:b/>
          <w:sz w:val="28"/>
          <w:szCs w:val="28"/>
        </w:rPr>
      </w:pPr>
    </w:p>
    <w:p w:rsidR="00E32115" w:rsidRDefault="00E32115" w:rsidP="00E32115">
      <w:pPr>
        <w:shd w:val="clear" w:color="auto" w:fill="FFFFFF"/>
        <w:ind w:right="19"/>
        <w:jc w:val="center"/>
        <w:rPr>
          <w:b/>
          <w:sz w:val="28"/>
          <w:szCs w:val="28"/>
        </w:rPr>
      </w:pPr>
    </w:p>
    <w:p w:rsidR="00E32115" w:rsidRDefault="00E32115" w:rsidP="00E32115">
      <w:pPr>
        <w:shd w:val="clear" w:color="auto" w:fill="FFFFFF"/>
        <w:ind w:right="19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ВИСНОВОК</w:t>
      </w:r>
    </w:p>
    <w:p w:rsidR="00E32115" w:rsidRDefault="00E32115" w:rsidP="00BC0D6A">
      <w:pPr>
        <w:shd w:val="clear" w:color="auto" w:fill="FFFFFF"/>
        <w:ind w:right="29"/>
        <w:jc w:val="center"/>
        <w:rPr>
          <w:sz w:val="28"/>
          <w:szCs w:val="28"/>
        </w:rPr>
      </w:pPr>
      <w:r>
        <w:rPr>
          <w:sz w:val="28"/>
          <w:szCs w:val="28"/>
        </w:rPr>
        <w:t>щодо результатів здійснення</w:t>
      </w:r>
    </w:p>
    <w:p w:rsidR="00E32115" w:rsidRDefault="00E32115" w:rsidP="00BC0D6A">
      <w:pPr>
        <w:shd w:val="clear" w:color="auto" w:fill="FFFFFF"/>
        <w:ind w:right="24"/>
        <w:jc w:val="center"/>
        <w:rPr>
          <w:sz w:val="28"/>
          <w:szCs w:val="28"/>
        </w:rPr>
      </w:pPr>
      <w:r>
        <w:rPr>
          <w:sz w:val="28"/>
          <w:szCs w:val="28"/>
        </w:rPr>
        <w:t>антикорупційної експертизи</w:t>
      </w:r>
    </w:p>
    <w:p w:rsidR="00E32115" w:rsidRDefault="00E32115" w:rsidP="00BC0D6A">
      <w:pPr>
        <w:shd w:val="clear" w:color="auto" w:fill="FFFFFF"/>
        <w:ind w:right="11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проекту нормативно-правового </w:t>
      </w:r>
      <w:proofErr w:type="spellStart"/>
      <w:r>
        <w:rPr>
          <w:sz w:val="28"/>
          <w:szCs w:val="28"/>
        </w:rPr>
        <w:t>акта</w:t>
      </w:r>
      <w:proofErr w:type="spellEnd"/>
    </w:p>
    <w:p w:rsidR="00E32115" w:rsidRDefault="00E32115" w:rsidP="00E32115">
      <w:pPr>
        <w:shd w:val="clear" w:color="auto" w:fill="FFFFFF"/>
        <w:ind w:right="11"/>
        <w:jc w:val="center"/>
        <w:rPr>
          <w:sz w:val="28"/>
          <w:szCs w:val="28"/>
        </w:rPr>
      </w:pPr>
    </w:p>
    <w:p w:rsidR="00E32115" w:rsidRDefault="00E32115" w:rsidP="00E32115">
      <w:pPr>
        <w:shd w:val="clear" w:color="auto" w:fill="FFFFFF"/>
        <w:ind w:right="11" w:firstLine="709"/>
        <w:jc w:val="both"/>
        <w:rPr>
          <w:sz w:val="28"/>
          <w:szCs w:val="28"/>
        </w:rPr>
      </w:pPr>
      <w:r w:rsidRPr="00FC0A7A">
        <w:rPr>
          <w:b/>
          <w:sz w:val="28"/>
          <w:szCs w:val="28"/>
        </w:rPr>
        <w:t xml:space="preserve">Назва проекту </w:t>
      </w:r>
      <w:proofErr w:type="spellStart"/>
      <w:r w:rsidRPr="00FC0A7A">
        <w:rPr>
          <w:b/>
          <w:sz w:val="28"/>
          <w:szCs w:val="28"/>
        </w:rPr>
        <w:t>акта</w:t>
      </w:r>
      <w:proofErr w:type="spellEnd"/>
      <w:r>
        <w:rPr>
          <w:sz w:val="28"/>
          <w:szCs w:val="28"/>
        </w:rPr>
        <w:t xml:space="preserve">: </w:t>
      </w:r>
      <w:r w:rsidR="00D32195">
        <w:rPr>
          <w:sz w:val="28"/>
          <w:szCs w:val="28"/>
        </w:rPr>
        <w:t>п</w:t>
      </w:r>
      <w:r w:rsidR="00D32195" w:rsidRPr="00D32195">
        <w:rPr>
          <w:sz w:val="28"/>
          <w:szCs w:val="28"/>
        </w:rPr>
        <w:t>роект Закону про внесення змін до Розділу IV "Прикінцеві положення" Закону України "Про добровільне об'єднання територіальних громад" щодо продовження терміну включення об'єднаних територіальних громад до перспективних планів спроможних територіальних громад</w:t>
      </w:r>
      <w:r w:rsidR="00D32195">
        <w:rPr>
          <w:sz w:val="28"/>
          <w:szCs w:val="28"/>
        </w:rPr>
        <w:t xml:space="preserve"> </w:t>
      </w:r>
    </w:p>
    <w:p w:rsidR="00E32115" w:rsidRDefault="00E32115" w:rsidP="00E32115">
      <w:pPr>
        <w:shd w:val="clear" w:color="auto" w:fill="FFFFFF"/>
        <w:spacing w:before="254"/>
        <w:ind w:firstLine="709"/>
        <w:rPr>
          <w:sz w:val="28"/>
          <w:szCs w:val="28"/>
        </w:rPr>
      </w:pPr>
      <w:r>
        <w:rPr>
          <w:sz w:val="28"/>
          <w:szCs w:val="28"/>
        </w:rPr>
        <w:t>Реєстр. №</w:t>
      </w:r>
      <w:r w:rsidR="00D32195">
        <w:rPr>
          <w:sz w:val="28"/>
          <w:szCs w:val="28"/>
        </w:rPr>
        <w:t xml:space="preserve"> </w:t>
      </w:r>
      <w:r w:rsidR="00D32195" w:rsidRPr="00D32195">
        <w:rPr>
          <w:sz w:val="28"/>
          <w:szCs w:val="28"/>
        </w:rPr>
        <w:t>9096 від 18.09.2018</w:t>
      </w:r>
      <w:r>
        <w:rPr>
          <w:sz w:val="28"/>
          <w:szCs w:val="28"/>
        </w:rPr>
        <w:t xml:space="preserve"> </w:t>
      </w:r>
      <w:r w:rsidR="00D32195">
        <w:rPr>
          <w:sz w:val="28"/>
          <w:szCs w:val="28"/>
        </w:rPr>
        <w:t>р.</w:t>
      </w:r>
    </w:p>
    <w:p w:rsidR="00D04E72" w:rsidRDefault="00E32115" w:rsidP="00D04E72">
      <w:pPr>
        <w:shd w:val="clear" w:color="auto" w:fill="FFFFFF"/>
        <w:spacing w:before="254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Суб'єкт права законодавчої ініціативи: народні депутати України  </w:t>
      </w:r>
      <w:r w:rsidR="00D04E72">
        <w:rPr>
          <w:sz w:val="28"/>
          <w:szCs w:val="28"/>
        </w:rPr>
        <w:t xml:space="preserve">                 </w:t>
      </w:r>
      <w:proofErr w:type="spellStart"/>
      <w:r w:rsidR="00D04E72" w:rsidRPr="00D04E72">
        <w:rPr>
          <w:sz w:val="28"/>
          <w:szCs w:val="28"/>
        </w:rPr>
        <w:t>Батенко</w:t>
      </w:r>
      <w:proofErr w:type="spellEnd"/>
      <w:r w:rsidR="00D04E72" w:rsidRPr="00D04E72">
        <w:rPr>
          <w:sz w:val="28"/>
          <w:szCs w:val="28"/>
        </w:rPr>
        <w:t xml:space="preserve"> </w:t>
      </w:r>
      <w:r w:rsidR="00D04E72">
        <w:rPr>
          <w:sz w:val="28"/>
          <w:szCs w:val="28"/>
        </w:rPr>
        <w:t xml:space="preserve">Т.І., </w:t>
      </w:r>
      <w:proofErr w:type="spellStart"/>
      <w:r w:rsidR="00D04E72" w:rsidRPr="00D04E72">
        <w:rPr>
          <w:sz w:val="28"/>
          <w:szCs w:val="28"/>
        </w:rPr>
        <w:t>Дубінін</w:t>
      </w:r>
      <w:proofErr w:type="spellEnd"/>
      <w:r w:rsidR="00D04E72" w:rsidRPr="00D04E72">
        <w:rPr>
          <w:sz w:val="28"/>
          <w:szCs w:val="28"/>
        </w:rPr>
        <w:t xml:space="preserve"> </w:t>
      </w:r>
      <w:r w:rsidR="00D04E72">
        <w:rPr>
          <w:sz w:val="28"/>
          <w:szCs w:val="28"/>
        </w:rPr>
        <w:t>О.І. та інші</w:t>
      </w:r>
    </w:p>
    <w:p w:rsidR="00E32115" w:rsidRDefault="00E32115" w:rsidP="00E32115">
      <w:pPr>
        <w:shd w:val="clear" w:color="auto" w:fill="FFFFFF"/>
        <w:spacing w:before="240" w:line="256" w:lineRule="auto"/>
        <w:ind w:right="1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Головний комітет з підготовки і попереднього розгляду </w:t>
      </w:r>
      <w:r w:rsidR="00D04E72">
        <w:rPr>
          <w:sz w:val="28"/>
          <w:szCs w:val="28"/>
        </w:rPr>
        <w:t>–</w:t>
      </w:r>
      <w:r>
        <w:rPr>
          <w:sz w:val="28"/>
          <w:szCs w:val="28"/>
        </w:rPr>
        <w:t xml:space="preserve"> </w:t>
      </w:r>
      <w:r w:rsidR="00D04E72" w:rsidRPr="00D04E72">
        <w:rPr>
          <w:sz w:val="28"/>
          <w:szCs w:val="28"/>
        </w:rPr>
        <w:t>Комітет з питань державного будівництва, регіональної політики та місцевого самоврядування</w:t>
      </w:r>
    </w:p>
    <w:p w:rsidR="00D04E72" w:rsidRDefault="00D04E72" w:rsidP="00E32115">
      <w:pPr>
        <w:shd w:val="clear" w:color="auto" w:fill="FFFFFF"/>
        <w:ind w:firstLine="726"/>
        <w:jc w:val="both"/>
        <w:rPr>
          <w:sz w:val="28"/>
          <w:szCs w:val="28"/>
          <w:u w:val="single"/>
        </w:rPr>
      </w:pPr>
    </w:p>
    <w:p w:rsidR="00E32115" w:rsidRDefault="00E32115" w:rsidP="00E32115">
      <w:pPr>
        <w:shd w:val="clear" w:color="auto" w:fill="FFFFFF"/>
        <w:ind w:firstLine="726"/>
        <w:jc w:val="both"/>
      </w:pPr>
      <w:r>
        <w:rPr>
          <w:sz w:val="28"/>
          <w:szCs w:val="28"/>
          <w:u w:val="single"/>
        </w:rPr>
        <w:t xml:space="preserve">У проекті </w:t>
      </w:r>
      <w:proofErr w:type="spellStart"/>
      <w:r>
        <w:rPr>
          <w:sz w:val="28"/>
          <w:szCs w:val="28"/>
          <w:u w:val="single"/>
        </w:rPr>
        <w:t>акта</w:t>
      </w:r>
      <w:proofErr w:type="spellEnd"/>
      <w:r>
        <w:rPr>
          <w:sz w:val="28"/>
          <w:szCs w:val="28"/>
          <w:u w:val="single"/>
        </w:rPr>
        <w:t xml:space="preserve"> не виявлено </w:t>
      </w:r>
      <w:proofErr w:type="spellStart"/>
      <w:r>
        <w:rPr>
          <w:sz w:val="28"/>
          <w:szCs w:val="28"/>
          <w:u w:val="single"/>
        </w:rPr>
        <w:t>корупціогенних</w:t>
      </w:r>
      <w:proofErr w:type="spellEnd"/>
      <w:r>
        <w:rPr>
          <w:sz w:val="28"/>
          <w:szCs w:val="28"/>
          <w:u w:val="single"/>
        </w:rPr>
        <w:t xml:space="preserve"> факторів - проект </w:t>
      </w:r>
      <w:proofErr w:type="spellStart"/>
      <w:r>
        <w:rPr>
          <w:sz w:val="28"/>
          <w:szCs w:val="28"/>
          <w:u w:val="single"/>
        </w:rPr>
        <w:t>акта</w:t>
      </w:r>
      <w:proofErr w:type="spellEnd"/>
      <w:r>
        <w:rPr>
          <w:sz w:val="28"/>
          <w:szCs w:val="28"/>
          <w:u w:val="single"/>
        </w:rPr>
        <w:t xml:space="preserve"> відповідає вимогам антикорупційного законодавства</w:t>
      </w:r>
      <w:r>
        <w:rPr>
          <w:sz w:val="28"/>
          <w:szCs w:val="28"/>
        </w:rPr>
        <w:t xml:space="preserve"> (рішення Комітету від  5 грудня 2018 року, протокол № 128).</w:t>
      </w:r>
    </w:p>
    <w:p w:rsidR="00E32115" w:rsidRDefault="00E32115" w:rsidP="00E32115">
      <w:pPr>
        <w:shd w:val="clear" w:color="auto" w:fill="FFFFFF"/>
        <w:ind w:firstLine="726"/>
        <w:jc w:val="both"/>
        <w:rPr>
          <w:color w:val="000000"/>
          <w:sz w:val="28"/>
          <w:szCs w:val="28"/>
        </w:rPr>
      </w:pPr>
      <w:bookmarkStart w:id="1" w:name="_gjdgxs"/>
      <w:bookmarkEnd w:id="1"/>
    </w:p>
    <w:p w:rsidR="00E32115" w:rsidRDefault="00E32115" w:rsidP="00E32115">
      <w:pPr>
        <w:shd w:val="clear" w:color="auto" w:fill="FFFFFF"/>
        <w:ind w:firstLine="726"/>
        <w:jc w:val="both"/>
        <w:rPr>
          <w:sz w:val="28"/>
          <w:szCs w:val="28"/>
        </w:rPr>
      </w:pPr>
    </w:p>
    <w:p w:rsidR="00E32115" w:rsidRDefault="00E32115" w:rsidP="00E32115">
      <w:pPr>
        <w:shd w:val="clear" w:color="auto" w:fill="FFFFFF"/>
        <w:ind w:firstLine="726"/>
        <w:jc w:val="both"/>
        <w:rPr>
          <w:sz w:val="28"/>
          <w:szCs w:val="28"/>
        </w:rPr>
      </w:pPr>
    </w:p>
    <w:p w:rsidR="00E32115" w:rsidRDefault="00E32115" w:rsidP="00E32115">
      <w:pPr>
        <w:rPr>
          <w:b/>
          <w:sz w:val="28"/>
          <w:szCs w:val="28"/>
        </w:rPr>
      </w:pPr>
      <w:r>
        <w:rPr>
          <w:b/>
          <w:sz w:val="28"/>
          <w:szCs w:val="28"/>
        </w:rPr>
        <w:t>Перший заступник Голови Комітету                                                Ю.САВЧУК</w:t>
      </w:r>
    </w:p>
    <w:p w:rsidR="00E32115" w:rsidRDefault="00E32115" w:rsidP="00E32115"/>
    <w:p w:rsidR="00E32115" w:rsidRDefault="00E32115" w:rsidP="00E32115"/>
    <w:p w:rsidR="00E32115" w:rsidRDefault="00E32115" w:rsidP="00E32115"/>
    <w:p w:rsidR="00E32115" w:rsidRDefault="00E32115" w:rsidP="00E32115"/>
    <w:p w:rsidR="00E32115" w:rsidRDefault="00E32115" w:rsidP="00E32115"/>
    <w:p w:rsidR="00E32115" w:rsidRDefault="00E32115" w:rsidP="00E32115"/>
    <w:p w:rsidR="00A96740" w:rsidRDefault="00A96740"/>
    <w:sectPr w:rsidR="00A96740">
      <w:headerReference w:type="default" r:id="rId6"/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4199D" w:rsidRDefault="00B4199D" w:rsidP="00E32115">
      <w:r>
        <w:separator/>
      </w:r>
    </w:p>
  </w:endnote>
  <w:endnote w:type="continuationSeparator" w:id="0">
    <w:p w:rsidR="00B4199D" w:rsidRDefault="00B4199D" w:rsidP="00E3211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4199D" w:rsidRDefault="00B4199D" w:rsidP="00E32115">
      <w:r>
        <w:separator/>
      </w:r>
    </w:p>
  </w:footnote>
  <w:footnote w:type="continuationSeparator" w:id="0">
    <w:p w:rsidR="00B4199D" w:rsidRDefault="00B4199D" w:rsidP="00E3211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32115" w:rsidRPr="0059173E" w:rsidRDefault="00E32115" w:rsidP="0059173E">
    <w:pPr>
      <w:shd w:val="clear" w:color="auto" w:fill="FFFFFF"/>
      <w:ind w:left="6371" w:firstLine="709"/>
      <w:rPr>
        <w:sz w:val="22"/>
        <w:szCs w:val="22"/>
      </w:rPr>
    </w:pPr>
    <w:r w:rsidRPr="0059173E">
      <w:rPr>
        <w:sz w:val="22"/>
        <w:szCs w:val="22"/>
      </w:rPr>
      <w:t xml:space="preserve">До </w:t>
    </w:r>
    <w:r w:rsidR="0059173E" w:rsidRPr="0059173E">
      <w:rPr>
        <w:sz w:val="22"/>
        <w:szCs w:val="22"/>
      </w:rPr>
      <w:t xml:space="preserve">реєстр. № 9096 </w:t>
    </w:r>
    <w:r w:rsidR="0059173E" w:rsidRPr="0059173E">
      <w:rPr>
        <w:sz w:val="22"/>
        <w:szCs w:val="22"/>
      </w:rPr>
      <w:tab/>
    </w:r>
    <w:r w:rsidR="0059173E">
      <w:rPr>
        <w:sz w:val="22"/>
        <w:szCs w:val="22"/>
      </w:rPr>
      <w:t xml:space="preserve">  </w:t>
    </w:r>
    <w:r w:rsidR="0059173E">
      <w:rPr>
        <w:sz w:val="22"/>
        <w:szCs w:val="22"/>
      </w:rPr>
      <w:tab/>
    </w:r>
    <w:r w:rsidR="0059173E">
      <w:rPr>
        <w:sz w:val="22"/>
        <w:szCs w:val="22"/>
      </w:rPr>
      <w:tab/>
    </w:r>
    <w:r w:rsidR="00E54687">
      <w:rPr>
        <w:sz w:val="22"/>
        <w:szCs w:val="22"/>
      </w:rPr>
      <w:t xml:space="preserve">   </w:t>
    </w:r>
    <w:r w:rsidR="0059173E" w:rsidRPr="0059173E">
      <w:rPr>
        <w:sz w:val="22"/>
        <w:szCs w:val="22"/>
      </w:rPr>
      <w:t xml:space="preserve">від 18.09.2018 р. </w:t>
    </w:r>
  </w:p>
  <w:p w:rsidR="00E32115" w:rsidRPr="00E32115" w:rsidRDefault="00E32115" w:rsidP="00E32115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4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32115"/>
    <w:rsid w:val="00072380"/>
    <w:rsid w:val="000B1BF2"/>
    <w:rsid w:val="000F0FFD"/>
    <w:rsid w:val="00240F48"/>
    <w:rsid w:val="002F5755"/>
    <w:rsid w:val="002F7EB9"/>
    <w:rsid w:val="00395848"/>
    <w:rsid w:val="0059173E"/>
    <w:rsid w:val="007B1147"/>
    <w:rsid w:val="007F1049"/>
    <w:rsid w:val="00A96740"/>
    <w:rsid w:val="00B4199D"/>
    <w:rsid w:val="00BC0D6A"/>
    <w:rsid w:val="00CE74DE"/>
    <w:rsid w:val="00D04E72"/>
    <w:rsid w:val="00D32195"/>
    <w:rsid w:val="00E32115"/>
    <w:rsid w:val="00E54687"/>
    <w:rsid w:val="00F00855"/>
    <w:rsid w:val="00F309D9"/>
    <w:rsid w:val="00F91FF0"/>
    <w:rsid w:val="00FC0A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1B6313"/>
  <w15:chartTrackingRefBased/>
  <w15:docId w15:val="{08EB3786-774A-49D3-BEDA-3D241A51C2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32115"/>
    <w:pPr>
      <w:widowControl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32115"/>
    <w:pPr>
      <w:tabs>
        <w:tab w:val="center" w:pos="4819"/>
        <w:tab w:val="right" w:pos="9639"/>
      </w:tabs>
    </w:pPr>
  </w:style>
  <w:style w:type="character" w:customStyle="1" w:styleId="a4">
    <w:name w:val="Верхній колонтитул Знак"/>
    <w:basedOn w:val="a0"/>
    <w:link w:val="a3"/>
    <w:uiPriority w:val="99"/>
    <w:rsid w:val="00E32115"/>
    <w:rPr>
      <w:rFonts w:ascii="Times New Roman" w:eastAsia="Times New Roman" w:hAnsi="Times New Roman" w:cs="Times New Roman"/>
      <w:sz w:val="20"/>
      <w:szCs w:val="20"/>
      <w:lang w:eastAsia="uk-UA"/>
    </w:rPr>
  </w:style>
  <w:style w:type="paragraph" w:styleId="a5">
    <w:name w:val="footer"/>
    <w:basedOn w:val="a"/>
    <w:link w:val="a6"/>
    <w:uiPriority w:val="99"/>
    <w:unhideWhenUsed/>
    <w:rsid w:val="00E32115"/>
    <w:pPr>
      <w:tabs>
        <w:tab w:val="center" w:pos="4819"/>
        <w:tab w:val="right" w:pos="9639"/>
      </w:tabs>
    </w:pPr>
  </w:style>
  <w:style w:type="character" w:customStyle="1" w:styleId="a6">
    <w:name w:val="Нижній колонтитул Знак"/>
    <w:basedOn w:val="a0"/>
    <w:link w:val="a5"/>
    <w:uiPriority w:val="99"/>
    <w:rsid w:val="00E32115"/>
    <w:rPr>
      <w:rFonts w:ascii="Times New Roman" w:eastAsia="Times New Roman" w:hAnsi="Times New Roman" w:cs="Times New Roman"/>
      <w:sz w:val="20"/>
      <w:szCs w:val="20"/>
      <w:lang w:eastAsia="uk-UA"/>
    </w:rPr>
  </w:style>
  <w:style w:type="paragraph" w:styleId="a7">
    <w:name w:val="Balloon Text"/>
    <w:basedOn w:val="a"/>
    <w:link w:val="a8"/>
    <w:uiPriority w:val="99"/>
    <w:semiHidden/>
    <w:unhideWhenUsed/>
    <w:rsid w:val="00BC0D6A"/>
    <w:rPr>
      <w:rFonts w:ascii="Segoe UI" w:hAnsi="Segoe UI" w:cs="Segoe UI"/>
      <w:sz w:val="18"/>
      <w:szCs w:val="18"/>
    </w:rPr>
  </w:style>
  <w:style w:type="character" w:customStyle="1" w:styleId="a8">
    <w:name w:val="Текст у виносці Знак"/>
    <w:basedOn w:val="a0"/>
    <w:link w:val="a7"/>
    <w:uiPriority w:val="99"/>
    <w:semiHidden/>
    <w:rsid w:val="00BC0D6A"/>
    <w:rPr>
      <w:rFonts w:ascii="Segoe UI" w:eastAsia="Times New Roman" w:hAnsi="Segoe UI" w:cs="Segoe UI"/>
      <w:sz w:val="18"/>
      <w:szCs w:val="18"/>
      <w:lang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612</Words>
  <Characters>350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Яковенко Світлана Василівна</dc:creator>
  <cp:keywords/>
  <dc:description/>
  <cp:lastModifiedBy>Желих Наталія Михайлівна</cp:lastModifiedBy>
  <cp:revision>3</cp:revision>
  <cp:lastPrinted>2018-11-28T09:28:00Z</cp:lastPrinted>
  <dcterms:created xsi:type="dcterms:W3CDTF">2018-12-06T09:09:00Z</dcterms:created>
  <dcterms:modified xsi:type="dcterms:W3CDTF">2018-12-06T09:44:00Z</dcterms:modified>
</cp:coreProperties>
</file>