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9FA" w:rsidRDefault="003949FA" w:rsidP="003949FA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9140-3</w:t>
      </w:r>
    </w:p>
    <w:p w:rsidR="003949FA" w:rsidRDefault="008579C9" w:rsidP="003949FA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16</w:t>
      </w:r>
      <w:r w:rsidR="003949FA">
        <w:rPr>
          <w:rFonts w:ascii="Times New Roman" w:hAnsi="Times New Roman" w:cs="Calibri"/>
          <w:sz w:val="28"/>
          <w:szCs w:val="28"/>
        </w:rPr>
        <w:t xml:space="preserve"> жовтня 2018 р.</w:t>
      </w:r>
    </w:p>
    <w:p w:rsidR="003949FA" w:rsidRDefault="003949FA" w:rsidP="003949FA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3949FA" w:rsidRDefault="003949FA" w:rsidP="003949F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3949FA" w:rsidRDefault="003949FA" w:rsidP="003949F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3949FA" w:rsidRDefault="003949FA" w:rsidP="003949F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A96AB1" w:rsidRDefault="003949FA" w:rsidP="003949F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="00A96AB1" w:rsidRPr="00A96AB1">
        <w:rPr>
          <w:rFonts w:eastAsia="Times New Roman" w:cs="Arial"/>
          <w:sz w:val="24"/>
          <w:szCs w:val="24"/>
          <w:lang w:eastAsia="ru-RU"/>
        </w:rPr>
        <w:t>про внесення змін до деяких законодавчих актів України щодо забезпечення нотаріальними діями населення, що проживає у сільській місцевості та у віддалених районах</w:t>
      </w:r>
    </w:p>
    <w:p w:rsidR="003949FA" w:rsidRDefault="001B6EDA" w:rsidP="003949F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9140-3 від 16</w:t>
      </w:r>
      <w:r w:rsidR="003949FA">
        <w:rPr>
          <w:rFonts w:eastAsia="Times New Roman" w:cs="Arial"/>
          <w:sz w:val="24"/>
          <w:szCs w:val="24"/>
          <w:lang w:eastAsia="ru-RU"/>
        </w:rPr>
        <w:t xml:space="preserve"> жовтня 2018 р.</w:t>
      </w:r>
    </w:p>
    <w:p w:rsidR="003949FA" w:rsidRDefault="003949FA" w:rsidP="003949FA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законодавчої ініціативи: народні депутати України </w:t>
      </w:r>
      <w:r w:rsidR="00A17B81">
        <w:rPr>
          <w:rFonts w:cs="Arial"/>
          <w:sz w:val="24"/>
          <w:szCs w:val="24"/>
        </w:rPr>
        <w:t xml:space="preserve">Сидорович Р.М., </w:t>
      </w:r>
      <w:r w:rsidR="00F81F78" w:rsidRPr="00F81F78">
        <w:rPr>
          <w:rFonts w:cs="Arial"/>
          <w:sz w:val="24"/>
          <w:szCs w:val="24"/>
        </w:rPr>
        <w:t xml:space="preserve">         </w:t>
      </w:r>
      <w:bookmarkStart w:id="0" w:name="_GoBack"/>
      <w:bookmarkEnd w:id="0"/>
      <w:r w:rsidR="00A17B81">
        <w:rPr>
          <w:rFonts w:cs="Arial"/>
          <w:sz w:val="24"/>
          <w:szCs w:val="24"/>
        </w:rPr>
        <w:t>Голуб В.В. та інші</w:t>
      </w:r>
    </w:p>
    <w:p w:rsidR="003949FA" w:rsidRDefault="003949FA" w:rsidP="003949FA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> Комітет з питань економічної політики</w:t>
      </w:r>
    </w:p>
    <w:p w:rsidR="003949FA" w:rsidRDefault="003949FA" w:rsidP="003949F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16 січня 2019 р., протокол № 130).</w:t>
      </w:r>
      <w:r>
        <w:rPr>
          <w:rFonts w:ascii="Times New Roman" w:hAnsi="Times New Roman"/>
          <w:b/>
          <w:sz w:val="28"/>
          <w:szCs w:val="28"/>
        </w:rPr>
        <w:tab/>
      </w: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3949FA" w:rsidRDefault="003949FA" w:rsidP="003949FA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3949FA" w:rsidRDefault="003949FA" w:rsidP="003949FA"/>
    <w:p w:rsidR="008F0F6C" w:rsidRDefault="008F0F6C"/>
    <w:sectPr w:rsidR="008F0F6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CC"/>
    <w:rsid w:val="00097ACC"/>
    <w:rsid w:val="001B6EDA"/>
    <w:rsid w:val="003949FA"/>
    <w:rsid w:val="008579C9"/>
    <w:rsid w:val="008F0F6C"/>
    <w:rsid w:val="00A17B81"/>
    <w:rsid w:val="00A96AB1"/>
    <w:rsid w:val="00F8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A7FA"/>
  <w15:chartTrackingRefBased/>
  <w15:docId w15:val="{AC114329-D6C1-4359-9F44-9C16A0F7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9FA"/>
    <w:pPr>
      <w:spacing w:line="252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1F78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1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Вишневська Катерина Олександрівна</cp:lastModifiedBy>
  <cp:revision>2</cp:revision>
  <cp:lastPrinted>2019-01-17T06:48:00Z</cp:lastPrinted>
  <dcterms:created xsi:type="dcterms:W3CDTF">2019-01-17T06:48:00Z</dcterms:created>
  <dcterms:modified xsi:type="dcterms:W3CDTF">2019-01-17T06:48:00Z</dcterms:modified>
</cp:coreProperties>
</file>