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EAF" w:rsidRPr="00081EAF" w:rsidRDefault="00081EAF" w:rsidP="00081EA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9241</w:t>
      </w:r>
    </w:p>
    <w:p w:rsidR="00081EAF" w:rsidRPr="00081EAF" w:rsidRDefault="006C53BC" w:rsidP="00081EA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</w:t>
      </w:r>
      <w:r w:rsidR="00081EAF" w:rsidRPr="00081EAF">
        <w:rPr>
          <w:rFonts w:ascii="Times New Roman" w:eastAsia="Calibri" w:hAnsi="Times New Roman" w:cs="Calibri"/>
          <w:sz w:val="28"/>
          <w:szCs w:val="28"/>
        </w:rPr>
        <w:t>6.10.2018 р.</w:t>
      </w:r>
    </w:p>
    <w:p w:rsidR="00081EAF" w:rsidRPr="00081EAF" w:rsidRDefault="00081EAF" w:rsidP="00081EAF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81EAF" w:rsidRPr="00081EAF" w:rsidRDefault="00081EAF" w:rsidP="00081E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081EAF" w:rsidRPr="00081EAF" w:rsidRDefault="00081EAF" w:rsidP="00081E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081EAF" w:rsidRPr="00081EAF" w:rsidRDefault="00081EAF" w:rsidP="00081EAF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66015" w:rsidRDefault="00081EAF" w:rsidP="00081EAF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166015" w:rsidRPr="00166015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додатка № 3 до Закону України "Про Державний бюджет України на 2018 рік" щодо фінансового забезпечення Конституційного Суду України</w:t>
      </w:r>
    </w:p>
    <w:p w:rsidR="00081EAF" w:rsidRPr="00081EAF" w:rsidRDefault="00081EAF" w:rsidP="00081EAF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260160">
        <w:rPr>
          <w:rFonts w:ascii="Calibri" w:eastAsia="Times New Roman" w:hAnsi="Calibri" w:cs="Arial"/>
          <w:sz w:val="24"/>
          <w:szCs w:val="24"/>
          <w:lang w:eastAsia="ru-RU"/>
        </w:rPr>
        <w:t>9241</w:t>
      </w:r>
      <w:r w:rsidR="006C53BC">
        <w:rPr>
          <w:rFonts w:ascii="Calibri" w:eastAsia="Times New Roman" w:hAnsi="Calibri" w:cs="Arial"/>
          <w:sz w:val="24"/>
          <w:szCs w:val="24"/>
          <w:lang w:eastAsia="ru-RU"/>
        </w:rPr>
        <w:t xml:space="preserve"> від 2</w:t>
      </w:r>
      <w:bookmarkStart w:id="0" w:name="_GoBack"/>
      <w:bookmarkEnd w:id="0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6.10.2018 р.</w:t>
      </w:r>
    </w:p>
    <w:p w:rsidR="00081EAF" w:rsidRPr="00081EAF" w:rsidRDefault="00081EAF" w:rsidP="00081EA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>Суб’єкт права законодавчої ініціативи: Кабінет Міністрів України</w:t>
      </w:r>
    </w:p>
    <w:p w:rsidR="00081EAF" w:rsidRPr="00081EAF" w:rsidRDefault="00081EAF" w:rsidP="00081EA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з питань бюджету</w:t>
      </w:r>
    </w:p>
    <w:p w:rsidR="00081EAF" w:rsidRPr="00081EAF" w:rsidRDefault="00081EAF" w:rsidP="00081EA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420D7E" w:rsidRDefault="00081EAF" w:rsidP="00420D7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="00420D7E"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 w:rsidR="00420D7E">
        <w:rPr>
          <w:rFonts w:ascii="Times New Roman" w:eastAsia="Calibri" w:hAnsi="Times New Roman" w:cs="Calibri"/>
          <w:sz w:val="28"/>
          <w:szCs w:val="28"/>
        </w:rPr>
        <w:br/>
        <w:t>16 січня 2019 року, протокол № 130).</w:t>
      </w:r>
      <w:r w:rsidR="00420D7E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81EAF" w:rsidRPr="00081EAF" w:rsidRDefault="00081EAF" w:rsidP="00420D7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Відповідно до Пояснювальної записки, метою його прийняття є </w:t>
      </w:r>
      <w:r w:rsidR="007B6B1A" w:rsidRPr="004C35B8">
        <w:rPr>
          <w:rFonts w:ascii="Times New Roman" w:eastAsia="Times New Roman" w:hAnsi="Times New Roman" w:cs="Times New Roman"/>
          <w:sz w:val="28"/>
          <w:szCs w:val="20"/>
          <w:lang w:eastAsia="ru-RU"/>
        </w:rPr>
        <w:t>«забезпечення рівня виплати суддівської винагороди суддям Конституційного Суду України на рівні суддівської винагороди суддів Верховного Суду».</w:t>
      </w:r>
    </w:p>
    <w:p w:rsidR="00081EAF" w:rsidRPr="00081EAF" w:rsidRDefault="00081EAF" w:rsidP="00081EA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супровідні документи до законопроекту не містять належних обґрунтувань щодо доцільності здійснення </w:t>
      </w:r>
      <w:r w:rsidR="00A47B2B" w:rsidRPr="00A47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збільшення видатків Конституційного Суду України на фінансування бюджетної програми «Забезпечення конституційної юрисдикції в Україні» (код 0801010) на 12 265,2 тис. грн </w:t>
      </w: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рахунок зменшення </w:t>
      </w:r>
      <w:r w:rsidR="00A47B2B" w:rsidRPr="00A47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видатків Верховному Суду на фінансування бюджетної програми «Здійснення правосуддя Верховним Судом» (код 0551010).  </w:t>
      </w:r>
    </w:p>
    <w:p w:rsidR="00A47B2B" w:rsidRDefault="00A47B2B" w:rsidP="00081EAF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081EAF" w:rsidRPr="00081EAF" w:rsidRDefault="00081EAF" w:rsidP="00081EAF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081EAF" w:rsidRPr="00081EAF" w:rsidRDefault="00081EAF" w:rsidP="00081EAF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            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ab/>
        <w:t>Ю.П. Савчук</w:t>
      </w:r>
    </w:p>
    <w:p w:rsidR="00081EAF" w:rsidRPr="00081EAF" w:rsidRDefault="00081EAF" w:rsidP="00081E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81EAF" w:rsidRPr="00081EAF" w:rsidRDefault="00081EAF" w:rsidP="00081EAF">
      <w:pPr>
        <w:spacing w:line="252" w:lineRule="auto"/>
      </w:pPr>
    </w:p>
    <w:p w:rsidR="00081EAF" w:rsidRPr="00081EAF" w:rsidRDefault="00081EAF" w:rsidP="00081EAF">
      <w:pPr>
        <w:spacing w:line="252" w:lineRule="auto"/>
      </w:pPr>
    </w:p>
    <w:p w:rsidR="00081EAF" w:rsidRPr="00081EAF" w:rsidRDefault="00081EAF" w:rsidP="00081EAF">
      <w:pPr>
        <w:spacing w:line="252" w:lineRule="auto"/>
      </w:pPr>
    </w:p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221"/>
    <w:rsid w:val="00081EAF"/>
    <w:rsid w:val="00166015"/>
    <w:rsid w:val="00260160"/>
    <w:rsid w:val="00420D7E"/>
    <w:rsid w:val="004C35B8"/>
    <w:rsid w:val="006C53BC"/>
    <w:rsid w:val="007B6B1A"/>
    <w:rsid w:val="00817440"/>
    <w:rsid w:val="00917E0D"/>
    <w:rsid w:val="00A47B2B"/>
    <w:rsid w:val="00AB2240"/>
    <w:rsid w:val="00B84221"/>
    <w:rsid w:val="00BA2B35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4D119"/>
  <w15:chartTrackingRefBased/>
  <w15:docId w15:val="{211597AB-F666-4736-BBB9-F7BF362C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20D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915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14</cp:revision>
  <cp:lastPrinted>2019-01-16T15:36:00Z</cp:lastPrinted>
  <dcterms:created xsi:type="dcterms:W3CDTF">2018-12-13T09:20:00Z</dcterms:created>
  <dcterms:modified xsi:type="dcterms:W3CDTF">2019-01-17T10:49:00Z</dcterms:modified>
</cp:coreProperties>
</file>