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136" w:rsidRPr="00DB20AE" w:rsidRDefault="00513136" w:rsidP="00513136">
      <w:pPr>
        <w:spacing w:after="0" w:line="240" w:lineRule="auto"/>
        <w:ind w:firstLine="709"/>
        <w:outlineLvl w:val="0"/>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DB20AE">
        <w:rPr>
          <w:rFonts w:ascii="Times New Roman" w:hAnsi="Times New Roman" w:cs="Times New Roman"/>
          <w:b/>
          <w:bCs/>
          <w:sz w:val="28"/>
          <w:szCs w:val="28"/>
          <w:lang w:val="uk-UA"/>
        </w:rPr>
        <w:t>ПОЯСНЮВАЛЬНА ЗАПИСКА</w:t>
      </w:r>
    </w:p>
    <w:p w:rsidR="00513136" w:rsidRPr="00DB20AE" w:rsidRDefault="00513136" w:rsidP="00513136">
      <w:pPr>
        <w:spacing w:after="0" w:line="240" w:lineRule="auto"/>
        <w:ind w:firstLine="709"/>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r w:rsidRPr="00DB20AE">
        <w:rPr>
          <w:rFonts w:ascii="Times New Roman" w:hAnsi="Times New Roman" w:cs="Times New Roman"/>
          <w:b/>
          <w:bCs/>
          <w:sz w:val="28"/>
          <w:szCs w:val="28"/>
          <w:lang w:val="uk-UA"/>
        </w:rPr>
        <w:t xml:space="preserve">до проекту </w:t>
      </w:r>
      <w:r>
        <w:rPr>
          <w:rFonts w:ascii="Times New Roman" w:hAnsi="Times New Roman" w:cs="Times New Roman"/>
          <w:b/>
          <w:bCs/>
          <w:sz w:val="28"/>
          <w:szCs w:val="28"/>
          <w:lang w:val="uk-UA"/>
        </w:rPr>
        <w:t>Закону</w:t>
      </w:r>
      <w:r w:rsidRPr="00DB20AE">
        <w:rPr>
          <w:rFonts w:ascii="Times New Roman" w:hAnsi="Times New Roman" w:cs="Times New Roman"/>
          <w:b/>
          <w:bCs/>
          <w:sz w:val="28"/>
          <w:szCs w:val="28"/>
          <w:lang w:val="uk-UA"/>
        </w:rPr>
        <w:t xml:space="preserve"> України</w:t>
      </w:r>
    </w:p>
    <w:p w:rsidR="00513136" w:rsidRPr="00D72974" w:rsidRDefault="00513136" w:rsidP="00513136">
      <w:pPr>
        <w:spacing w:after="0" w:line="240" w:lineRule="auto"/>
        <w:ind w:firstLine="709"/>
        <w:jc w:val="center"/>
        <w:rPr>
          <w:rFonts w:ascii="Times New Roman" w:hAnsi="Times New Roman" w:cs="Times New Roman"/>
          <w:b/>
          <w:sz w:val="28"/>
          <w:szCs w:val="28"/>
          <w:lang w:val="uk-UA"/>
        </w:rPr>
      </w:pPr>
      <w:r w:rsidRPr="002C2F31">
        <w:rPr>
          <w:rFonts w:ascii="Times New Roman" w:hAnsi="Times New Roman" w:cs="Times New Roman"/>
          <w:b/>
          <w:bCs/>
          <w:sz w:val="28"/>
          <w:szCs w:val="28"/>
          <w:lang w:val="uk-UA"/>
        </w:rPr>
        <w:t>“</w:t>
      </w:r>
      <w:r w:rsidRPr="002C2F31">
        <w:rPr>
          <w:rFonts w:ascii="Times New Roman" w:hAnsi="Times New Roman" w:cs="Times New Roman"/>
          <w:b/>
          <w:sz w:val="28"/>
          <w:szCs w:val="28"/>
          <w:lang w:val="uk-UA"/>
        </w:rPr>
        <w:t xml:space="preserve">Про </w:t>
      </w:r>
      <w:r w:rsidRPr="00982150">
        <w:rPr>
          <w:rFonts w:ascii="Times New Roman" w:hAnsi="Times New Roman" w:cs="Times New Roman"/>
          <w:b/>
          <w:sz w:val="28"/>
          <w:szCs w:val="28"/>
          <w:lang w:val="uk-UA"/>
        </w:rPr>
        <w:t xml:space="preserve">відновлення платоспроможності </w:t>
      </w:r>
      <w:r>
        <w:rPr>
          <w:rFonts w:ascii="Times New Roman" w:hAnsi="Times New Roman" w:cs="Times New Roman"/>
          <w:b/>
          <w:sz w:val="28"/>
          <w:szCs w:val="28"/>
          <w:lang w:val="uk-UA"/>
        </w:rPr>
        <w:t>або</w:t>
      </w:r>
      <w:r w:rsidRPr="00982150">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ліквідацію кредитних   </w:t>
      </w:r>
      <w:r w:rsidRPr="00982150">
        <w:rPr>
          <w:rFonts w:ascii="Times New Roman" w:hAnsi="Times New Roman" w:cs="Times New Roman"/>
          <w:b/>
          <w:sz w:val="28"/>
          <w:szCs w:val="28"/>
          <w:lang w:val="uk-UA"/>
        </w:rPr>
        <w:t xml:space="preserve">спілок України </w:t>
      </w:r>
      <w:r w:rsidRPr="002C2F31">
        <w:rPr>
          <w:rFonts w:ascii="Times New Roman" w:hAnsi="Times New Roman" w:cs="Times New Roman"/>
          <w:b/>
          <w:bCs/>
          <w:sz w:val="28"/>
          <w:szCs w:val="28"/>
          <w:lang w:val="uk-UA"/>
        </w:rPr>
        <w:t>”</w:t>
      </w:r>
    </w:p>
    <w:p w:rsidR="00513136" w:rsidRPr="00DB20AE" w:rsidRDefault="00513136" w:rsidP="00513136">
      <w:pPr>
        <w:spacing w:after="0" w:line="240" w:lineRule="auto"/>
        <w:ind w:firstLine="709"/>
        <w:jc w:val="center"/>
        <w:rPr>
          <w:rFonts w:ascii="Times New Roman" w:hAnsi="Times New Roman" w:cs="Times New Roman"/>
          <w:b/>
          <w:bCs/>
          <w:sz w:val="28"/>
          <w:szCs w:val="28"/>
          <w:lang w:val="uk-UA"/>
        </w:rPr>
      </w:pPr>
    </w:p>
    <w:p w:rsidR="00513136" w:rsidRDefault="00513136" w:rsidP="00513136">
      <w:pPr>
        <w:spacing w:after="0" w:line="240" w:lineRule="auto"/>
        <w:jc w:val="both"/>
        <w:rPr>
          <w:rFonts w:ascii="Times New Roman" w:hAnsi="Times New Roman" w:cs="Times New Roman"/>
          <w:sz w:val="28"/>
          <w:szCs w:val="28"/>
          <w:lang w:val="uk-UA"/>
        </w:rPr>
      </w:pPr>
    </w:p>
    <w:p w:rsidR="00513136" w:rsidRPr="00DB20AE" w:rsidRDefault="00513136" w:rsidP="00513136">
      <w:pPr>
        <w:spacing w:after="0" w:line="240" w:lineRule="auto"/>
        <w:jc w:val="both"/>
        <w:rPr>
          <w:rFonts w:ascii="Times New Roman" w:hAnsi="Times New Roman" w:cs="Times New Roman"/>
          <w:b/>
          <w:sz w:val="28"/>
          <w:szCs w:val="28"/>
          <w:lang w:val="uk-UA"/>
        </w:rPr>
      </w:pPr>
      <w:r w:rsidRPr="00DB20AE">
        <w:rPr>
          <w:rFonts w:ascii="Times New Roman" w:hAnsi="Times New Roman" w:cs="Times New Roman"/>
          <w:sz w:val="28"/>
          <w:szCs w:val="28"/>
          <w:lang w:val="uk-UA"/>
        </w:rPr>
        <w:tab/>
      </w:r>
      <w:r w:rsidRPr="00DB20AE">
        <w:rPr>
          <w:rFonts w:ascii="Times New Roman" w:hAnsi="Times New Roman" w:cs="Times New Roman"/>
          <w:b/>
          <w:sz w:val="28"/>
          <w:szCs w:val="28"/>
          <w:lang w:val="uk-UA"/>
        </w:rPr>
        <w:t>1.</w:t>
      </w:r>
      <w:r w:rsidRPr="00DB20AE">
        <w:rPr>
          <w:rFonts w:ascii="Times New Roman" w:hAnsi="Times New Roman" w:cs="Times New Roman"/>
          <w:sz w:val="28"/>
          <w:szCs w:val="28"/>
          <w:lang w:val="uk-UA"/>
        </w:rPr>
        <w:t xml:space="preserve"> </w:t>
      </w:r>
      <w:r w:rsidRPr="00DB20AE">
        <w:rPr>
          <w:rFonts w:ascii="Times New Roman" w:hAnsi="Times New Roman" w:cs="Times New Roman"/>
          <w:b/>
          <w:sz w:val="28"/>
          <w:szCs w:val="28"/>
          <w:lang w:val="uk-UA"/>
        </w:rPr>
        <w:t xml:space="preserve">Обґрунтування необхідності прийняття законопроекту </w:t>
      </w:r>
    </w:p>
    <w:p w:rsidR="00513136" w:rsidRPr="00DB20AE" w:rsidRDefault="00513136" w:rsidP="00513136">
      <w:pPr>
        <w:spacing w:after="0" w:line="240" w:lineRule="auto"/>
        <w:jc w:val="both"/>
        <w:rPr>
          <w:rFonts w:ascii="Times New Roman" w:hAnsi="Times New Roman" w:cs="Times New Roman"/>
          <w:b/>
          <w:sz w:val="28"/>
          <w:szCs w:val="28"/>
          <w:lang w:val="uk-UA"/>
        </w:rPr>
      </w:pPr>
    </w:p>
    <w:p w:rsidR="00513136"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Проект Закону України «Про відновлення платоспроможності або ліквідацію</w:t>
      </w:r>
      <w:r w:rsidRPr="0025601D">
        <w:rPr>
          <w:rFonts w:ascii="Times New Roman" w:hAnsi="Times New Roman" w:cs="Times New Roman"/>
          <w:sz w:val="28"/>
          <w:szCs w:val="28"/>
          <w:lang w:val="uk-UA"/>
        </w:rPr>
        <w:t xml:space="preserve"> кредитних спілок</w:t>
      </w:r>
      <w:r>
        <w:rPr>
          <w:rFonts w:ascii="Times New Roman" w:hAnsi="Times New Roman" w:cs="Times New Roman"/>
          <w:sz w:val="28"/>
          <w:szCs w:val="28"/>
          <w:lang w:val="uk-UA"/>
        </w:rPr>
        <w:t xml:space="preserve"> України» розроблено з метою удосконалення нормативно – правової бази у сфері регулювання діяльності кредитних спілок</w:t>
      </w:r>
      <w:r w:rsidRPr="0025601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25601D">
        <w:rPr>
          <w:rFonts w:ascii="Times New Roman" w:hAnsi="Times New Roman" w:cs="Times New Roman"/>
          <w:sz w:val="28"/>
          <w:szCs w:val="28"/>
          <w:lang w:val="uk-UA"/>
        </w:rPr>
        <w:t xml:space="preserve">а також забезпечення належного нагляду </w:t>
      </w:r>
      <w:r>
        <w:rPr>
          <w:rFonts w:ascii="Times New Roman" w:hAnsi="Times New Roman" w:cs="Times New Roman"/>
          <w:sz w:val="28"/>
          <w:szCs w:val="28"/>
          <w:lang w:val="uk-UA"/>
        </w:rPr>
        <w:t xml:space="preserve">за фінансовими установами </w:t>
      </w:r>
      <w:r w:rsidRPr="0025601D">
        <w:rPr>
          <w:rFonts w:ascii="Times New Roman" w:hAnsi="Times New Roman" w:cs="Times New Roman"/>
          <w:sz w:val="28"/>
          <w:szCs w:val="28"/>
          <w:lang w:val="uk-UA"/>
        </w:rPr>
        <w:t>та недопущення втрати громадянами своїх заощаджень.</w:t>
      </w:r>
    </w:p>
    <w:p w:rsidR="00513136"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Недосконалість законодавства України  у сфері діяльності кредитних спілок призвела до негативних наслідків в діяльності кредитних спілок України, а також втрати доступності до своїх заощаджень вкладниками кредитних спілок.</w:t>
      </w:r>
    </w:p>
    <w:p w:rsidR="00513136" w:rsidRPr="001C1F42"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 період з грудня 2008 по грудень 2011 року активи  кредитних спілок знизились з 6</w:t>
      </w:r>
      <w:r w:rsidRPr="00947060">
        <w:rPr>
          <w:rFonts w:ascii="Times New Roman" w:hAnsi="Times New Roman" w:cs="Times New Roman"/>
          <w:sz w:val="28"/>
          <w:szCs w:val="28"/>
        </w:rPr>
        <w:t>,07</w:t>
      </w:r>
      <w:r>
        <w:rPr>
          <w:rFonts w:ascii="Times New Roman" w:hAnsi="Times New Roman" w:cs="Times New Roman"/>
          <w:sz w:val="28"/>
          <w:szCs w:val="28"/>
          <w:lang w:val="uk-UA"/>
        </w:rPr>
        <w:t xml:space="preserve"> млрд. гривень до 2,39 млрд. А сама кількість зареєстрованих кредитних спілок зменшилась з 829 до 613.</w:t>
      </w:r>
    </w:p>
    <w:p w:rsidR="00513136"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 умовах пікового відтоку заощаджень з депозитних та інших рахунків членів кредитної спілки необхідно вживати комплекс заходів, спрямованих на стабілізацію ситуації. До таких заходів як правило відносяться – надання рефінансування за рахунок механізмів підтримки ліквідності, пом’якшення фінансових нормативів, ліцензійних умов та інших обов’язкових вимог, зменшення оподаткування, скасування штрафів за порушення фінансових нормативів тощо.</w:t>
      </w:r>
    </w:p>
    <w:p w:rsidR="00513136"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Проте жодних дієвих заходів, спрямованих на вирішення цих проблем державою вжито не було. Результатом стало зникнення з поля зору держави більше 200 найбільших кредитних спілок, скорочення кількості вкладників з 164 тисяч до 48 тисяч, що означає нанесення суттєвої матеріальної шкоди більш, ніж 100 тисячам громадян України.</w:t>
      </w:r>
    </w:p>
    <w:p w:rsidR="00513136" w:rsidRDefault="00513136" w:rsidP="00513136">
      <w:pPr>
        <w:spacing w:after="0" w:line="240" w:lineRule="auto"/>
        <w:jc w:val="both"/>
        <w:rPr>
          <w:rFonts w:ascii="Times New Roman" w:hAnsi="Times New Roman" w:cs="Times New Roman"/>
          <w:sz w:val="28"/>
          <w:szCs w:val="28"/>
          <w:lang w:val="uk-UA"/>
        </w:rPr>
      </w:pPr>
    </w:p>
    <w:p w:rsidR="00513136" w:rsidRPr="00DB20AE" w:rsidRDefault="00513136" w:rsidP="00513136">
      <w:pPr>
        <w:spacing w:after="0" w:line="240" w:lineRule="auto"/>
        <w:jc w:val="both"/>
        <w:rPr>
          <w:rFonts w:ascii="Times New Roman" w:hAnsi="Times New Roman" w:cs="Times New Roman"/>
          <w:b/>
          <w:sz w:val="28"/>
          <w:szCs w:val="28"/>
          <w:lang w:val="uk-UA"/>
        </w:rPr>
      </w:pPr>
      <w:r w:rsidRPr="00DB20AE">
        <w:rPr>
          <w:rFonts w:ascii="Times New Roman" w:hAnsi="Times New Roman" w:cs="Times New Roman"/>
          <w:b/>
          <w:sz w:val="28"/>
          <w:szCs w:val="28"/>
          <w:lang w:val="uk-UA"/>
        </w:rPr>
        <w:tab/>
        <w:t xml:space="preserve">2. </w:t>
      </w:r>
      <w:r>
        <w:rPr>
          <w:rFonts w:ascii="Times New Roman" w:hAnsi="Times New Roman" w:cs="Times New Roman"/>
          <w:b/>
          <w:sz w:val="28"/>
          <w:szCs w:val="28"/>
          <w:lang w:val="uk-UA"/>
        </w:rPr>
        <w:t>Мета</w:t>
      </w:r>
      <w:r w:rsidRPr="00DB20AE">
        <w:rPr>
          <w:rFonts w:ascii="Times New Roman" w:hAnsi="Times New Roman" w:cs="Times New Roman"/>
          <w:b/>
          <w:sz w:val="28"/>
          <w:szCs w:val="28"/>
          <w:lang w:val="uk-UA"/>
        </w:rPr>
        <w:t xml:space="preserve"> та завдання </w:t>
      </w:r>
      <w:r>
        <w:rPr>
          <w:rFonts w:ascii="Times New Roman" w:hAnsi="Times New Roman" w:cs="Times New Roman"/>
          <w:b/>
          <w:sz w:val="28"/>
          <w:szCs w:val="28"/>
          <w:lang w:val="uk-UA"/>
        </w:rPr>
        <w:t>прийняття нормативно-правового акту</w:t>
      </w:r>
    </w:p>
    <w:p w:rsidR="00513136" w:rsidRDefault="00513136" w:rsidP="00513136">
      <w:pPr>
        <w:spacing w:after="0" w:line="240" w:lineRule="auto"/>
        <w:jc w:val="both"/>
        <w:rPr>
          <w:rFonts w:ascii="Times New Roman" w:hAnsi="Times New Roman" w:cs="Times New Roman"/>
          <w:b/>
          <w:sz w:val="28"/>
          <w:szCs w:val="28"/>
          <w:lang w:val="uk-UA"/>
        </w:rPr>
      </w:pPr>
    </w:p>
    <w:p w:rsidR="00513136" w:rsidRDefault="00513136" w:rsidP="00513136">
      <w:pPr>
        <w:spacing w:after="0" w:line="240" w:lineRule="auto"/>
        <w:jc w:val="both"/>
        <w:rPr>
          <w:rFonts w:ascii="Times New Roman" w:hAnsi="Times New Roman" w:cs="Times New Roman"/>
          <w:sz w:val="28"/>
          <w:szCs w:val="28"/>
          <w:lang w:val="uk-UA"/>
        </w:rPr>
      </w:pPr>
      <w:r w:rsidRPr="00DB20AE">
        <w:rPr>
          <w:rFonts w:ascii="Times New Roman" w:hAnsi="Times New Roman" w:cs="Times New Roman"/>
          <w:sz w:val="28"/>
          <w:szCs w:val="28"/>
          <w:lang w:val="uk-UA"/>
        </w:rPr>
        <w:t xml:space="preserve">Головною метою законопроекту є </w:t>
      </w:r>
      <w:r>
        <w:rPr>
          <w:rFonts w:ascii="Times New Roman" w:hAnsi="Times New Roman" w:cs="Times New Roman"/>
          <w:sz w:val="28"/>
          <w:szCs w:val="28"/>
          <w:lang w:val="uk-UA"/>
        </w:rPr>
        <w:t>визначення та здійснення заходів щодо реабілітації кредитних спілок, які у період 2010-2013 років, опинились на грані банкрутства, та процес ліквідації кредитних спілок платоспроможність яких не видається можливим відновити.</w:t>
      </w:r>
    </w:p>
    <w:p w:rsidR="00513136" w:rsidRDefault="00513136" w:rsidP="00513136">
      <w:pPr>
        <w:spacing w:after="0" w:line="240" w:lineRule="auto"/>
        <w:jc w:val="both"/>
        <w:rPr>
          <w:rFonts w:ascii="Times New Roman" w:hAnsi="Times New Roman" w:cs="Times New Roman"/>
          <w:sz w:val="28"/>
          <w:szCs w:val="28"/>
          <w:lang w:val="uk-UA"/>
        </w:rPr>
      </w:pPr>
    </w:p>
    <w:p w:rsidR="00513136" w:rsidRDefault="00513136" w:rsidP="00513136">
      <w:pPr>
        <w:spacing w:after="0" w:line="240" w:lineRule="auto"/>
        <w:jc w:val="both"/>
        <w:outlineLvl w:val="0"/>
        <w:rPr>
          <w:rFonts w:ascii="Times New Roman" w:hAnsi="Times New Roman" w:cs="Times New Roman"/>
          <w:sz w:val="28"/>
          <w:szCs w:val="28"/>
          <w:lang w:val="uk-UA"/>
        </w:rPr>
      </w:pPr>
      <w:r>
        <w:rPr>
          <w:rFonts w:ascii="Times New Roman" w:hAnsi="Times New Roman" w:cs="Times New Roman"/>
          <w:sz w:val="28"/>
          <w:szCs w:val="28"/>
          <w:lang w:val="uk-UA"/>
        </w:rPr>
        <w:t>Так, основними завданнями законопроекту є:</w:t>
      </w:r>
    </w:p>
    <w:p w:rsidR="00513136" w:rsidRDefault="00513136" w:rsidP="00513136">
      <w:pPr>
        <w:spacing w:after="0" w:line="240" w:lineRule="auto"/>
        <w:jc w:val="both"/>
        <w:rPr>
          <w:rFonts w:ascii="Times New Roman" w:hAnsi="Times New Roman" w:cs="Times New Roman"/>
          <w:sz w:val="28"/>
          <w:szCs w:val="28"/>
          <w:lang w:val="uk-UA"/>
        </w:rPr>
      </w:pPr>
    </w:p>
    <w:p w:rsidR="00513136" w:rsidRDefault="00513136" w:rsidP="00513136">
      <w:pPr>
        <w:spacing w:after="0" w:line="240" w:lineRule="auto"/>
        <w:ind w:firstLine="708"/>
        <w:jc w:val="both"/>
        <w:rPr>
          <w:rFonts w:ascii="Times New Roman" w:hAnsi="Times New Roman" w:cs="Times New Roman"/>
          <w:sz w:val="28"/>
          <w:szCs w:val="28"/>
          <w:lang w:val="uk-UA"/>
        </w:rPr>
      </w:pPr>
      <w:r w:rsidRPr="006C2667">
        <w:rPr>
          <w:rFonts w:ascii="Times New Roman" w:hAnsi="Times New Roman" w:cs="Times New Roman"/>
          <w:sz w:val="28"/>
          <w:szCs w:val="28"/>
          <w:lang w:val="uk-UA"/>
        </w:rPr>
        <w:t>1. Створення постійно діючого механізму підтримки та запобігання банкрутствам кредитних спілок, та визначення суб’єкта управління цими процесами.</w:t>
      </w:r>
    </w:p>
    <w:p w:rsidR="00513136" w:rsidRPr="006C2667" w:rsidRDefault="00513136" w:rsidP="00513136">
      <w:pPr>
        <w:spacing w:after="0" w:line="240" w:lineRule="auto"/>
        <w:ind w:firstLine="708"/>
        <w:jc w:val="both"/>
        <w:rPr>
          <w:rFonts w:ascii="Times New Roman" w:hAnsi="Times New Roman" w:cs="Times New Roman"/>
          <w:sz w:val="28"/>
          <w:szCs w:val="28"/>
          <w:lang w:val="uk-UA"/>
        </w:rPr>
      </w:pPr>
      <w:r w:rsidRPr="006C2667">
        <w:rPr>
          <w:rFonts w:ascii="Times New Roman" w:hAnsi="Times New Roman" w:cs="Times New Roman"/>
          <w:sz w:val="28"/>
          <w:szCs w:val="28"/>
          <w:lang w:val="uk-UA"/>
        </w:rPr>
        <w:lastRenderedPageBreak/>
        <w:t>2. Створення механізму для реалізації функції управління процесом ліквідації кредитної спілки.</w:t>
      </w:r>
    </w:p>
    <w:p w:rsidR="00513136" w:rsidRPr="00D634CD"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Діючий на даний момент державний регулятор Нацкомфінпослуг (до 2011 року - Держфінпослуг</w:t>
      </w:r>
      <w:r w:rsidDel="008A0937">
        <w:rPr>
          <w:rFonts w:ascii="Times New Roman" w:hAnsi="Times New Roman" w:cs="Times New Roman"/>
          <w:sz w:val="28"/>
          <w:szCs w:val="28"/>
          <w:lang w:val="uk-UA"/>
        </w:rPr>
        <w:t xml:space="preserve"> </w:t>
      </w:r>
      <w:r>
        <w:rPr>
          <w:rFonts w:ascii="Times New Roman" w:hAnsi="Times New Roman" w:cs="Times New Roman"/>
          <w:sz w:val="28"/>
          <w:szCs w:val="28"/>
          <w:lang w:val="uk-UA"/>
        </w:rPr>
        <w:t>), як державний регулятор, не забезпечив належного виконання цієї функції. Законопроектом пропонується створення окремого органу державного управління з метою організації процесу ліквідації-відновлення платоспроможності кредитної спілки у період часу з моменту настання недоступності вкладів для членів спілки, і до моменту остаточного розрахунку спілки із своїми членами, або відновлення платоспроможності (повернення до нормального режиму роботи).</w:t>
      </w:r>
    </w:p>
    <w:p w:rsidR="00513136" w:rsidRPr="006C2667" w:rsidRDefault="00513136" w:rsidP="00513136">
      <w:pPr>
        <w:spacing w:after="0" w:line="240" w:lineRule="auto"/>
        <w:ind w:firstLine="708"/>
        <w:jc w:val="both"/>
        <w:rPr>
          <w:rFonts w:ascii="Times New Roman" w:hAnsi="Times New Roman" w:cs="Times New Roman"/>
          <w:sz w:val="28"/>
          <w:szCs w:val="28"/>
          <w:lang w:val="uk-UA"/>
        </w:rPr>
      </w:pPr>
      <w:r w:rsidRPr="006C2667">
        <w:rPr>
          <w:rFonts w:ascii="Times New Roman" w:hAnsi="Times New Roman" w:cs="Times New Roman"/>
          <w:sz w:val="28"/>
          <w:szCs w:val="28"/>
          <w:lang w:val="uk-UA"/>
        </w:rPr>
        <w:t xml:space="preserve">3. </w:t>
      </w:r>
      <w:r>
        <w:rPr>
          <w:rFonts w:ascii="Times New Roman" w:hAnsi="Times New Roman" w:cs="Times New Roman"/>
          <w:sz w:val="28"/>
          <w:szCs w:val="28"/>
          <w:lang w:val="uk-UA"/>
        </w:rPr>
        <w:t>У</w:t>
      </w:r>
      <w:r w:rsidRPr="006C2667">
        <w:rPr>
          <w:rFonts w:ascii="Times New Roman" w:hAnsi="Times New Roman" w:cs="Times New Roman"/>
          <w:sz w:val="28"/>
          <w:szCs w:val="28"/>
          <w:lang w:val="uk-UA"/>
        </w:rPr>
        <w:t>сунення протиріч між законодавством про кредитні спілки та законодавством про захист прав споживачів.</w:t>
      </w:r>
    </w:p>
    <w:p w:rsidR="00513136" w:rsidRDefault="00513136" w:rsidP="00513136">
      <w:pPr>
        <w:spacing w:after="0" w:line="240" w:lineRule="auto"/>
        <w:ind w:firstLine="708"/>
        <w:jc w:val="both"/>
        <w:rPr>
          <w:rFonts w:ascii="Times New Roman" w:hAnsi="Times New Roman" w:cs="Times New Roman"/>
          <w:sz w:val="28"/>
          <w:szCs w:val="28"/>
          <w:lang w:val="uk-UA"/>
        </w:rPr>
      </w:pPr>
      <w:r w:rsidRPr="00170BE8">
        <w:rPr>
          <w:rFonts w:ascii="Times New Roman" w:hAnsi="Times New Roman" w:cs="Times New Roman"/>
          <w:sz w:val="28"/>
          <w:szCs w:val="28"/>
          <w:lang w:val="uk-UA"/>
        </w:rPr>
        <w:t>Для організації</w:t>
      </w:r>
      <w:r>
        <w:rPr>
          <w:rFonts w:ascii="Times New Roman" w:hAnsi="Times New Roman" w:cs="Times New Roman"/>
          <w:sz w:val="28"/>
          <w:szCs w:val="28"/>
          <w:lang w:val="uk-UA"/>
        </w:rPr>
        <w:t xml:space="preserve"> ефективного самоуправління та самоконтролю у кредитній спілці важлива участь всіх членів спілки-співвласників у цих процесах, здійснення постійного та ретельного громадського контролю. Такий підхід дозволяє зняти надлишкове регуляторне навантаження та надмірне втручання держави у процес управління суб’єктами господарювання. Такий підхід використовується у розвинених країнах і довів свою ефективність. Члени кредитних спілок мають для реалізації такого підходу всі права згідно чинного законодавства України, проте реалізація цих прав на сьогодні як раз і гальмується надмірним втручанням органу державного регулювання. </w:t>
      </w:r>
    </w:p>
    <w:p w:rsidR="00513136" w:rsidRDefault="00513136" w:rsidP="0051313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Реалізація механізму рефінансування кредитних спілок, створення постійного діючого механізму захисту кредитних спілок від ризику неадекватної ліквідності в рамках відновлення платоспроможності спілки, створення уповноваженого органу який відповідно до наданих повноважень буде здійснювати регулювання процесу ліквідації та реорганізації  кредитних спілок, надасть можливість забезпечити розвиток у сфері діяльності кредитних спілок, а також належний рівень захисту прав членів кредитних спілок, що ліквідуються. </w:t>
      </w:r>
    </w:p>
    <w:p w:rsidR="00513136" w:rsidRPr="00DB20AE" w:rsidRDefault="00513136" w:rsidP="00513136">
      <w:pPr>
        <w:spacing w:after="0" w:line="240" w:lineRule="auto"/>
        <w:jc w:val="both"/>
        <w:rPr>
          <w:rFonts w:ascii="Times New Roman" w:hAnsi="Times New Roman" w:cs="Times New Roman"/>
          <w:b/>
          <w:sz w:val="28"/>
          <w:szCs w:val="28"/>
          <w:lang w:val="uk-UA"/>
        </w:rPr>
      </w:pPr>
    </w:p>
    <w:p w:rsidR="00513136" w:rsidRPr="00DB20AE" w:rsidRDefault="00513136" w:rsidP="00513136">
      <w:pPr>
        <w:spacing w:after="0" w:line="240" w:lineRule="auto"/>
        <w:ind w:firstLine="709"/>
        <w:jc w:val="both"/>
        <w:rPr>
          <w:rFonts w:ascii="Times New Roman" w:hAnsi="Times New Roman" w:cs="Times New Roman"/>
          <w:b/>
          <w:sz w:val="28"/>
          <w:szCs w:val="28"/>
          <w:lang w:val="uk-UA"/>
        </w:rPr>
      </w:pPr>
      <w:r w:rsidRPr="00DB20AE">
        <w:rPr>
          <w:rFonts w:ascii="Times New Roman" w:hAnsi="Times New Roman" w:cs="Times New Roman"/>
          <w:b/>
          <w:sz w:val="28"/>
          <w:szCs w:val="28"/>
          <w:lang w:val="uk-UA"/>
        </w:rPr>
        <w:t xml:space="preserve">3. Загальна характеристика та основні положення </w:t>
      </w:r>
      <w:r>
        <w:rPr>
          <w:rFonts w:ascii="Times New Roman" w:hAnsi="Times New Roman" w:cs="Times New Roman"/>
          <w:b/>
          <w:sz w:val="28"/>
          <w:szCs w:val="28"/>
          <w:lang w:val="uk-UA"/>
        </w:rPr>
        <w:t>нормативно –правового акту</w:t>
      </w:r>
    </w:p>
    <w:p w:rsidR="00513136" w:rsidRDefault="00513136" w:rsidP="00513136">
      <w:pPr>
        <w:spacing w:after="0" w:line="240" w:lineRule="auto"/>
        <w:ind w:firstLine="709"/>
        <w:jc w:val="both"/>
        <w:rPr>
          <w:rFonts w:ascii="Times New Roman" w:hAnsi="Times New Roman" w:cs="Times New Roman"/>
          <w:sz w:val="28"/>
          <w:szCs w:val="28"/>
          <w:lang w:val="uk-UA"/>
        </w:rPr>
      </w:pPr>
    </w:p>
    <w:p w:rsidR="00513136" w:rsidRPr="00DB20AE" w:rsidRDefault="00513136" w:rsidP="00513136">
      <w:pPr>
        <w:spacing w:after="0" w:line="240" w:lineRule="auto"/>
        <w:ind w:firstLine="900"/>
        <w:jc w:val="both"/>
        <w:rPr>
          <w:rFonts w:ascii="Times New Roman" w:hAnsi="Times New Roman" w:cs="Times New Roman"/>
          <w:sz w:val="28"/>
          <w:szCs w:val="28"/>
          <w:lang w:val="uk-UA"/>
        </w:rPr>
      </w:pPr>
      <w:r w:rsidRPr="00DB20AE">
        <w:rPr>
          <w:rFonts w:ascii="Times New Roman" w:hAnsi="Times New Roman" w:cs="Times New Roman"/>
          <w:sz w:val="28"/>
          <w:szCs w:val="28"/>
          <w:lang w:val="uk-UA"/>
        </w:rPr>
        <w:t>Законопроект</w:t>
      </w:r>
      <w:r>
        <w:rPr>
          <w:rFonts w:ascii="Times New Roman" w:hAnsi="Times New Roman" w:cs="Times New Roman"/>
          <w:sz w:val="28"/>
          <w:szCs w:val="28"/>
          <w:lang w:val="uk-UA"/>
        </w:rPr>
        <w:t xml:space="preserve">ом встановлюються </w:t>
      </w:r>
      <w:r w:rsidRPr="00DB20AE">
        <w:rPr>
          <w:rFonts w:ascii="Times New Roman" w:hAnsi="Times New Roman" w:cs="Times New Roman"/>
          <w:sz w:val="28"/>
          <w:szCs w:val="28"/>
          <w:lang w:val="uk-UA"/>
        </w:rPr>
        <w:t xml:space="preserve">правові та організаційні засади  </w:t>
      </w:r>
      <w:r>
        <w:rPr>
          <w:rFonts w:ascii="Times New Roman" w:hAnsi="Times New Roman" w:cs="Times New Roman"/>
          <w:sz w:val="28"/>
          <w:szCs w:val="28"/>
          <w:lang w:val="uk-UA"/>
        </w:rPr>
        <w:t xml:space="preserve">подолання негативних наслідків в діяльності кредитних спілок </w:t>
      </w:r>
      <w:r w:rsidRPr="00DB20AE">
        <w:rPr>
          <w:rFonts w:ascii="Times New Roman" w:hAnsi="Times New Roman" w:cs="Times New Roman"/>
          <w:sz w:val="28"/>
          <w:szCs w:val="28"/>
          <w:lang w:val="uk-UA"/>
        </w:rPr>
        <w:t>Україн</w:t>
      </w:r>
      <w:r>
        <w:rPr>
          <w:rFonts w:ascii="Times New Roman" w:hAnsi="Times New Roman" w:cs="Times New Roman"/>
          <w:sz w:val="28"/>
          <w:szCs w:val="28"/>
          <w:lang w:val="uk-UA"/>
        </w:rPr>
        <w:t>и, що призвели до втрати доступності до своїх заощаджень вкладниками кредитних спілок.</w:t>
      </w:r>
    </w:p>
    <w:p w:rsidR="00513136" w:rsidRPr="00DB20AE"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Законопроектом передбачається визначення поняття шкоди, заподіяної кредитним спілкам України діями або бездіяльністю державних органів у період та після фінансової кризи 2009-2010 років, її види, суб’єкти, що таку шкоду заподіяли, порядок її обчислення та визнання кредитної спілки такою, що постраждала і потребує відновлення платоспроможності або ліквідації.</w:t>
      </w:r>
    </w:p>
    <w:p w:rsidR="00513136" w:rsidRDefault="00513136" w:rsidP="00513136">
      <w:pPr>
        <w:spacing w:after="0" w:line="240" w:lineRule="auto"/>
        <w:ind w:firstLine="900"/>
        <w:jc w:val="both"/>
        <w:rPr>
          <w:rFonts w:ascii="Times New Roman" w:hAnsi="Times New Roman" w:cs="Times New Roman"/>
          <w:sz w:val="28"/>
          <w:szCs w:val="28"/>
          <w:lang w:val="uk-UA"/>
        </w:rPr>
      </w:pPr>
      <w:r w:rsidRPr="0070262A">
        <w:rPr>
          <w:rFonts w:ascii="Times New Roman" w:hAnsi="Times New Roman" w:cs="Times New Roman"/>
          <w:sz w:val="28"/>
          <w:szCs w:val="28"/>
          <w:lang w:val="uk-UA"/>
        </w:rPr>
        <w:lastRenderedPageBreak/>
        <w:t>Для ефективної реалізації запропонованих законопроектом механізмів передбачено</w:t>
      </w:r>
      <w:r>
        <w:rPr>
          <w:rFonts w:ascii="Times New Roman" w:hAnsi="Times New Roman" w:cs="Times New Roman"/>
          <w:sz w:val="28"/>
          <w:szCs w:val="28"/>
          <w:lang w:val="uk-UA"/>
        </w:rPr>
        <w:t xml:space="preserve"> створення Уповноваженого органу, який, реалізовуючи свої повноваження, здійснюватиме управління процесами ліквідації або відновлення платоспроможності кредитних спілок.</w:t>
      </w:r>
    </w:p>
    <w:p w:rsidR="00513136" w:rsidRPr="00DB20AE"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Із прийняттям цього закону, чинне законодавство про кредитні спілки законодавчими положеннями, що зобов’язують чинного регулятора більше уваги приділяти питанням пруденційного нагляду та ранньої діагностики можливих соціально-економічних проблем, а знову створеного регулятора та правоохоронні органи – здійснити комплекс заходів, спрямованих на врятування кредитної спілки перед тим, як може бути поставлено питання про її ліквідацію.</w:t>
      </w:r>
    </w:p>
    <w:p w:rsidR="00513136" w:rsidRPr="0045201A" w:rsidRDefault="00513136" w:rsidP="00513136">
      <w:pPr>
        <w:spacing w:after="0" w:line="240" w:lineRule="auto"/>
        <w:ind w:firstLine="708"/>
        <w:jc w:val="both"/>
        <w:rPr>
          <w:rFonts w:ascii="Times New Roman" w:hAnsi="Times New Roman" w:cs="Times New Roman"/>
          <w:bCs/>
          <w:sz w:val="28"/>
          <w:szCs w:val="28"/>
          <w:lang w:val="uk-UA"/>
        </w:rPr>
      </w:pPr>
      <w:r>
        <w:rPr>
          <w:rFonts w:ascii="Times New Roman" w:hAnsi="Times New Roman" w:cs="Times New Roman"/>
          <w:sz w:val="28"/>
          <w:szCs w:val="28"/>
          <w:lang w:val="uk-UA"/>
        </w:rPr>
        <w:t xml:space="preserve">Крім того, законопроектом </w:t>
      </w:r>
      <w:r>
        <w:rPr>
          <w:rFonts w:ascii="Times New Roman" w:hAnsi="Times New Roman" w:cs="Times New Roman"/>
          <w:bCs/>
          <w:sz w:val="28"/>
          <w:szCs w:val="28"/>
          <w:lang w:val="uk-UA"/>
        </w:rPr>
        <w:t>визначено основні етапи процедури ліквідації (відновлення цивільної дієздатності, операційної спроможності, повної платоспроможності) кредитної спілки та повноваження суб’єктів цього процесу, визначено суб’єктів прийняття рішення про ліквідацію, її часові рамки та поняття компенсаційних виплат.</w:t>
      </w:r>
    </w:p>
    <w:p w:rsidR="00513136" w:rsidRDefault="00513136" w:rsidP="00513136">
      <w:pPr>
        <w:spacing w:after="0" w:line="240" w:lineRule="auto"/>
        <w:ind w:firstLine="708"/>
        <w:jc w:val="both"/>
        <w:rPr>
          <w:rFonts w:ascii="Times New Roman" w:hAnsi="Times New Roman" w:cs="Times New Roman"/>
          <w:bCs/>
          <w:sz w:val="28"/>
          <w:szCs w:val="28"/>
          <w:lang w:val="uk-UA"/>
        </w:rPr>
      </w:pPr>
    </w:p>
    <w:p w:rsidR="00513136" w:rsidRPr="00491F3E" w:rsidRDefault="00513136" w:rsidP="00513136">
      <w:pPr>
        <w:spacing w:after="0" w:line="240" w:lineRule="auto"/>
        <w:ind w:firstLine="709"/>
        <w:jc w:val="both"/>
        <w:rPr>
          <w:rFonts w:ascii="Times New Roman" w:hAnsi="Times New Roman" w:cs="Times New Roman"/>
          <w:sz w:val="28"/>
          <w:szCs w:val="28"/>
          <w:lang w:val="uk-UA"/>
        </w:rPr>
      </w:pPr>
      <w:r w:rsidRPr="00DB20AE">
        <w:rPr>
          <w:rFonts w:ascii="Times New Roman" w:hAnsi="Times New Roman" w:cs="Times New Roman"/>
          <w:b/>
          <w:sz w:val="28"/>
          <w:szCs w:val="28"/>
          <w:lang w:val="uk-UA"/>
        </w:rPr>
        <w:t>4.</w:t>
      </w:r>
      <w:r w:rsidRPr="00491F3E">
        <w:rPr>
          <w:rFonts w:ascii="Times New Roman" w:hAnsi="Times New Roman" w:cs="Times New Roman"/>
          <w:b/>
          <w:sz w:val="28"/>
          <w:szCs w:val="28"/>
          <w:lang w:val="uk-UA"/>
        </w:rPr>
        <w:t xml:space="preserve"> Фінансово-економічне обґрунтування</w:t>
      </w:r>
      <w:r w:rsidRPr="00491F3E">
        <w:rPr>
          <w:rFonts w:ascii="Times New Roman" w:hAnsi="Times New Roman" w:cs="Times New Roman"/>
          <w:sz w:val="28"/>
          <w:szCs w:val="28"/>
          <w:lang w:val="uk-UA"/>
        </w:rPr>
        <w:t xml:space="preserve">. </w:t>
      </w:r>
    </w:p>
    <w:p w:rsidR="00513136" w:rsidRDefault="00513136" w:rsidP="00513136">
      <w:pPr>
        <w:spacing w:after="0" w:line="240" w:lineRule="auto"/>
        <w:jc w:val="both"/>
        <w:rPr>
          <w:rFonts w:ascii="Times New Roman" w:hAnsi="Times New Roman" w:cs="Times New Roman"/>
          <w:sz w:val="28"/>
          <w:szCs w:val="28"/>
          <w:lang w:val="uk-UA"/>
        </w:rPr>
      </w:pPr>
    </w:p>
    <w:p w:rsidR="00513136"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На момент внесення законопроекту не потребує додаткових коштів.</w:t>
      </w:r>
    </w:p>
    <w:p w:rsidR="00513136"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У період з січня 2009 до грудня 2011 років з державного реєстру фінансових установ було виключено дані про більше, ніж 200 кредитних спілок. Низка кредитних спілок із низькою платоспроможністю на сьогодні до реєстру внесено, але виконання ними своїх зобов’язань перед вкладниками суттєво обмежено. За цей період часу активи кредитних спілок, дані про які доступні у відкритих джерелах, зменшились із близько 6 мільярдів гривень до 2,5 мільярда гривень.</w:t>
      </w:r>
    </w:p>
    <w:p w:rsidR="00513136"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Окрім безпосередньої втрати громадянами своїх заощаджень, відсутність механізмів відновлення платоспроможності кредитних спілок призвела до суттєвого зменшення потужностей кредитування малого та середнього бізнесу, розвитку приватного фермерства та дрібнотоварного сільськогосподарського виробництва, негативно вплинула на конкурентність фінансового ринку та дискредитувала державу як ефективного регулятора.</w:t>
      </w:r>
    </w:p>
    <w:p w:rsidR="00513136" w:rsidRDefault="00513136" w:rsidP="00513136">
      <w:pPr>
        <w:spacing w:after="0" w:line="240" w:lineRule="auto"/>
        <w:ind w:firstLine="709"/>
        <w:jc w:val="both"/>
        <w:rPr>
          <w:rFonts w:ascii="Times New Roman" w:hAnsi="Times New Roman" w:cs="Times New Roman"/>
          <w:sz w:val="28"/>
          <w:szCs w:val="28"/>
          <w:lang w:val="uk-UA"/>
        </w:rPr>
      </w:pPr>
      <w:r w:rsidRPr="00491F3E">
        <w:rPr>
          <w:rFonts w:ascii="Times New Roman" w:hAnsi="Times New Roman" w:cs="Times New Roman"/>
          <w:sz w:val="28"/>
          <w:szCs w:val="28"/>
          <w:lang w:val="uk-UA"/>
        </w:rPr>
        <w:t>Реа</w:t>
      </w:r>
      <w:r>
        <w:rPr>
          <w:rFonts w:ascii="Times New Roman" w:hAnsi="Times New Roman" w:cs="Times New Roman"/>
          <w:sz w:val="28"/>
          <w:szCs w:val="28"/>
          <w:lang w:val="uk-UA"/>
        </w:rPr>
        <w:t>лізація положень цього проекту З</w:t>
      </w:r>
      <w:r w:rsidRPr="00491F3E">
        <w:rPr>
          <w:rFonts w:ascii="Times New Roman" w:hAnsi="Times New Roman" w:cs="Times New Roman"/>
          <w:sz w:val="28"/>
          <w:szCs w:val="28"/>
          <w:lang w:val="uk-UA"/>
        </w:rPr>
        <w:t>акону потребуватиме додаткових витрат із державного бюджету України</w:t>
      </w:r>
      <w:r>
        <w:rPr>
          <w:rFonts w:ascii="Times New Roman" w:hAnsi="Times New Roman" w:cs="Times New Roman"/>
          <w:sz w:val="28"/>
          <w:szCs w:val="28"/>
          <w:lang w:val="uk-UA"/>
        </w:rPr>
        <w:t xml:space="preserve"> в частині обсягу компенсаційних виплат, а також коштів рефінансування, які кредитними спілками буде повернено до бюджету, ці кошти будуть закладені у наступному бюджетному році.</w:t>
      </w:r>
    </w:p>
    <w:p w:rsidR="00513136" w:rsidRDefault="00513136" w:rsidP="00513136">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 приблизними оцінками  з 3,5 мільярдів гривень, що полишили систему кредитної кооперації, до 2 мільярдів спілками було вчасно, або із затримкою, виплачено вкладникам. </w:t>
      </w:r>
      <w:r>
        <w:rPr>
          <w:rFonts w:ascii="Times New Roman" w:hAnsi="Times New Roman" w:cs="Times New Roman"/>
          <w:b/>
          <w:i/>
          <w:sz w:val="28"/>
          <w:szCs w:val="28"/>
          <w:lang w:val="uk-UA"/>
        </w:rPr>
        <w:t xml:space="preserve">Суму прямих втрат членів кредитних спілок, зумовлених недоступністю для них вкладів у кредитних спілках, та відсутністю механізму компенсації цих втрат, можна оцінити у 1,5 </w:t>
      </w:r>
      <w:r>
        <w:rPr>
          <w:rFonts w:ascii="Times New Roman" w:hAnsi="Times New Roman" w:cs="Times New Roman"/>
          <w:b/>
          <w:i/>
          <w:sz w:val="28"/>
          <w:szCs w:val="28"/>
          <w:lang w:val="uk-UA"/>
        </w:rPr>
        <w:lastRenderedPageBreak/>
        <w:t>мільярдів гривень.</w:t>
      </w:r>
      <w:r>
        <w:rPr>
          <w:rFonts w:ascii="Times New Roman" w:hAnsi="Times New Roman" w:cs="Times New Roman"/>
          <w:sz w:val="28"/>
          <w:szCs w:val="28"/>
          <w:lang w:val="uk-UA"/>
        </w:rPr>
        <w:t xml:space="preserve"> Кількість постраждалих вкладників різні джерела оцінюють у більш як 100000 осіб.</w:t>
      </w:r>
    </w:p>
    <w:p w:rsidR="00513136"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Передбачений законопроектом механізм рефінансування дає державі суттєві можливості для зменшення бюджетних витрат. Оскільки за змістом рефінансування кошти, які спрямовуються на кредитування, є не витратами, а інвестиціями державного бюджету. І лише кошти, які спрямовуються на компенсаційні виплати владникам кредитних спілок, що ліквідуються, а також особам, що набули певного вікового цензу – є прямими беззворотніми витратами.</w:t>
      </w:r>
    </w:p>
    <w:p w:rsidR="00513136" w:rsidRDefault="00513136" w:rsidP="00513136">
      <w:pPr>
        <w:spacing w:after="0" w:line="240" w:lineRule="auto"/>
        <w:ind w:firstLine="900"/>
        <w:jc w:val="both"/>
        <w:rPr>
          <w:rFonts w:ascii="Times New Roman" w:hAnsi="Times New Roman" w:cs="Times New Roman"/>
          <w:sz w:val="28"/>
          <w:szCs w:val="28"/>
          <w:lang w:val="uk-UA"/>
        </w:rPr>
      </w:pPr>
      <w:r>
        <w:rPr>
          <w:rFonts w:ascii="Times New Roman" w:hAnsi="Times New Roman" w:cs="Times New Roman"/>
          <w:sz w:val="28"/>
          <w:szCs w:val="28"/>
          <w:lang w:val="uk-UA"/>
        </w:rPr>
        <w:t>Отже, з логіки рефінансування, передбаченої законопроектом випливає, що відновлення платоспроможності кожної конкретної кредитної спілки є на порядок дешевшим, ніж її ліквідація.</w:t>
      </w:r>
    </w:p>
    <w:p w:rsidR="00513136" w:rsidRDefault="00513136" w:rsidP="00513136">
      <w:pPr>
        <w:spacing w:after="0" w:line="240" w:lineRule="auto"/>
        <w:ind w:firstLine="708"/>
        <w:jc w:val="both"/>
        <w:rPr>
          <w:rFonts w:ascii="Times New Roman" w:hAnsi="Times New Roman" w:cs="Times New Roman"/>
          <w:sz w:val="28"/>
          <w:szCs w:val="28"/>
          <w:lang w:val="uk-UA"/>
        </w:rPr>
      </w:pPr>
    </w:p>
    <w:p w:rsidR="00513136" w:rsidRDefault="00513136" w:rsidP="00513136">
      <w:pPr>
        <w:spacing w:after="0" w:line="240" w:lineRule="auto"/>
        <w:ind w:firstLine="900"/>
        <w:jc w:val="both"/>
        <w:rPr>
          <w:rFonts w:ascii="Times New Roman" w:hAnsi="Times New Roman" w:cs="Times New Roman"/>
          <w:b/>
          <w:sz w:val="28"/>
          <w:szCs w:val="28"/>
          <w:lang w:val="uk-UA"/>
        </w:rPr>
      </w:pPr>
      <w:r>
        <w:rPr>
          <w:rFonts w:ascii="Times New Roman" w:hAnsi="Times New Roman" w:cs="Times New Roman"/>
          <w:b/>
          <w:sz w:val="28"/>
          <w:szCs w:val="28"/>
          <w:lang w:val="uk-UA"/>
        </w:rPr>
        <w:t>5</w:t>
      </w:r>
      <w:r w:rsidRPr="00DB20AE">
        <w:rPr>
          <w:rFonts w:ascii="Times New Roman" w:hAnsi="Times New Roman" w:cs="Times New Roman"/>
          <w:b/>
          <w:sz w:val="28"/>
          <w:szCs w:val="28"/>
          <w:lang w:val="uk-UA"/>
        </w:rPr>
        <w:t xml:space="preserve">. Стан нормативно-правової бази у даній сфері правового регулювання </w:t>
      </w:r>
    </w:p>
    <w:p w:rsidR="00513136" w:rsidRPr="00D60977" w:rsidRDefault="00513136" w:rsidP="00513136">
      <w:pPr>
        <w:pStyle w:val="a4"/>
        <w:ind w:firstLine="709"/>
        <w:rPr>
          <w:bCs/>
          <w:szCs w:val="28"/>
        </w:rPr>
      </w:pPr>
    </w:p>
    <w:p w:rsidR="00513136" w:rsidRDefault="00513136" w:rsidP="00513136">
      <w:pPr>
        <w:pStyle w:val="a3"/>
        <w:tabs>
          <w:tab w:val="left" w:pos="720"/>
        </w:tabs>
        <w:spacing w:before="0" w:beforeAutospacing="0" w:after="0" w:afterAutospacing="0"/>
        <w:ind w:firstLine="709"/>
        <w:jc w:val="both"/>
        <w:rPr>
          <w:rFonts w:ascii="Times New Roman" w:hAnsi="Times New Roman"/>
          <w:sz w:val="28"/>
          <w:szCs w:val="28"/>
          <w:lang w:val="uk-UA"/>
        </w:rPr>
      </w:pPr>
      <w:r>
        <w:rPr>
          <w:rFonts w:ascii="Times New Roman" w:hAnsi="Times New Roman"/>
          <w:sz w:val="28"/>
          <w:szCs w:val="28"/>
          <w:lang w:val="uk-UA"/>
        </w:rPr>
        <w:t>Правовідносини в частині відновлення платоспроможності або впорядкованої ліквідації кредитних спілок не врегульовані чинним законодавством.</w:t>
      </w:r>
    </w:p>
    <w:p w:rsidR="00513136" w:rsidRPr="005C013C" w:rsidRDefault="00513136" w:rsidP="00513136">
      <w:pPr>
        <w:pStyle w:val="a3"/>
        <w:tabs>
          <w:tab w:val="left" w:pos="720"/>
        </w:tabs>
        <w:spacing w:before="0" w:beforeAutospacing="0" w:after="0" w:afterAutospacing="0"/>
        <w:ind w:firstLine="709"/>
        <w:jc w:val="both"/>
        <w:rPr>
          <w:rFonts w:ascii="Times New Roman" w:hAnsi="Times New Roman"/>
          <w:sz w:val="28"/>
          <w:szCs w:val="28"/>
          <w:lang w:val="uk-UA"/>
        </w:rPr>
      </w:pPr>
      <w:r w:rsidRPr="005C013C">
        <w:rPr>
          <w:rFonts w:ascii="Times New Roman" w:hAnsi="Times New Roman"/>
          <w:sz w:val="28"/>
          <w:szCs w:val="28"/>
        </w:rPr>
        <w:t>Законопроектом передбач</w:t>
      </w:r>
      <w:r w:rsidRPr="005C013C">
        <w:rPr>
          <w:rFonts w:ascii="Times New Roman" w:hAnsi="Times New Roman"/>
          <w:sz w:val="28"/>
          <w:szCs w:val="28"/>
          <w:lang w:val="uk-UA"/>
        </w:rPr>
        <w:t xml:space="preserve">ається </w:t>
      </w:r>
      <w:r w:rsidRPr="005C013C">
        <w:rPr>
          <w:rFonts w:ascii="Times New Roman" w:hAnsi="Times New Roman"/>
          <w:sz w:val="28"/>
          <w:szCs w:val="28"/>
        </w:rPr>
        <w:t xml:space="preserve"> внесення змін до </w:t>
      </w:r>
      <w:r w:rsidRPr="005C013C">
        <w:rPr>
          <w:rFonts w:ascii="Times New Roman" w:hAnsi="Times New Roman"/>
          <w:sz w:val="28"/>
          <w:szCs w:val="28"/>
          <w:lang w:val="uk-UA"/>
        </w:rPr>
        <w:t>Закону України «Про кредитні спілки»</w:t>
      </w:r>
      <w:r>
        <w:rPr>
          <w:rFonts w:ascii="Times New Roman" w:hAnsi="Times New Roman"/>
          <w:sz w:val="28"/>
          <w:szCs w:val="28"/>
          <w:lang w:val="uk-UA"/>
        </w:rPr>
        <w:t>.</w:t>
      </w:r>
    </w:p>
    <w:p w:rsidR="00513136" w:rsidRDefault="00513136" w:rsidP="00513136">
      <w:pPr>
        <w:spacing w:after="0" w:line="240" w:lineRule="auto"/>
        <w:jc w:val="both"/>
        <w:rPr>
          <w:rFonts w:ascii="Times New Roman" w:hAnsi="Times New Roman" w:cs="Times New Roman"/>
          <w:sz w:val="28"/>
          <w:szCs w:val="28"/>
          <w:lang w:val="uk-UA"/>
        </w:rPr>
      </w:pPr>
    </w:p>
    <w:p w:rsidR="00513136" w:rsidRPr="00DB20AE" w:rsidRDefault="00513136" w:rsidP="00513136">
      <w:pPr>
        <w:spacing w:after="0" w:line="240" w:lineRule="auto"/>
        <w:jc w:val="both"/>
        <w:rPr>
          <w:rFonts w:ascii="Times New Roman" w:hAnsi="Times New Roman" w:cs="Times New Roman"/>
          <w:b/>
          <w:sz w:val="28"/>
          <w:szCs w:val="28"/>
          <w:lang w:val="uk-UA"/>
        </w:rPr>
      </w:pPr>
      <w:r w:rsidRPr="00DB20AE">
        <w:rPr>
          <w:rFonts w:ascii="Times New Roman" w:hAnsi="Times New Roman" w:cs="Times New Roman"/>
          <w:b/>
          <w:sz w:val="28"/>
          <w:szCs w:val="28"/>
          <w:lang w:val="uk-UA"/>
        </w:rPr>
        <w:tab/>
        <w:t>6. Прогноз соціально-економічних та інших наслідків прийняття акта</w:t>
      </w:r>
      <w:r w:rsidRPr="00DB20AE">
        <w:rPr>
          <w:rFonts w:ascii="Times New Roman" w:hAnsi="Times New Roman" w:cs="Times New Roman"/>
          <w:b/>
          <w:sz w:val="28"/>
          <w:szCs w:val="28"/>
          <w:lang w:val="uk-UA"/>
        </w:rPr>
        <w:tab/>
        <w:t xml:space="preserve">  </w:t>
      </w:r>
    </w:p>
    <w:p w:rsidR="00513136" w:rsidRDefault="00513136" w:rsidP="00513136">
      <w:pPr>
        <w:spacing w:after="0" w:line="240" w:lineRule="auto"/>
        <w:jc w:val="both"/>
        <w:rPr>
          <w:rFonts w:ascii="Times New Roman" w:hAnsi="Times New Roman" w:cs="Times New Roman"/>
          <w:sz w:val="28"/>
          <w:szCs w:val="28"/>
          <w:lang w:val="uk-UA"/>
        </w:rPr>
      </w:pPr>
      <w:r w:rsidRPr="00DB20AE">
        <w:rPr>
          <w:rFonts w:ascii="Times New Roman" w:hAnsi="Times New Roman" w:cs="Times New Roman"/>
          <w:b/>
          <w:sz w:val="28"/>
          <w:szCs w:val="28"/>
          <w:lang w:val="uk-UA"/>
        </w:rPr>
        <w:tab/>
      </w:r>
      <w:r w:rsidRPr="00DB20AE">
        <w:rPr>
          <w:rFonts w:ascii="Times New Roman" w:hAnsi="Times New Roman" w:cs="Times New Roman"/>
          <w:sz w:val="28"/>
          <w:szCs w:val="28"/>
          <w:lang w:val="uk-UA"/>
        </w:rPr>
        <w:t xml:space="preserve">Прийняття законопроекту дозволить вдосконалити чинне законодавство у сфері </w:t>
      </w:r>
      <w:r>
        <w:rPr>
          <w:rFonts w:ascii="Times New Roman" w:hAnsi="Times New Roman" w:cs="Times New Roman"/>
          <w:sz w:val="28"/>
          <w:szCs w:val="28"/>
          <w:lang w:val="uk-UA"/>
        </w:rPr>
        <w:t xml:space="preserve">регулювання діяльності кредитних спілок України, та відновити довіру населення </w:t>
      </w:r>
      <w:r w:rsidRPr="00DB20AE">
        <w:rPr>
          <w:rFonts w:ascii="Times New Roman" w:hAnsi="Times New Roman" w:cs="Times New Roman"/>
          <w:sz w:val="28"/>
          <w:szCs w:val="28"/>
          <w:lang w:val="uk-UA"/>
        </w:rPr>
        <w:t>шляхом комплексного регулювання відповідних відносин у спеціальному законі, що має забезпечити розвиток цивілізован</w:t>
      </w:r>
      <w:r>
        <w:rPr>
          <w:rFonts w:ascii="Times New Roman" w:hAnsi="Times New Roman" w:cs="Times New Roman"/>
          <w:sz w:val="28"/>
          <w:szCs w:val="28"/>
          <w:lang w:val="uk-UA"/>
        </w:rPr>
        <w:t>их</w:t>
      </w:r>
      <w:r w:rsidRPr="00DB20AE">
        <w:rPr>
          <w:rFonts w:ascii="Times New Roman" w:hAnsi="Times New Roman" w:cs="Times New Roman"/>
          <w:sz w:val="28"/>
          <w:szCs w:val="28"/>
          <w:lang w:val="uk-UA"/>
        </w:rPr>
        <w:t xml:space="preserve"> ринк</w:t>
      </w:r>
      <w:r>
        <w:rPr>
          <w:rFonts w:ascii="Times New Roman" w:hAnsi="Times New Roman" w:cs="Times New Roman"/>
          <w:sz w:val="28"/>
          <w:szCs w:val="28"/>
          <w:lang w:val="uk-UA"/>
        </w:rPr>
        <w:t>ових відносин</w:t>
      </w:r>
      <w:r w:rsidRPr="00DB20AE">
        <w:rPr>
          <w:rFonts w:ascii="Times New Roman" w:hAnsi="Times New Roman" w:cs="Times New Roman"/>
          <w:sz w:val="28"/>
          <w:szCs w:val="28"/>
          <w:lang w:val="uk-UA"/>
        </w:rPr>
        <w:t xml:space="preserve"> у цій сфері, а також належний рів</w:t>
      </w:r>
      <w:r>
        <w:rPr>
          <w:rFonts w:ascii="Times New Roman" w:hAnsi="Times New Roman" w:cs="Times New Roman"/>
          <w:sz w:val="28"/>
          <w:szCs w:val="28"/>
          <w:lang w:val="uk-UA"/>
        </w:rPr>
        <w:t xml:space="preserve">ень </w:t>
      </w:r>
      <w:r w:rsidRPr="00DB20AE">
        <w:rPr>
          <w:rFonts w:ascii="Times New Roman" w:hAnsi="Times New Roman" w:cs="Times New Roman"/>
          <w:sz w:val="28"/>
          <w:szCs w:val="28"/>
          <w:lang w:val="uk-UA"/>
        </w:rPr>
        <w:t xml:space="preserve">захисту прав </w:t>
      </w:r>
      <w:r>
        <w:rPr>
          <w:rFonts w:ascii="Times New Roman" w:hAnsi="Times New Roman" w:cs="Times New Roman"/>
          <w:sz w:val="28"/>
          <w:szCs w:val="28"/>
          <w:lang w:val="uk-UA"/>
        </w:rPr>
        <w:t>членів кредитних спілок, що ліквідуються, або потребують тимчасової підтримки</w:t>
      </w:r>
      <w:r w:rsidRPr="00DB20AE">
        <w:rPr>
          <w:rFonts w:ascii="Times New Roman" w:hAnsi="Times New Roman" w:cs="Times New Roman"/>
          <w:sz w:val="28"/>
          <w:szCs w:val="28"/>
          <w:lang w:val="uk-UA"/>
        </w:rPr>
        <w:t>.</w:t>
      </w:r>
    </w:p>
    <w:p w:rsidR="00513136" w:rsidRDefault="00513136" w:rsidP="00513136">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результаті прийняття цього законопроекту протягом трьох років буде відновлено життєдіяльність не менш, ніж 100 кредитних спілок, які трансформуються у не більше, як 50 платоспроможних фінансових установ, буде створено більше 2000 робочих місць у всіх регіонах України. </w:t>
      </w:r>
    </w:p>
    <w:p w:rsidR="00513136" w:rsidRDefault="00513136" w:rsidP="00513136">
      <w:pPr>
        <w:spacing w:after="0" w:line="240" w:lineRule="auto"/>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Прийняття законопроекту надасть можливість створити постійно діючий механізм підтримки ліквідності кредитних спілок та  розвиток фінансових осередків громадянського суспільства в регіонах.</w:t>
      </w:r>
    </w:p>
    <w:p w:rsidR="00513136" w:rsidRDefault="00513136" w:rsidP="00513136">
      <w:pPr>
        <w:spacing w:after="0" w:line="240" w:lineRule="auto"/>
        <w:ind w:firstLine="540"/>
        <w:jc w:val="both"/>
        <w:rPr>
          <w:rFonts w:ascii="Times New Roman" w:hAnsi="Times New Roman" w:cs="Times New Roman"/>
          <w:sz w:val="28"/>
          <w:szCs w:val="28"/>
          <w:lang w:val="uk-UA"/>
        </w:rPr>
      </w:pPr>
    </w:p>
    <w:p w:rsidR="00513136" w:rsidRDefault="00513136" w:rsidP="00513136">
      <w:pPr>
        <w:spacing w:after="0" w:line="240" w:lineRule="auto"/>
        <w:ind w:firstLine="540"/>
        <w:jc w:val="both"/>
        <w:rPr>
          <w:rFonts w:ascii="Times New Roman" w:hAnsi="Times New Roman" w:cs="Times New Roman"/>
          <w:sz w:val="28"/>
          <w:szCs w:val="28"/>
          <w:lang w:val="uk-UA"/>
        </w:rPr>
      </w:pPr>
    </w:p>
    <w:p w:rsidR="00513136" w:rsidRPr="00C64025" w:rsidRDefault="00513136" w:rsidP="00513136">
      <w:pPr>
        <w:tabs>
          <w:tab w:val="left" w:pos="5580"/>
          <w:tab w:val="left" w:pos="5760"/>
        </w:tabs>
        <w:rPr>
          <w:rFonts w:ascii="Times New Roman" w:hAnsi="Times New Roman" w:cs="Times New Roman"/>
          <w:b/>
          <w:sz w:val="28"/>
          <w:szCs w:val="28"/>
        </w:rPr>
      </w:pPr>
      <w:r>
        <w:rPr>
          <w:rFonts w:ascii="Times New Roman" w:hAnsi="Times New Roman" w:cs="Times New Roman"/>
          <w:b/>
          <w:sz w:val="28"/>
          <w:szCs w:val="28"/>
        </w:rPr>
        <w:t>Народн</w:t>
      </w:r>
      <w:r>
        <w:rPr>
          <w:rFonts w:ascii="Times New Roman" w:hAnsi="Times New Roman" w:cs="Times New Roman"/>
          <w:b/>
          <w:sz w:val="28"/>
          <w:szCs w:val="28"/>
          <w:lang w:val="uk-UA"/>
        </w:rPr>
        <w:t xml:space="preserve">ий </w:t>
      </w:r>
      <w:r>
        <w:rPr>
          <w:rFonts w:ascii="Times New Roman" w:hAnsi="Times New Roman" w:cs="Times New Roman"/>
          <w:b/>
          <w:sz w:val="28"/>
          <w:szCs w:val="28"/>
        </w:rPr>
        <w:t xml:space="preserve"> депутат </w:t>
      </w:r>
      <w:r w:rsidRPr="00C64025">
        <w:rPr>
          <w:rFonts w:ascii="Times New Roman" w:hAnsi="Times New Roman" w:cs="Times New Roman"/>
          <w:b/>
          <w:sz w:val="28"/>
          <w:szCs w:val="28"/>
        </w:rPr>
        <w:t xml:space="preserve"> України</w:t>
      </w:r>
      <w:r w:rsidRPr="00C64025">
        <w:rPr>
          <w:rFonts w:ascii="Times New Roman" w:hAnsi="Times New Roman" w:cs="Times New Roman"/>
          <w:b/>
          <w:sz w:val="28"/>
          <w:szCs w:val="28"/>
        </w:rPr>
        <w:tab/>
      </w:r>
      <w:r w:rsidRPr="00C64025">
        <w:rPr>
          <w:rFonts w:ascii="Times New Roman" w:hAnsi="Times New Roman" w:cs="Times New Roman"/>
          <w:b/>
          <w:sz w:val="28"/>
          <w:szCs w:val="28"/>
        </w:rPr>
        <w:tab/>
      </w:r>
      <w:r w:rsidRPr="00C64025">
        <w:rPr>
          <w:rFonts w:ascii="Times New Roman" w:hAnsi="Times New Roman" w:cs="Times New Roman"/>
          <w:b/>
          <w:sz w:val="28"/>
          <w:szCs w:val="28"/>
        </w:rPr>
        <w:tab/>
        <w:t xml:space="preserve">    Кужель О.В.</w:t>
      </w:r>
    </w:p>
    <w:p w:rsidR="00513136" w:rsidRDefault="00513136" w:rsidP="00513136"/>
    <w:p w:rsidR="00A736EE" w:rsidRDefault="00A736EE">
      <w:bookmarkStart w:id="0" w:name="_GoBack"/>
      <w:bookmarkEnd w:id="0"/>
    </w:p>
    <w:sectPr w:rsidR="00A736EE" w:rsidSect="00485778">
      <w:headerReference w:type="default" r:id="rId4"/>
      <w:pgSz w:w="11906" w:h="16838"/>
      <w:pgMar w:top="1134"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025" w:rsidRDefault="00513136" w:rsidP="00872A52">
    <w:pPr>
      <w:pStyle w:val="a6"/>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4</w:t>
    </w:r>
    <w:r>
      <w:rPr>
        <w:rStyle w:val="a8"/>
      </w:rPr>
      <w:fldChar w:fldCharType="end"/>
    </w:r>
  </w:p>
  <w:p w:rsidR="00C64025" w:rsidRDefault="00513136">
    <w:pPr>
      <w:pStyle w:val="a6"/>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621"/>
    <w:rsid w:val="00513136"/>
    <w:rsid w:val="008A7621"/>
    <w:rsid w:val="00A73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9C463-67CD-4A3F-B97A-C74571D9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3136"/>
    <w:pPr>
      <w:spacing w:after="200" w:line="276" w:lineRule="auto"/>
    </w:pPr>
    <w:rPr>
      <w:rFonts w:ascii="Calibri" w:eastAsia="Times New Roman" w:hAnsi="Calibri" w:cs="Calibri"/>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513136"/>
    <w:pPr>
      <w:spacing w:before="100" w:beforeAutospacing="1" w:after="100" w:afterAutospacing="1" w:line="240" w:lineRule="auto"/>
    </w:pPr>
    <w:rPr>
      <w:rFonts w:cs="Times New Roman"/>
      <w:sz w:val="24"/>
      <w:szCs w:val="24"/>
      <w:lang w:eastAsia="ru-RU"/>
    </w:rPr>
  </w:style>
  <w:style w:type="paragraph" w:styleId="a4">
    <w:name w:val="Body Text Indent"/>
    <w:basedOn w:val="a"/>
    <w:link w:val="a5"/>
    <w:uiPriority w:val="99"/>
    <w:semiHidden/>
    <w:rsid w:val="00513136"/>
    <w:pPr>
      <w:suppressAutoHyphens/>
      <w:spacing w:after="120"/>
      <w:ind w:left="283"/>
    </w:pPr>
    <w:rPr>
      <w:lang w:eastAsia="ar-SA"/>
    </w:rPr>
  </w:style>
  <w:style w:type="character" w:customStyle="1" w:styleId="a5">
    <w:name w:val="Основний текст з відступом Знак"/>
    <w:basedOn w:val="a0"/>
    <w:link w:val="a4"/>
    <w:uiPriority w:val="99"/>
    <w:semiHidden/>
    <w:rsid w:val="00513136"/>
    <w:rPr>
      <w:rFonts w:ascii="Calibri" w:eastAsia="Times New Roman" w:hAnsi="Calibri" w:cs="Calibri"/>
      <w:lang w:val="ru-RU" w:eastAsia="ar-SA"/>
    </w:rPr>
  </w:style>
  <w:style w:type="paragraph" w:styleId="a6">
    <w:name w:val="header"/>
    <w:basedOn w:val="a"/>
    <w:link w:val="a7"/>
    <w:uiPriority w:val="99"/>
    <w:rsid w:val="00513136"/>
    <w:pPr>
      <w:tabs>
        <w:tab w:val="center" w:pos="4819"/>
        <w:tab w:val="right" w:pos="9639"/>
      </w:tabs>
    </w:pPr>
  </w:style>
  <w:style w:type="character" w:customStyle="1" w:styleId="a7">
    <w:name w:val="Верхній колонтитул Знак"/>
    <w:basedOn w:val="a0"/>
    <w:link w:val="a6"/>
    <w:uiPriority w:val="99"/>
    <w:rsid w:val="00513136"/>
    <w:rPr>
      <w:rFonts w:ascii="Calibri" w:eastAsia="Times New Roman" w:hAnsi="Calibri" w:cs="Calibri"/>
      <w:lang w:val="ru-RU"/>
    </w:rPr>
  </w:style>
  <w:style w:type="character" w:styleId="a8">
    <w:name w:val="page number"/>
    <w:basedOn w:val="a0"/>
    <w:uiPriority w:val="99"/>
    <w:rsid w:val="0051313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5996</Words>
  <Characters>3419</Characters>
  <Application>Microsoft Office Word</Application>
  <DocSecurity>0</DocSecurity>
  <Lines>28</Lines>
  <Paragraphs>18</Paragraphs>
  <ScaleCrop>false</ScaleCrop>
  <Company/>
  <LinksUpToDate>false</LinksUpToDate>
  <CharactersWithSpaces>9397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Кужель Олександра Володимирівна</dc:creator>
  <cp:keywords/>
  <dc:description/>
  <cp:lastModifiedBy>Кужель Олександра Володимирівна</cp:lastModifiedBy>
  <cp:revision>2</cp:revision>
  <dcterms:created xsi:type="dcterms:W3CDTF">2018-11-06T10:44:00Z</dcterms:created>
  <dcterms:modified xsi:type="dcterms:W3CDTF">2018-11-06T10:44:00Z</dcterms:modified>
</cp:coreProperties>
</file>