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443C" w:rsidRDefault="005E443C" w:rsidP="005E443C">
      <w:pPr>
        <w:spacing w:after="0"/>
        <w:ind w:right="85"/>
        <w:jc w:val="right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До реєстр. № 9285</w:t>
      </w:r>
    </w:p>
    <w:p w:rsidR="005E443C" w:rsidRDefault="00116529" w:rsidP="005E443C">
      <w:pPr>
        <w:spacing w:after="0"/>
        <w:ind w:right="85"/>
        <w:jc w:val="right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5E443C">
        <w:rPr>
          <w:rFonts w:eastAsia="Times New Roman" w:cs="Times New Roman"/>
          <w:sz w:val="24"/>
          <w:szCs w:val="24"/>
          <w:lang w:eastAsia="ru-RU"/>
        </w:rPr>
        <w:t>(друге читання)</w:t>
      </w:r>
    </w:p>
    <w:p w:rsidR="005E443C" w:rsidRDefault="005E443C" w:rsidP="005E443C">
      <w:pPr>
        <w:spacing w:after="0"/>
        <w:ind w:right="85"/>
        <w:jc w:val="right"/>
        <w:rPr>
          <w:rFonts w:eastAsia="Times New Roman" w:cs="Times New Roman"/>
          <w:szCs w:val="28"/>
          <w:lang w:eastAsia="ru-RU"/>
        </w:rPr>
      </w:pPr>
    </w:p>
    <w:p w:rsidR="005E443C" w:rsidRDefault="005E443C" w:rsidP="005E443C">
      <w:pPr>
        <w:spacing w:after="0"/>
        <w:ind w:right="85"/>
        <w:jc w:val="center"/>
        <w:rPr>
          <w:rFonts w:eastAsia="Times New Roman" w:cs="Times New Roman"/>
          <w:b/>
          <w:szCs w:val="28"/>
          <w:lang w:eastAsia="ru-RU"/>
        </w:rPr>
      </w:pPr>
    </w:p>
    <w:p w:rsidR="00327B10" w:rsidRDefault="00327B10" w:rsidP="005E443C">
      <w:pPr>
        <w:spacing w:after="0"/>
        <w:ind w:right="85"/>
        <w:jc w:val="center"/>
        <w:rPr>
          <w:rFonts w:eastAsia="Times New Roman" w:cs="Times New Roman"/>
          <w:b/>
          <w:szCs w:val="28"/>
          <w:lang w:eastAsia="ru-RU"/>
        </w:rPr>
      </w:pPr>
    </w:p>
    <w:p w:rsidR="00327B10" w:rsidRDefault="00327B10" w:rsidP="005E443C">
      <w:pPr>
        <w:spacing w:after="0"/>
        <w:ind w:right="85"/>
        <w:jc w:val="center"/>
        <w:rPr>
          <w:rFonts w:eastAsia="Times New Roman" w:cs="Times New Roman"/>
          <w:b/>
          <w:szCs w:val="28"/>
          <w:lang w:eastAsia="ru-RU"/>
        </w:rPr>
      </w:pPr>
    </w:p>
    <w:p w:rsidR="00327B10" w:rsidRDefault="00327B10" w:rsidP="005E443C">
      <w:pPr>
        <w:spacing w:after="0"/>
        <w:ind w:right="85"/>
        <w:jc w:val="center"/>
        <w:rPr>
          <w:rFonts w:eastAsia="Times New Roman" w:cs="Times New Roman"/>
          <w:b/>
          <w:szCs w:val="28"/>
          <w:lang w:eastAsia="ru-RU"/>
        </w:rPr>
      </w:pPr>
    </w:p>
    <w:p w:rsidR="00327B10" w:rsidRDefault="00327B10" w:rsidP="005E443C">
      <w:pPr>
        <w:spacing w:after="0"/>
        <w:ind w:right="85"/>
        <w:jc w:val="center"/>
        <w:rPr>
          <w:rFonts w:eastAsia="Times New Roman" w:cs="Times New Roman"/>
          <w:b/>
          <w:szCs w:val="28"/>
          <w:lang w:eastAsia="ru-RU"/>
        </w:rPr>
      </w:pPr>
    </w:p>
    <w:p w:rsidR="00327B10" w:rsidRDefault="00327B10" w:rsidP="005E443C">
      <w:pPr>
        <w:spacing w:after="0"/>
        <w:ind w:right="85"/>
        <w:jc w:val="center"/>
        <w:rPr>
          <w:rFonts w:eastAsia="Times New Roman" w:cs="Times New Roman"/>
          <w:b/>
          <w:szCs w:val="28"/>
          <w:lang w:eastAsia="ru-RU"/>
        </w:rPr>
      </w:pPr>
    </w:p>
    <w:p w:rsidR="00327B10" w:rsidRDefault="00327B10" w:rsidP="005E443C">
      <w:pPr>
        <w:spacing w:after="0"/>
        <w:ind w:right="85"/>
        <w:jc w:val="center"/>
        <w:rPr>
          <w:rFonts w:eastAsia="Times New Roman" w:cs="Times New Roman"/>
          <w:b/>
          <w:szCs w:val="28"/>
          <w:lang w:eastAsia="ru-RU"/>
        </w:rPr>
      </w:pPr>
    </w:p>
    <w:p w:rsidR="005E443C" w:rsidRDefault="005E443C" w:rsidP="005E443C">
      <w:pPr>
        <w:spacing w:after="0"/>
        <w:ind w:right="85"/>
        <w:jc w:val="center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ЗАУВАЖЕННЯ</w:t>
      </w:r>
    </w:p>
    <w:p w:rsidR="005E443C" w:rsidRDefault="005E443C" w:rsidP="005E443C">
      <w:pPr>
        <w:keepNext/>
        <w:shd w:val="clear" w:color="auto" w:fill="FFFFFF"/>
        <w:spacing w:after="0"/>
        <w:jc w:val="center"/>
        <w:textAlignment w:val="baseline"/>
        <w:outlineLvl w:val="2"/>
        <w:rPr>
          <w:rFonts w:eastAsia="Times New Roman" w:cs="Times New Roman"/>
          <w:b/>
          <w:bCs/>
          <w:szCs w:val="28"/>
          <w:lang w:eastAsia="ru-RU"/>
        </w:rPr>
      </w:pPr>
      <w:r>
        <w:rPr>
          <w:rFonts w:eastAsia="Times New Roman" w:cs="Times New Roman"/>
          <w:b/>
          <w:bCs/>
          <w:szCs w:val="28"/>
          <w:lang w:eastAsia="ru-RU"/>
        </w:rPr>
        <w:t>до проекту Закону України</w:t>
      </w:r>
    </w:p>
    <w:p w:rsidR="005E443C" w:rsidRDefault="00731010" w:rsidP="005E443C">
      <w:pPr>
        <w:keepNext/>
        <w:shd w:val="clear" w:color="auto" w:fill="FFFFFF"/>
        <w:spacing w:after="0"/>
        <w:jc w:val="center"/>
        <w:textAlignment w:val="baseline"/>
        <w:outlineLvl w:val="2"/>
        <w:rPr>
          <w:b/>
        </w:rPr>
      </w:pPr>
      <w:r>
        <w:rPr>
          <w:b/>
          <w:lang w:val="ru-RU"/>
        </w:rPr>
        <w:t>«П</w:t>
      </w:r>
      <w:r w:rsidR="005E443C" w:rsidRPr="00E51F38">
        <w:rPr>
          <w:b/>
        </w:rPr>
        <w:t>ро внесення змін до деяких закон</w:t>
      </w:r>
      <w:r w:rsidR="005E443C">
        <w:rPr>
          <w:b/>
        </w:rPr>
        <w:t xml:space="preserve">одавчих актів </w:t>
      </w:r>
      <w:r w:rsidR="005E443C" w:rsidRPr="00E51F38">
        <w:rPr>
          <w:b/>
        </w:rPr>
        <w:t>України</w:t>
      </w:r>
    </w:p>
    <w:p w:rsidR="005E443C" w:rsidRPr="00E51F38" w:rsidRDefault="005E443C" w:rsidP="005E443C">
      <w:pPr>
        <w:keepNext/>
        <w:shd w:val="clear" w:color="auto" w:fill="FFFFFF"/>
        <w:spacing w:after="0"/>
        <w:jc w:val="center"/>
        <w:textAlignment w:val="baseline"/>
        <w:outlineLvl w:val="2"/>
        <w:rPr>
          <w:b/>
        </w:rPr>
      </w:pPr>
      <w:r>
        <w:rPr>
          <w:b/>
        </w:rPr>
        <w:t>у зв’язку зі створенням територіальних центрів комплектування та соціальної підтримки на базі військових комісаріатів</w:t>
      </w:r>
      <w:r w:rsidRPr="00E51F38">
        <w:rPr>
          <w:b/>
        </w:rPr>
        <w:t>»</w:t>
      </w:r>
    </w:p>
    <w:p w:rsidR="005E443C" w:rsidRDefault="005E443C" w:rsidP="005E443C">
      <w:pPr>
        <w:spacing w:after="0"/>
        <w:ind w:right="85"/>
        <w:jc w:val="center"/>
        <w:rPr>
          <w:rFonts w:eastAsia="Times New Roman" w:cs="Times New Roman"/>
          <w:b/>
          <w:szCs w:val="28"/>
          <w:lang w:eastAsia="ru-RU"/>
        </w:rPr>
      </w:pPr>
      <w:r>
        <w:rPr>
          <w:b/>
        </w:rPr>
        <w:t xml:space="preserve"> (реєстр. № 9285)</w:t>
      </w:r>
    </w:p>
    <w:p w:rsidR="005E443C" w:rsidRDefault="005E443C" w:rsidP="005E443C">
      <w:pPr>
        <w:spacing w:after="0"/>
        <w:ind w:right="85"/>
        <w:jc w:val="center"/>
        <w:rPr>
          <w:rFonts w:eastAsia="Times New Roman" w:cs="Times New Roman"/>
          <w:b/>
          <w:szCs w:val="28"/>
          <w:lang w:eastAsia="ru-RU"/>
        </w:rPr>
      </w:pPr>
    </w:p>
    <w:p w:rsidR="005E443C" w:rsidRDefault="005E443C" w:rsidP="005E443C">
      <w:pPr>
        <w:spacing w:after="0"/>
        <w:ind w:right="85"/>
        <w:jc w:val="center"/>
        <w:rPr>
          <w:rFonts w:eastAsia="Times New Roman" w:cs="Times New Roman"/>
          <w:b/>
          <w:szCs w:val="28"/>
          <w:lang w:eastAsia="ru-RU"/>
        </w:rPr>
      </w:pPr>
    </w:p>
    <w:p w:rsidR="005E443C" w:rsidRDefault="005E443C" w:rsidP="009D3F5A">
      <w:pPr>
        <w:keepNext/>
        <w:shd w:val="clear" w:color="auto" w:fill="FFFFFF"/>
        <w:spacing w:after="0"/>
        <w:textAlignment w:val="baseline"/>
        <w:outlineLvl w:val="2"/>
        <w:rPr>
          <w:rFonts w:eastAsia="Times New Roman" w:cs="Times New Roman"/>
          <w:bCs/>
          <w:szCs w:val="28"/>
          <w:lang w:eastAsia="ru-RU"/>
        </w:rPr>
      </w:pPr>
      <w:r>
        <w:rPr>
          <w:rFonts w:eastAsia="Times New Roman" w:cs="Times New Roman"/>
          <w:bCs/>
          <w:szCs w:val="28"/>
          <w:lang w:eastAsia="ru-RU"/>
        </w:rPr>
        <w:tab/>
      </w:r>
      <w:r w:rsidRPr="009D3F5A">
        <w:rPr>
          <w:rFonts w:eastAsia="Times New Roman" w:cs="Times New Roman"/>
          <w:bCs/>
          <w:szCs w:val="28"/>
          <w:lang w:eastAsia="ru-RU"/>
        </w:rPr>
        <w:t xml:space="preserve">У Головному юридичному управлінні </w:t>
      </w:r>
      <w:r w:rsidR="0003055C">
        <w:rPr>
          <w:rFonts w:eastAsia="Times New Roman" w:cs="Times New Roman"/>
          <w:bCs/>
          <w:szCs w:val="28"/>
          <w:lang w:eastAsia="ru-RU"/>
        </w:rPr>
        <w:t>проаналізовано</w:t>
      </w:r>
      <w:r w:rsidRPr="009D3F5A">
        <w:rPr>
          <w:rFonts w:eastAsia="Times New Roman" w:cs="Times New Roman"/>
          <w:bCs/>
          <w:szCs w:val="28"/>
          <w:lang w:eastAsia="ru-RU"/>
        </w:rPr>
        <w:t xml:space="preserve"> підготовлений до другого читання п</w:t>
      </w:r>
      <w:r w:rsidRPr="009D3F5A">
        <w:rPr>
          <w:rFonts w:eastAsia="Times New Roman" w:cs="Times New Roman"/>
          <w:bCs/>
          <w:color w:val="333333"/>
          <w:szCs w:val="28"/>
          <w:lang w:eastAsia="ru-RU"/>
        </w:rPr>
        <w:t xml:space="preserve">роект </w:t>
      </w:r>
      <w:r w:rsidRPr="009D3F5A">
        <w:rPr>
          <w:rFonts w:eastAsia="Times New Roman" w:cs="Times New Roman"/>
          <w:bCs/>
          <w:szCs w:val="28"/>
          <w:lang w:eastAsia="ru-RU"/>
        </w:rPr>
        <w:t>Закону України</w:t>
      </w:r>
      <w:r w:rsidR="009D3F5A" w:rsidRPr="009D3F5A">
        <w:rPr>
          <w:rFonts w:eastAsia="Times New Roman" w:cs="Times New Roman"/>
          <w:bCs/>
          <w:szCs w:val="28"/>
          <w:lang w:eastAsia="ru-RU"/>
        </w:rPr>
        <w:t xml:space="preserve"> </w:t>
      </w:r>
      <w:r w:rsidR="009D3F5A" w:rsidRPr="009D3F5A">
        <w:t>«Про внесення змін до деяких законодавчих актів України</w:t>
      </w:r>
      <w:r w:rsidR="009D3F5A">
        <w:t xml:space="preserve"> </w:t>
      </w:r>
      <w:r w:rsidR="009D3F5A" w:rsidRPr="009D3F5A">
        <w:t>у зв’язку зі створенням територіальних центрів комплектування та соціальної підтримки на</w:t>
      </w:r>
      <w:r w:rsidR="00E2038B">
        <w:t xml:space="preserve"> базі військових комісаріатів»</w:t>
      </w:r>
      <w:r w:rsidR="0003055C">
        <w:t xml:space="preserve"> </w:t>
      </w:r>
      <w:r w:rsidR="00BC1A82">
        <w:t>та</w:t>
      </w:r>
      <w:r w:rsidRPr="009D3F5A">
        <w:t xml:space="preserve"> висловлюються</w:t>
      </w:r>
      <w:r w:rsidRPr="009D3F5A">
        <w:rPr>
          <w:rFonts w:eastAsia="Times New Roman" w:cs="Times New Roman"/>
          <w:bCs/>
          <w:szCs w:val="28"/>
          <w:lang w:eastAsia="ru-RU"/>
        </w:rPr>
        <w:t xml:space="preserve"> такі зауваження і пропозиції.</w:t>
      </w:r>
    </w:p>
    <w:p w:rsidR="004A3A60" w:rsidRDefault="00B93C9F" w:rsidP="004A3A60">
      <w:pPr>
        <w:keepNext/>
        <w:shd w:val="clear" w:color="auto" w:fill="FFFFFF"/>
        <w:spacing w:after="0"/>
        <w:ind w:firstLine="708"/>
        <w:textAlignment w:val="baseline"/>
        <w:outlineLvl w:val="2"/>
        <w:rPr>
          <w:rFonts w:eastAsia="Times New Roman" w:cs="Times New Roman"/>
          <w:bCs/>
          <w:szCs w:val="28"/>
          <w:lang w:eastAsia="ru-RU"/>
        </w:rPr>
      </w:pPr>
      <w:r>
        <w:rPr>
          <w:rFonts w:eastAsia="Times New Roman" w:cs="Times New Roman"/>
          <w:bCs/>
          <w:szCs w:val="28"/>
          <w:lang w:eastAsia="ru-RU"/>
        </w:rPr>
        <w:t xml:space="preserve">1. </w:t>
      </w:r>
      <w:r w:rsidR="003D5EF5">
        <w:rPr>
          <w:rFonts w:eastAsia="Times New Roman" w:cs="Times New Roman"/>
          <w:bCs/>
          <w:szCs w:val="28"/>
          <w:lang w:eastAsia="ru-RU"/>
        </w:rPr>
        <w:t xml:space="preserve">Зазначеним законопроектом </w:t>
      </w:r>
      <w:r w:rsidR="00DC6546">
        <w:rPr>
          <w:rFonts w:eastAsia="Times New Roman" w:cs="Times New Roman"/>
          <w:bCs/>
          <w:szCs w:val="28"/>
          <w:lang w:eastAsia="ru-RU"/>
        </w:rPr>
        <w:t>передбачено</w:t>
      </w:r>
      <w:r w:rsidR="003D5EF5">
        <w:rPr>
          <w:rFonts w:eastAsia="Times New Roman" w:cs="Times New Roman"/>
          <w:bCs/>
          <w:szCs w:val="28"/>
          <w:lang w:eastAsia="ru-RU"/>
        </w:rPr>
        <w:t xml:space="preserve"> перейменування «військових комісаріатів» на «територіальні центри комплектування та соціальної підтримки». </w:t>
      </w:r>
    </w:p>
    <w:p w:rsidR="00363FD8" w:rsidRDefault="00363FD8" w:rsidP="00363FD8">
      <w:pPr>
        <w:ind w:firstLine="708"/>
      </w:pPr>
      <w:r>
        <w:rPr>
          <w:lang w:eastAsia="uk-UA"/>
        </w:rPr>
        <w:t>Р</w:t>
      </w:r>
      <w:r>
        <w:t>еалізація зазначених положень потребуватиме додаткових бюджетних витрат,</w:t>
      </w:r>
      <w:r w:rsidRPr="003B473C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а відтак, впливатиме на показники бюджету. </w:t>
      </w:r>
      <w:r>
        <w:t xml:space="preserve">Отже </w:t>
      </w:r>
      <w:r w:rsidRPr="00B531EB">
        <w:rPr>
          <w:b/>
        </w:rPr>
        <w:t xml:space="preserve">пункт 1 розділу ІІ </w:t>
      </w:r>
      <w:r w:rsidRPr="00B531EB">
        <w:rPr>
          <w:b/>
          <w:color w:val="000000"/>
        </w:rPr>
        <w:t>«Прикінцеві положення»</w:t>
      </w:r>
      <w:r w:rsidRPr="00B531EB">
        <w:rPr>
          <w:b/>
        </w:rPr>
        <w:t xml:space="preserve"> законопроекту</w:t>
      </w:r>
      <w:r>
        <w:t xml:space="preserve"> щодо набрання чинності цим Законом з дня, наступного за днем його опублікування, </w:t>
      </w:r>
      <w:r>
        <w:rPr>
          <w:rFonts w:cs="Times New Roman"/>
          <w:szCs w:val="28"/>
        </w:rPr>
        <w:t>не в</w:t>
      </w:r>
      <w:r w:rsidR="00091D9B">
        <w:rPr>
          <w:rFonts w:cs="Times New Roman"/>
          <w:szCs w:val="28"/>
        </w:rPr>
        <w:t>раховує вимог</w:t>
      </w:r>
      <w:r>
        <w:rPr>
          <w:rFonts w:cs="Times New Roman"/>
          <w:szCs w:val="28"/>
        </w:rPr>
        <w:t xml:space="preserve"> частин</w:t>
      </w:r>
      <w:r w:rsidR="00091D9B">
        <w:rPr>
          <w:rFonts w:cs="Times New Roman"/>
          <w:szCs w:val="28"/>
        </w:rPr>
        <w:t>и</w:t>
      </w:r>
      <w:r>
        <w:rPr>
          <w:rFonts w:cs="Times New Roman"/>
          <w:szCs w:val="28"/>
        </w:rPr>
        <w:t xml:space="preserve"> трет</w:t>
      </w:r>
      <w:r w:rsidR="00091D9B">
        <w:rPr>
          <w:rFonts w:cs="Times New Roman"/>
          <w:szCs w:val="28"/>
        </w:rPr>
        <w:t>ьої</w:t>
      </w:r>
      <w:r>
        <w:t xml:space="preserve"> статті 27 Бюджетного кодексу України </w:t>
      </w:r>
      <w:r>
        <w:rPr>
          <w:rFonts w:cs="Times New Roman"/>
          <w:szCs w:val="28"/>
        </w:rPr>
        <w:t>щодо часу прийняття та введення в дію законів України або окремих їх положень, що</w:t>
      </w:r>
      <w:r>
        <w:t xml:space="preserve"> впливають на показники бюджету.</w:t>
      </w:r>
    </w:p>
    <w:p w:rsidR="00363FD8" w:rsidRDefault="00363FD8" w:rsidP="00363FD8">
      <w:pPr>
        <w:rPr>
          <w:rFonts w:cs="Times New Roman"/>
          <w:szCs w:val="28"/>
        </w:rPr>
      </w:pPr>
      <w:r>
        <w:tab/>
      </w:r>
      <w:r w:rsidR="00B93C9F">
        <w:t xml:space="preserve">2. </w:t>
      </w:r>
      <w:r>
        <w:t>Крім того,</w:t>
      </w:r>
      <w:r w:rsidRPr="00B531EB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з огляду на час набрання чинності цим Законом (</w:t>
      </w:r>
      <w:r>
        <w:t xml:space="preserve">з дня, наступного за днем його опублікування), </w:t>
      </w:r>
      <w:r>
        <w:rPr>
          <w:rFonts w:cs="Times New Roman"/>
          <w:szCs w:val="28"/>
        </w:rPr>
        <w:t xml:space="preserve">положення </w:t>
      </w:r>
      <w:r w:rsidRPr="006C0144">
        <w:rPr>
          <w:rFonts w:cs="Times New Roman"/>
          <w:b/>
          <w:szCs w:val="28"/>
        </w:rPr>
        <w:t>пункту 4 розділу ІІ «Прикінцеві положення» законопроекту</w:t>
      </w:r>
      <w:r>
        <w:rPr>
          <w:rFonts w:cs="Times New Roman"/>
          <w:szCs w:val="28"/>
        </w:rPr>
        <w:t xml:space="preserve"> щодо доручень Кабінету Міністрів України про</w:t>
      </w:r>
      <w:r w:rsidR="00542A93">
        <w:rPr>
          <w:rFonts w:cs="Times New Roman"/>
          <w:szCs w:val="28"/>
        </w:rPr>
        <w:t xml:space="preserve"> забезпечення</w:t>
      </w:r>
      <w:r>
        <w:rPr>
          <w:rFonts w:cs="Times New Roman"/>
          <w:szCs w:val="28"/>
        </w:rPr>
        <w:t xml:space="preserve"> приведення протягом шести місяців з дня набрання чинності цим Законом своїх нормативно-правових актів</w:t>
      </w:r>
      <w:r w:rsidR="00542A93">
        <w:rPr>
          <w:rFonts w:cs="Times New Roman"/>
          <w:szCs w:val="28"/>
        </w:rPr>
        <w:t>, а</w:t>
      </w:r>
      <w:r>
        <w:rPr>
          <w:rFonts w:cs="Times New Roman"/>
          <w:szCs w:val="28"/>
        </w:rPr>
        <w:t xml:space="preserve"> та</w:t>
      </w:r>
      <w:r w:rsidR="00542A93">
        <w:rPr>
          <w:rFonts w:cs="Times New Roman"/>
          <w:szCs w:val="28"/>
        </w:rPr>
        <w:t xml:space="preserve">кож </w:t>
      </w:r>
      <w:r>
        <w:rPr>
          <w:rFonts w:cs="Times New Roman"/>
          <w:szCs w:val="28"/>
        </w:rPr>
        <w:t xml:space="preserve">забезпечення приведення центральними органами виконавчої влади їх нормативно-правових актів у відповідність з нормами цього Закону вбачаються юридично некоректними, оскільки реалізація норм закону ставиться в залежність від виконання Кабінетом Міністрів України та іншими органами виконавчої влади </w:t>
      </w:r>
      <w:r w:rsidR="00BC1A82">
        <w:rPr>
          <w:rFonts w:cs="Times New Roman"/>
          <w:szCs w:val="28"/>
        </w:rPr>
        <w:t>зазначених</w:t>
      </w:r>
      <w:r>
        <w:rPr>
          <w:rFonts w:cs="Times New Roman"/>
          <w:szCs w:val="28"/>
        </w:rPr>
        <w:t xml:space="preserve"> доручень.</w:t>
      </w:r>
    </w:p>
    <w:p w:rsidR="002F685A" w:rsidRDefault="00B93C9F" w:rsidP="002F685A">
      <w:pPr>
        <w:rPr>
          <w:rFonts w:cs="Times New Roman"/>
          <w:color w:val="000000"/>
          <w:szCs w:val="28"/>
        </w:rPr>
      </w:pPr>
      <w:r>
        <w:rPr>
          <w:rFonts w:cs="Times New Roman"/>
          <w:szCs w:val="28"/>
        </w:rPr>
        <w:tab/>
        <w:t>3</w:t>
      </w:r>
      <w:r w:rsidRPr="00670623">
        <w:rPr>
          <w:rFonts w:cs="Times New Roman"/>
          <w:szCs w:val="28"/>
        </w:rPr>
        <w:t>.</w:t>
      </w:r>
      <w:r w:rsidR="00F51BB0" w:rsidRPr="00670623">
        <w:rPr>
          <w:rStyle w:val="st42"/>
        </w:rPr>
        <w:t xml:space="preserve"> </w:t>
      </w:r>
      <w:r w:rsidR="00F51BB0" w:rsidRPr="00670623">
        <w:rPr>
          <w:rStyle w:val="st42"/>
          <w:b/>
        </w:rPr>
        <w:t>Розділ ІІ «Прикінцеві положення» законопроекту</w:t>
      </w:r>
      <w:r w:rsidR="00F51BB0" w:rsidRPr="00670623">
        <w:rPr>
          <w:rStyle w:val="st42"/>
        </w:rPr>
        <w:t xml:space="preserve"> не містить строків та чіткого і зрозумілого механізму фактичної реорганізації військових </w:t>
      </w:r>
      <w:r w:rsidR="00F51BB0" w:rsidRPr="00670623">
        <w:rPr>
          <w:rStyle w:val="st42"/>
        </w:rPr>
        <w:lastRenderedPageBreak/>
        <w:t xml:space="preserve">комісаріатів у «територіальні центри комплектування та соціальної підтримки». Так, </w:t>
      </w:r>
      <w:r w:rsidR="00F51BB0" w:rsidRPr="00670623">
        <w:rPr>
          <w:rStyle w:val="st42"/>
          <w:b/>
        </w:rPr>
        <w:t xml:space="preserve">пунктом 2 </w:t>
      </w:r>
      <w:r w:rsidR="00E97052" w:rsidRPr="00670623">
        <w:rPr>
          <w:rStyle w:val="st42"/>
          <w:b/>
        </w:rPr>
        <w:t>р</w:t>
      </w:r>
      <w:r w:rsidR="00F51BB0" w:rsidRPr="00670623">
        <w:rPr>
          <w:rStyle w:val="st42"/>
          <w:b/>
        </w:rPr>
        <w:t>озділу ІІ</w:t>
      </w:r>
      <w:r w:rsidR="00E97052" w:rsidRPr="00670623">
        <w:rPr>
          <w:rStyle w:val="st42"/>
          <w:b/>
        </w:rPr>
        <w:t xml:space="preserve"> «Прикінцеві положення»</w:t>
      </w:r>
      <w:r w:rsidR="00F51BB0" w:rsidRPr="00670623">
        <w:rPr>
          <w:rStyle w:val="st42"/>
          <w:b/>
        </w:rPr>
        <w:t xml:space="preserve"> законопроекту</w:t>
      </w:r>
      <w:r w:rsidR="00F51BB0" w:rsidRPr="00670623">
        <w:rPr>
          <w:rStyle w:val="st42"/>
        </w:rPr>
        <w:t xml:space="preserve"> встановлено, що «</w:t>
      </w:r>
      <w:r w:rsidR="00F51BB0" w:rsidRPr="00670623">
        <w:rPr>
          <w:rFonts w:cs="Times New Roman"/>
          <w:color w:val="000000"/>
          <w:szCs w:val="28"/>
          <w:lang w:eastAsia="uk-UA"/>
        </w:rPr>
        <w:t>строки і порядок створення територіальних центрів комплектування та соціальної підтримки на базі військових комісаріатів визначаються відповідними програмами розвитку Збройних Сил України</w:t>
      </w:r>
      <w:r w:rsidR="00F51BB0" w:rsidRPr="00670623">
        <w:rPr>
          <w:rStyle w:val="st42"/>
        </w:rPr>
        <w:t>» (тобто підзаконними актами).</w:t>
      </w:r>
      <w:r w:rsidRPr="00670623">
        <w:rPr>
          <w:rFonts w:cs="Times New Roman"/>
          <w:szCs w:val="28"/>
        </w:rPr>
        <w:t xml:space="preserve"> </w:t>
      </w:r>
      <w:r w:rsidR="00087244" w:rsidRPr="00670623">
        <w:rPr>
          <w:rFonts w:cs="Times New Roman"/>
          <w:szCs w:val="28"/>
        </w:rPr>
        <w:t>Очевидно йдеться про Державну програму</w:t>
      </w:r>
      <w:r w:rsidR="006D5AEC" w:rsidRPr="00670623">
        <w:rPr>
          <w:rFonts w:cs="Times New Roman"/>
          <w:color w:val="000000"/>
          <w:szCs w:val="28"/>
        </w:rPr>
        <w:t xml:space="preserve"> розвитку Збройних Сил України на період до 2020 року</w:t>
      </w:r>
      <w:r w:rsidR="00091D9B">
        <w:rPr>
          <w:rFonts w:cs="Times New Roman"/>
          <w:color w:val="000000"/>
          <w:szCs w:val="28"/>
        </w:rPr>
        <w:t xml:space="preserve">, </w:t>
      </w:r>
      <w:r w:rsidR="00670623">
        <w:rPr>
          <w:rFonts w:cs="Times New Roman"/>
          <w:color w:val="000000"/>
          <w:szCs w:val="28"/>
        </w:rPr>
        <w:t xml:space="preserve">що </w:t>
      </w:r>
      <w:r w:rsidR="008E7931">
        <w:rPr>
          <w:rFonts w:cs="Times New Roman"/>
          <w:color w:val="000000"/>
          <w:szCs w:val="28"/>
        </w:rPr>
        <w:t>до</w:t>
      </w:r>
      <w:r w:rsidR="00670623">
        <w:rPr>
          <w:rFonts w:cs="Times New Roman"/>
          <w:color w:val="000000"/>
          <w:szCs w:val="28"/>
        </w:rPr>
        <w:t>да</w:t>
      </w:r>
      <w:r w:rsidR="00091D9B">
        <w:rPr>
          <w:rFonts w:cs="Times New Roman"/>
          <w:color w:val="000000"/>
          <w:szCs w:val="28"/>
        </w:rPr>
        <w:t>на</w:t>
      </w:r>
      <w:r w:rsidR="006D5AEC" w:rsidRPr="00670623">
        <w:rPr>
          <w:rFonts w:cs="Times New Roman"/>
          <w:color w:val="000000"/>
          <w:szCs w:val="28"/>
        </w:rPr>
        <w:t xml:space="preserve"> з грифом таємно</w:t>
      </w:r>
      <w:r w:rsidR="00091D9B">
        <w:rPr>
          <w:rFonts w:cs="Times New Roman"/>
          <w:color w:val="000000"/>
          <w:szCs w:val="28"/>
        </w:rPr>
        <w:t xml:space="preserve"> до</w:t>
      </w:r>
      <w:r w:rsidR="006D5AEC" w:rsidRPr="00670623">
        <w:rPr>
          <w:rFonts w:cs="Times New Roman"/>
          <w:color w:val="000000"/>
          <w:szCs w:val="28"/>
        </w:rPr>
        <w:t xml:space="preserve"> Указ</w:t>
      </w:r>
      <w:r w:rsidR="00091D9B">
        <w:rPr>
          <w:rFonts w:cs="Times New Roman"/>
          <w:color w:val="000000"/>
          <w:szCs w:val="28"/>
        </w:rPr>
        <w:t>у</w:t>
      </w:r>
      <w:r w:rsidR="006D5AEC" w:rsidRPr="00670623">
        <w:rPr>
          <w:rFonts w:cs="Times New Roman"/>
          <w:color w:val="000000"/>
          <w:szCs w:val="28"/>
        </w:rPr>
        <w:t xml:space="preserve"> Президента України від </w:t>
      </w:r>
      <w:r w:rsidR="006D5AEC" w:rsidRPr="00670623">
        <w:rPr>
          <w:rFonts w:cs="Times New Roman"/>
          <w:bCs/>
          <w:color w:val="000000"/>
          <w:szCs w:val="28"/>
        </w:rPr>
        <w:t>22 березня 2017 року №</w:t>
      </w:r>
      <w:r w:rsidR="008E7931">
        <w:rPr>
          <w:rFonts w:cs="Times New Roman"/>
          <w:bCs/>
          <w:color w:val="000000"/>
          <w:szCs w:val="28"/>
        </w:rPr>
        <w:t xml:space="preserve"> </w:t>
      </w:r>
      <w:r w:rsidR="006D5AEC" w:rsidRPr="00670623">
        <w:rPr>
          <w:rFonts w:cs="Times New Roman"/>
          <w:bCs/>
          <w:color w:val="000000"/>
          <w:szCs w:val="28"/>
        </w:rPr>
        <w:t>73 «Про рішення Ради національної безпеки і оборони України від 29 грудня 2016 року "Про Державну програму розвитку Збройних Сил України на період до 2020 року"</w:t>
      </w:r>
      <w:r w:rsidR="006D5AEC" w:rsidRPr="00670623">
        <w:rPr>
          <w:rFonts w:cs="Times New Roman"/>
          <w:color w:val="000000"/>
          <w:szCs w:val="28"/>
        </w:rPr>
        <w:t>.</w:t>
      </w:r>
      <w:r w:rsidR="008E7931">
        <w:rPr>
          <w:rFonts w:cs="Times New Roman"/>
          <w:color w:val="000000"/>
          <w:szCs w:val="28"/>
        </w:rPr>
        <w:t xml:space="preserve"> Подібне посилання у Законі на таємний підзаконний акт не враховує вимог законодавчої техніки, а також положень статті 8 Конституції України щодо передбачуваності</w:t>
      </w:r>
      <w:r w:rsidR="00091D9B">
        <w:rPr>
          <w:rFonts w:cs="Times New Roman"/>
          <w:color w:val="000000"/>
          <w:szCs w:val="28"/>
        </w:rPr>
        <w:t xml:space="preserve"> дії</w:t>
      </w:r>
      <w:r w:rsidR="008E7931">
        <w:rPr>
          <w:rFonts w:cs="Times New Roman"/>
          <w:color w:val="000000"/>
          <w:szCs w:val="28"/>
        </w:rPr>
        <w:t xml:space="preserve"> правової норми.</w:t>
      </w:r>
    </w:p>
    <w:p w:rsidR="008876FB" w:rsidRDefault="008E7931" w:rsidP="002F685A">
      <w:pPr>
        <w:rPr>
          <w:rFonts w:cs="Times New Roman"/>
          <w:color w:val="000000"/>
          <w:szCs w:val="28"/>
        </w:rPr>
      </w:pPr>
      <w:r>
        <w:rPr>
          <w:rFonts w:cs="Times New Roman"/>
          <w:color w:val="000000"/>
          <w:szCs w:val="28"/>
        </w:rPr>
        <w:tab/>
        <w:t>За такого законодавчого підходу</w:t>
      </w:r>
      <w:r w:rsidR="008876FB">
        <w:rPr>
          <w:rFonts w:cs="Times New Roman"/>
          <w:color w:val="000000"/>
          <w:szCs w:val="28"/>
        </w:rPr>
        <w:t>, по-перше,</w:t>
      </w:r>
      <w:r>
        <w:rPr>
          <w:rFonts w:cs="Times New Roman"/>
          <w:color w:val="000000"/>
          <w:szCs w:val="28"/>
        </w:rPr>
        <w:t xml:space="preserve"> унеможливлюється створення прозорого</w:t>
      </w:r>
      <w:r w:rsidR="003D5C21">
        <w:rPr>
          <w:rFonts w:cs="Times New Roman"/>
          <w:color w:val="000000"/>
          <w:szCs w:val="28"/>
        </w:rPr>
        <w:t xml:space="preserve"> правового механізму, що стосуватиме</w:t>
      </w:r>
      <w:r w:rsidR="00706166">
        <w:rPr>
          <w:rFonts w:cs="Times New Roman"/>
          <w:color w:val="000000"/>
          <w:szCs w:val="28"/>
        </w:rPr>
        <w:t>ться реалізації прав громадян України (допризовників, призовників, військовозобов’язаних, резервістів тощо) при виконанні військового обов’язку</w:t>
      </w:r>
      <w:r w:rsidR="008876FB">
        <w:rPr>
          <w:rFonts w:cs="Times New Roman"/>
          <w:color w:val="000000"/>
          <w:szCs w:val="28"/>
        </w:rPr>
        <w:t>.</w:t>
      </w:r>
    </w:p>
    <w:p w:rsidR="008E7931" w:rsidRPr="00670623" w:rsidRDefault="008876FB" w:rsidP="002F685A">
      <w:pPr>
        <w:rPr>
          <w:rFonts w:cs="Times New Roman"/>
          <w:szCs w:val="28"/>
        </w:rPr>
      </w:pPr>
      <w:r>
        <w:rPr>
          <w:rFonts w:cs="Times New Roman"/>
          <w:color w:val="000000"/>
          <w:szCs w:val="28"/>
        </w:rPr>
        <w:tab/>
        <w:t xml:space="preserve">По-друге, зазначене «перетворення» військових комісаріатів на територіальні центри комплектації та соціальної підтримки може відбуватися неодночасно на всій території, що </w:t>
      </w:r>
      <w:r w:rsidR="00091D9B">
        <w:rPr>
          <w:rFonts w:cs="Times New Roman"/>
          <w:color w:val="000000"/>
          <w:szCs w:val="28"/>
        </w:rPr>
        <w:t xml:space="preserve">може </w:t>
      </w:r>
      <w:r>
        <w:rPr>
          <w:rFonts w:cs="Times New Roman"/>
          <w:color w:val="000000"/>
          <w:szCs w:val="28"/>
        </w:rPr>
        <w:t>мати непередбачувані негативні наслідки.</w:t>
      </w:r>
    </w:p>
    <w:p w:rsidR="00DA566D" w:rsidRDefault="008876FB" w:rsidP="002F685A">
      <w:pPr>
        <w:ind w:firstLine="708"/>
        <w:rPr>
          <w:rFonts w:eastAsia="Times New Roman" w:cs="Times New Roman"/>
          <w:bCs/>
          <w:szCs w:val="28"/>
          <w:lang w:eastAsia="ru-RU"/>
        </w:rPr>
      </w:pPr>
      <w:r>
        <w:rPr>
          <w:rFonts w:eastAsia="Times New Roman" w:cs="Times New Roman"/>
          <w:bCs/>
          <w:szCs w:val="28"/>
          <w:lang w:eastAsia="ru-RU"/>
        </w:rPr>
        <w:t>Крім того,</w:t>
      </w:r>
      <w:r w:rsidR="003D5EF5">
        <w:rPr>
          <w:rFonts w:eastAsia="Times New Roman" w:cs="Times New Roman"/>
          <w:bCs/>
          <w:szCs w:val="28"/>
          <w:lang w:eastAsia="ru-RU"/>
        </w:rPr>
        <w:t xml:space="preserve"> в </w:t>
      </w:r>
      <w:r w:rsidR="001978E2">
        <w:rPr>
          <w:rFonts w:eastAsia="Times New Roman" w:cs="Times New Roman"/>
          <w:bCs/>
          <w:szCs w:val="28"/>
          <w:lang w:eastAsia="ru-RU"/>
        </w:rPr>
        <w:t>розділі І законопроекту вн</w:t>
      </w:r>
      <w:r w:rsidR="00DA566D">
        <w:rPr>
          <w:rFonts w:eastAsia="Times New Roman" w:cs="Times New Roman"/>
          <w:bCs/>
          <w:szCs w:val="28"/>
          <w:lang w:eastAsia="ru-RU"/>
        </w:rPr>
        <w:t>осяться</w:t>
      </w:r>
      <w:r w:rsidR="001978E2">
        <w:rPr>
          <w:rFonts w:eastAsia="Times New Roman" w:cs="Times New Roman"/>
          <w:bCs/>
          <w:szCs w:val="28"/>
          <w:lang w:eastAsia="ru-RU"/>
        </w:rPr>
        <w:t xml:space="preserve"> змін</w:t>
      </w:r>
      <w:r w:rsidR="00DA566D">
        <w:rPr>
          <w:rFonts w:eastAsia="Times New Roman" w:cs="Times New Roman"/>
          <w:bCs/>
          <w:szCs w:val="28"/>
          <w:lang w:eastAsia="ru-RU"/>
        </w:rPr>
        <w:t>и</w:t>
      </w:r>
      <w:r w:rsidR="001978E2">
        <w:rPr>
          <w:rFonts w:eastAsia="Times New Roman" w:cs="Times New Roman"/>
          <w:bCs/>
          <w:szCs w:val="28"/>
          <w:lang w:eastAsia="ru-RU"/>
        </w:rPr>
        <w:t xml:space="preserve"> до всіх законодавчих актів, в яких йдеться про військові комісаріати, щодо їх перейменування на «територіальні центри комплектування та соціальної підтримки»</w:t>
      </w:r>
      <w:r w:rsidR="00DA566D">
        <w:rPr>
          <w:rFonts w:eastAsia="Times New Roman" w:cs="Times New Roman"/>
          <w:bCs/>
          <w:szCs w:val="28"/>
          <w:lang w:eastAsia="ru-RU"/>
        </w:rPr>
        <w:t>.</w:t>
      </w:r>
      <w:r w:rsidR="00DA566D" w:rsidRPr="00DA566D">
        <w:rPr>
          <w:rStyle w:val="st42"/>
        </w:rPr>
        <w:t xml:space="preserve"> </w:t>
      </w:r>
      <w:r w:rsidR="00DA566D">
        <w:rPr>
          <w:rStyle w:val="st42"/>
        </w:rPr>
        <w:t xml:space="preserve">При цьому, законопроектом не вносяться зміни до законів України щодо зміни назви головної посадової особи військового комісаріату - «військового комісару», яка залишається без змін. </w:t>
      </w:r>
    </w:p>
    <w:p w:rsidR="0002201B" w:rsidRDefault="0002201B" w:rsidP="002F685A">
      <w:pPr>
        <w:ind w:firstLine="708"/>
        <w:rPr>
          <w:rFonts w:eastAsia="Times New Roman" w:cs="Times New Roman"/>
          <w:bCs/>
          <w:szCs w:val="28"/>
          <w:lang w:eastAsia="ru-RU"/>
        </w:rPr>
      </w:pPr>
      <w:r>
        <w:rPr>
          <w:rFonts w:eastAsia="Times New Roman" w:cs="Times New Roman"/>
          <w:bCs/>
          <w:szCs w:val="28"/>
          <w:lang w:eastAsia="ru-RU"/>
        </w:rPr>
        <w:t xml:space="preserve"> </w:t>
      </w:r>
      <w:r w:rsidR="00334A7C">
        <w:rPr>
          <w:rFonts w:eastAsia="Times New Roman" w:cs="Times New Roman"/>
          <w:bCs/>
          <w:szCs w:val="28"/>
          <w:lang w:eastAsia="ru-RU"/>
        </w:rPr>
        <w:t xml:space="preserve">В той же час </w:t>
      </w:r>
      <w:r w:rsidR="00334A7C" w:rsidRPr="00334A7C">
        <w:rPr>
          <w:rFonts w:eastAsia="Times New Roman" w:cs="Times New Roman"/>
          <w:b/>
          <w:bCs/>
          <w:szCs w:val="28"/>
          <w:lang w:eastAsia="ru-RU"/>
        </w:rPr>
        <w:t>п</w:t>
      </w:r>
      <w:r w:rsidRPr="00334A7C">
        <w:rPr>
          <w:rFonts w:eastAsia="Times New Roman" w:cs="Times New Roman"/>
          <w:b/>
          <w:bCs/>
          <w:szCs w:val="28"/>
          <w:lang w:eastAsia="ru-RU"/>
        </w:rPr>
        <w:t>унктом</w:t>
      </w:r>
      <w:r w:rsidR="003D5EF5" w:rsidRPr="00334A7C">
        <w:rPr>
          <w:rFonts w:eastAsia="Times New Roman" w:cs="Times New Roman"/>
          <w:b/>
          <w:bCs/>
          <w:szCs w:val="28"/>
          <w:lang w:eastAsia="ru-RU"/>
        </w:rPr>
        <w:t xml:space="preserve"> 3 розділу ІІ</w:t>
      </w:r>
      <w:r w:rsidR="00691541" w:rsidRPr="00334A7C">
        <w:rPr>
          <w:rFonts w:eastAsia="Times New Roman" w:cs="Times New Roman"/>
          <w:b/>
          <w:bCs/>
          <w:szCs w:val="28"/>
          <w:lang w:eastAsia="ru-RU"/>
        </w:rPr>
        <w:t xml:space="preserve"> </w:t>
      </w:r>
      <w:r w:rsidRPr="00334A7C">
        <w:rPr>
          <w:rFonts w:eastAsia="Times New Roman" w:cs="Times New Roman"/>
          <w:b/>
          <w:bCs/>
          <w:szCs w:val="28"/>
          <w:lang w:eastAsia="ru-RU"/>
        </w:rPr>
        <w:t>«Прикінцеві положення» законо</w:t>
      </w:r>
      <w:r w:rsidR="00691541" w:rsidRPr="00334A7C">
        <w:rPr>
          <w:rFonts w:eastAsia="Times New Roman" w:cs="Times New Roman"/>
          <w:b/>
          <w:bCs/>
          <w:szCs w:val="28"/>
          <w:lang w:eastAsia="ru-RU"/>
        </w:rPr>
        <w:t>проекту</w:t>
      </w:r>
      <w:r w:rsidR="003D5EF5" w:rsidRPr="00334A7C">
        <w:rPr>
          <w:rFonts w:eastAsia="Times New Roman" w:cs="Times New Roman"/>
          <w:b/>
          <w:bCs/>
          <w:szCs w:val="28"/>
          <w:lang w:eastAsia="ru-RU"/>
        </w:rPr>
        <w:t xml:space="preserve"> </w:t>
      </w:r>
      <w:r w:rsidR="003D5EF5" w:rsidRPr="00334A7C">
        <w:rPr>
          <w:rFonts w:eastAsia="Times New Roman" w:cs="Times New Roman"/>
          <w:bCs/>
          <w:szCs w:val="28"/>
          <w:lang w:eastAsia="ru-RU"/>
        </w:rPr>
        <w:t>п</w:t>
      </w:r>
      <w:r w:rsidR="003D5EF5">
        <w:rPr>
          <w:rFonts w:eastAsia="Times New Roman" w:cs="Times New Roman"/>
          <w:bCs/>
          <w:szCs w:val="28"/>
          <w:lang w:eastAsia="ru-RU"/>
        </w:rPr>
        <w:t xml:space="preserve">ередбачено, що </w:t>
      </w:r>
      <w:r w:rsidR="00691541">
        <w:rPr>
          <w:rFonts w:eastAsia="Times New Roman" w:cs="Times New Roman"/>
          <w:bCs/>
          <w:szCs w:val="28"/>
          <w:lang w:eastAsia="ru-RU"/>
        </w:rPr>
        <w:t xml:space="preserve">на період до </w:t>
      </w:r>
      <w:r w:rsidR="003D5EF5">
        <w:rPr>
          <w:rFonts w:eastAsia="Times New Roman" w:cs="Times New Roman"/>
          <w:bCs/>
          <w:szCs w:val="28"/>
          <w:lang w:eastAsia="ru-RU"/>
        </w:rPr>
        <w:t xml:space="preserve">створення </w:t>
      </w:r>
      <w:r>
        <w:rPr>
          <w:rFonts w:eastAsia="Times New Roman" w:cs="Times New Roman"/>
          <w:bCs/>
          <w:szCs w:val="28"/>
          <w:lang w:eastAsia="ru-RU"/>
        </w:rPr>
        <w:t>на базі військових комісаріатів територіальних</w:t>
      </w:r>
      <w:r w:rsidR="003D5EF5">
        <w:rPr>
          <w:rFonts w:eastAsia="Times New Roman" w:cs="Times New Roman"/>
          <w:bCs/>
          <w:szCs w:val="28"/>
          <w:lang w:eastAsia="ru-RU"/>
        </w:rPr>
        <w:t xml:space="preserve"> центрів</w:t>
      </w:r>
      <w:r>
        <w:rPr>
          <w:rFonts w:eastAsia="Times New Roman" w:cs="Times New Roman"/>
          <w:bCs/>
          <w:szCs w:val="28"/>
          <w:lang w:eastAsia="ru-RU"/>
        </w:rPr>
        <w:t xml:space="preserve"> комплектування та соціальної підтримки</w:t>
      </w:r>
      <w:r w:rsidR="003D5EF5">
        <w:rPr>
          <w:rFonts w:eastAsia="Times New Roman" w:cs="Times New Roman"/>
          <w:bCs/>
          <w:szCs w:val="28"/>
          <w:lang w:eastAsia="ru-RU"/>
        </w:rPr>
        <w:t xml:space="preserve"> їх повноваження будуть зд</w:t>
      </w:r>
      <w:r>
        <w:rPr>
          <w:rFonts w:eastAsia="Times New Roman" w:cs="Times New Roman"/>
          <w:bCs/>
          <w:szCs w:val="28"/>
          <w:lang w:eastAsia="ru-RU"/>
        </w:rPr>
        <w:t>ійснювати військові комісаріати, а військові комісари військових комісаріатів – здійснюватимуть повноваження, які покладені відповідно до законодавства на військових комісарів територіального центру комплектування та соціальної підтримки.</w:t>
      </w:r>
    </w:p>
    <w:p w:rsidR="00691541" w:rsidRDefault="00691541" w:rsidP="002F685A">
      <w:pPr>
        <w:ind w:firstLine="708"/>
        <w:rPr>
          <w:rFonts w:eastAsia="Times New Roman" w:cs="Times New Roman"/>
          <w:bCs/>
          <w:szCs w:val="28"/>
          <w:lang w:eastAsia="ru-RU"/>
        </w:rPr>
      </w:pPr>
      <w:r>
        <w:rPr>
          <w:rFonts w:eastAsia="Times New Roman" w:cs="Times New Roman"/>
          <w:bCs/>
          <w:szCs w:val="28"/>
          <w:lang w:eastAsia="ru-RU"/>
        </w:rPr>
        <w:t>У зв’язку з цим видається не</w:t>
      </w:r>
      <w:r w:rsidR="001C2DBF">
        <w:rPr>
          <w:rFonts w:eastAsia="Times New Roman" w:cs="Times New Roman"/>
          <w:bCs/>
          <w:szCs w:val="28"/>
          <w:lang w:eastAsia="ru-RU"/>
        </w:rPr>
        <w:t xml:space="preserve">достатньо обґрунтованою </w:t>
      </w:r>
      <w:r>
        <w:rPr>
          <w:rFonts w:eastAsia="Times New Roman" w:cs="Times New Roman"/>
          <w:bCs/>
          <w:szCs w:val="28"/>
          <w:lang w:eastAsia="ru-RU"/>
        </w:rPr>
        <w:t xml:space="preserve">необхідність </w:t>
      </w:r>
      <w:r w:rsidR="00DC6546">
        <w:rPr>
          <w:rFonts w:eastAsia="Times New Roman" w:cs="Times New Roman"/>
          <w:bCs/>
          <w:szCs w:val="28"/>
          <w:lang w:eastAsia="ru-RU"/>
        </w:rPr>
        <w:t>термінового прийняття поданого законопроекту щодо</w:t>
      </w:r>
      <w:r>
        <w:rPr>
          <w:rFonts w:eastAsia="Times New Roman" w:cs="Times New Roman"/>
          <w:bCs/>
          <w:szCs w:val="28"/>
          <w:lang w:eastAsia="ru-RU"/>
        </w:rPr>
        <w:t xml:space="preserve"> переймен</w:t>
      </w:r>
      <w:r w:rsidR="008A126A">
        <w:rPr>
          <w:rFonts w:eastAsia="Times New Roman" w:cs="Times New Roman"/>
          <w:bCs/>
          <w:szCs w:val="28"/>
          <w:lang w:eastAsia="ru-RU"/>
        </w:rPr>
        <w:t>ува</w:t>
      </w:r>
      <w:r w:rsidR="00DC6546">
        <w:rPr>
          <w:rFonts w:eastAsia="Times New Roman" w:cs="Times New Roman"/>
          <w:bCs/>
          <w:szCs w:val="28"/>
          <w:lang w:eastAsia="ru-RU"/>
        </w:rPr>
        <w:t>ння</w:t>
      </w:r>
      <w:r>
        <w:rPr>
          <w:rFonts w:eastAsia="Times New Roman" w:cs="Times New Roman"/>
          <w:bCs/>
          <w:szCs w:val="28"/>
          <w:lang w:eastAsia="ru-RU"/>
        </w:rPr>
        <w:t xml:space="preserve"> військ</w:t>
      </w:r>
      <w:r w:rsidR="00DC6546">
        <w:rPr>
          <w:rFonts w:eastAsia="Times New Roman" w:cs="Times New Roman"/>
          <w:bCs/>
          <w:szCs w:val="28"/>
          <w:lang w:eastAsia="ru-RU"/>
        </w:rPr>
        <w:t>ових</w:t>
      </w:r>
      <w:r>
        <w:rPr>
          <w:rFonts w:eastAsia="Times New Roman" w:cs="Times New Roman"/>
          <w:bCs/>
          <w:szCs w:val="28"/>
          <w:lang w:eastAsia="ru-RU"/>
        </w:rPr>
        <w:t xml:space="preserve"> комісаріат</w:t>
      </w:r>
      <w:r w:rsidR="00DC6546">
        <w:rPr>
          <w:rFonts w:eastAsia="Times New Roman" w:cs="Times New Roman"/>
          <w:bCs/>
          <w:szCs w:val="28"/>
          <w:lang w:eastAsia="ru-RU"/>
        </w:rPr>
        <w:t>ів</w:t>
      </w:r>
      <w:r>
        <w:rPr>
          <w:rFonts w:eastAsia="Times New Roman" w:cs="Times New Roman"/>
          <w:bCs/>
          <w:szCs w:val="28"/>
          <w:lang w:eastAsia="ru-RU"/>
        </w:rPr>
        <w:t xml:space="preserve"> на територіальні центри комплектування та соціальної підтримки, </w:t>
      </w:r>
      <w:r w:rsidR="00091D9B">
        <w:rPr>
          <w:rFonts w:eastAsia="Times New Roman" w:cs="Times New Roman"/>
          <w:bCs/>
          <w:szCs w:val="28"/>
          <w:lang w:eastAsia="ru-RU"/>
        </w:rPr>
        <w:t>оскільки</w:t>
      </w:r>
      <w:r>
        <w:rPr>
          <w:rFonts w:eastAsia="Times New Roman" w:cs="Times New Roman"/>
          <w:bCs/>
          <w:szCs w:val="28"/>
          <w:lang w:eastAsia="ru-RU"/>
        </w:rPr>
        <w:t xml:space="preserve"> </w:t>
      </w:r>
      <w:r w:rsidR="00091D9B">
        <w:rPr>
          <w:rFonts w:eastAsia="Times New Roman" w:cs="Times New Roman"/>
          <w:bCs/>
          <w:szCs w:val="28"/>
          <w:lang w:eastAsia="ru-RU"/>
        </w:rPr>
        <w:t xml:space="preserve">здійснення повноважень цих центрів </w:t>
      </w:r>
      <w:r>
        <w:rPr>
          <w:rFonts w:eastAsia="Times New Roman" w:cs="Times New Roman"/>
          <w:bCs/>
          <w:szCs w:val="28"/>
          <w:lang w:eastAsia="ru-RU"/>
        </w:rPr>
        <w:t>на невизначений термін (до їх фактичного створення</w:t>
      </w:r>
      <w:r w:rsidR="00632428">
        <w:rPr>
          <w:rFonts w:eastAsia="Times New Roman" w:cs="Times New Roman"/>
          <w:bCs/>
          <w:szCs w:val="28"/>
          <w:lang w:eastAsia="ru-RU"/>
        </w:rPr>
        <w:t xml:space="preserve"> підзаконним актом</w:t>
      </w:r>
      <w:r>
        <w:rPr>
          <w:rFonts w:eastAsia="Times New Roman" w:cs="Times New Roman"/>
          <w:bCs/>
          <w:szCs w:val="28"/>
          <w:lang w:eastAsia="ru-RU"/>
        </w:rPr>
        <w:t xml:space="preserve">) </w:t>
      </w:r>
      <w:r w:rsidR="00091D9B">
        <w:rPr>
          <w:rFonts w:eastAsia="Times New Roman" w:cs="Times New Roman"/>
          <w:bCs/>
          <w:szCs w:val="28"/>
          <w:lang w:eastAsia="ru-RU"/>
        </w:rPr>
        <w:t xml:space="preserve">залишається за </w:t>
      </w:r>
      <w:r>
        <w:rPr>
          <w:rFonts w:eastAsia="Times New Roman" w:cs="Times New Roman"/>
          <w:bCs/>
          <w:szCs w:val="28"/>
          <w:lang w:eastAsia="ru-RU"/>
        </w:rPr>
        <w:t>військовими комісаріатами.</w:t>
      </w:r>
    </w:p>
    <w:p w:rsidR="00632428" w:rsidRDefault="0002201B" w:rsidP="00632428">
      <w:pPr>
        <w:ind w:firstLine="567"/>
        <w:rPr>
          <w:rStyle w:val="st42"/>
        </w:rPr>
      </w:pPr>
      <w:r>
        <w:rPr>
          <w:rFonts w:eastAsia="Times New Roman" w:cs="Times New Roman"/>
          <w:bCs/>
          <w:szCs w:val="28"/>
          <w:lang w:eastAsia="ru-RU"/>
        </w:rPr>
        <w:t xml:space="preserve">4. </w:t>
      </w:r>
      <w:r w:rsidR="00632428">
        <w:rPr>
          <w:rStyle w:val="st42"/>
        </w:rPr>
        <w:t xml:space="preserve">Так само актами Кабінету Міністрів України передбачається визначення повноважень «територіальних центрів комплектування та </w:t>
      </w:r>
      <w:r w:rsidR="00632428">
        <w:rPr>
          <w:rStyle w:val="st42"/>
        </w:rPr>
        <w:lastRenderedPageBreak/>
        <w:t>соціальної підтримки»</w:t>
      </w:r>
      <w:r w:rsidR="00A270F1">
        <w:rPr>
          <w:rStyle w:val="st42"/>
        </w:rPr>
        <w:t xml:space="preserve">, зокрема в запропонованій новій редакції частини восьмої статті 1 </w:t>
      </w:r>
      <w:r w:rsidR="00A270F1">
        <w:rPr>
          <w:rFonts w:eastAsia="Times New Roman" w:cs="Times New Roman"/>
          <w:bCs/>
          <w:szCs w:val="28"/>
          <w:lang w:eastAsia="ru-RU"/>
        </w:rPr>
        <w:t xml:space="preserve">Закону України «Про військовий обов’язок і військову службу», згідно з </w:t>
      </w:r>
      <w:r w:rsidR="00A270F1">
        <w:rPr>
          <w:rStyle w:val="st42"/>
        </w:rPr>
        <w:t>якою повноваження територіальних центрів комплектування</w:t>
      </w:r>
      <w:r w:rsidR="004D188D">
        <w:rPr>
          <w:rStyle w:val="st42"/>
        </w:rPr>
        <w:t xml:space="preserve"> та соціальної підтримки будуть визначатися</w:t>
      </w:r>
      <w:r w:rsidR="00A270F1">
        <w:rPr>
          <w:rStyle w:val="st42"/>
        </w:rPr>
        <w:t xml:space="preserve"> положенням, що затверджується Кабінетом Міністрів України</w:t>
      </w:r>
      <w:r w:rsidR="00632428">
        <w:rPr>
          <w:rStyle w:val="st42"/>
        </w:rPr>
        <w:t xml:space="preserve"> </w:t>
      </w:r>
      <w:r w:rsidR="00A270F1">
        <w:rPr>
          <w:rFonts w:eastAsia="Times New Roman" w:cs="Times New Roman"/>
          <w:bCs/>
          <w:szCs w:val="28"/>
          <w:lang w:eastAsia="ru-RU"/>
        </w:rPr>
        <w:t>(</w:t>
      </w:r>
      <w:r w:rsidR="00A270F1" w:rsidRPr="004D188D">
        <w:rPr>
          <w:rStyle w:val="st42"/>
          <w:b/>
        </w:rPr>
        <w:t xml:space="preserve">абзац четвертий </w:t>
      </w:r>
      <w:r w:rsidR="004D188D">
        <w:rPr>
          <w:rStyle w:val="st42"/>
          <w:b/>
        </w:rPr>
        <w:t xml:space="preserve">підпункту 1 </w:t>
      </w:r>
      <w:r w:rsidR="00A270F1" w:rsidRPr="004D188D">
        <w:rPr>
          <w:rStyle w:val="st42"/>
          <w:b/>
        </w:rPr>
        <w:t xml:space="preserve">пункту </w:t>
      </w:r>
      <w:r w:rsidR="004D188D">
        <w:rPr>
          <w:rStyle w:val="st42"/>
          <w:b/>
        </w:rPr>
        <w:t>1</w:t>
      </w:r>
      <w:r w:rsidR="00A270F1" w:rsidRPr="004D188D">
        <w:rPr>
          <w:rStyle w:val="st42"/>
          <w:b/>
        </w:rPr>
        <w:t>9 розділу І законопроекту</w:t>
      </w:r>
      <w:r w:rsidR="00A270F1">
        <w:rPr>
          <w:rStyle w:val="st42"/>
        </w:rPr>
        <w:t>), т</w:t>
      </w:r>
      <w:r w:rsidR="004D188D">
        <w:rPr>
          <w:rStyle w:val="st42"/>
        </w:rPr>
        <w:t xml:space="preserve">а </w:t>
      </w:r>
      <w:r w:rsidR="00A270F1">
        <w:rPr>
          <w:rStyle w:val="st42"/>
        </w:rPr>
        <w:t xml:space="preserve">здійснення військовими комісаріатами на період створення на їх базі територіальних центрів комплектування та соціальної підтримки повноважень, покладених </w:t>
      </w:r>
      <w:r w:rsidR="00A270F1" w:rsidRPr="004D188D">
        <w:rPr>
          <w:rStyle w:val="st42"/>
          <w:u w:val="single"/>
        </w:rPr>
        <w:t>відповідно до законодавства</w:t>
      </w:r>
      <w:r w:rsidR="00A270F1">
        <w:rPr>
          <w:rStyle w:val="st42"/>
        </w:rPr>
        <w:t xml:space="preserve"> на територіальні центри комплектування та соціальної підтримки (</w:t>
      </w:r>
      <w:r w:rsidR="00632428" w:rsidRPr="004D188D">
        <w:rPr>
          <w:rStyle w:val="st42"/>
          <w:b/>
        </w:rPr>
        <w:t>пункт 3 розділу ІІ</w:t>
      </w:r>
      <w:r w:rsidR="00A270F1" w:rsidRPr="004D188D">
        <w:rPr>
          <w:rStyle w:val="st42"/>
          <w:b/>
        </w:rPr>
        <w:t xml:space="preserve"> «Прикінцеві положення»</w:t>
      </w:r>
      <w:r w:rsidR="00632428" w:rsidRPr="004D188D">
        <w:rPr>
          <w:rStyle w:val="st42"/>
          <w:b/>
        </w:rPr>
        <w:t xml:space="preserve"> законопроекту</w:t>
      </w:r>
      <w:r w:rsidR="00632428">
        <w:rPr>
          <w:rStyle w:val="st42"/>
        </w:rPr>
        <w:t xml:space="preserve">). </w:t>
      </w:r>
    </w:p>
    <w:p w:rsidR="00A270F1" w:rsidRDefault="00632428" w:rsidP="00A270F1">
      <w:pPr>
        <w:keepNext/>
        <w:shd w:val="clear" w:color="auto" w:fill="FFFFFF"/>
        <w:spacing w:after="0"/>
        <w:ind w:firstLine="708"/>
        <w:textAlignment w:val="baseline"/>
        <w:outlineLvl w:val="2"/>
        <w:rPr>
          <w:rFonts w:eastAsia="Times New Roman" w:cs="Times New Roman"/>
          <w:bCs/>
          <w:szCs w:val="28"/>
          <w:lang w:eastAsia="ru-RU"/>
        </w:rPr>
      </w:pPr>
      <w:r>
        <w:rPr>
          <w:rStyle w:val="st42"/>
        </w:rPr>
        <w:t>Таким чином, зазначені положення законопроекту</w:t>
      </w:r>
      <w:bookmarkStart w:id="0" w:name="_GoBack"/>
      <w:bookmarkEnd w:id="0"/>
      <w:r>
        <w:rPr>
          <w:rStyle w:val="st42"/>
        </w:rPr>
        <w:t xml:space="preserve"> не враховують вимог статті 8 Конституції України (дія в Україні принципу верховенства права, складовою якого є вимога юридичної визначеності закону) та частини другої статті 19 Конституції України</w:t>
      </w:r>
      <w:r w:rsidR="001B2056">
        <w:rPr>
          <w:rStyle w:val="st42"/>
        </w:rPr>
        <w:t xml:space="preserve"> щодо визначення </w:t>
      </w:r>
      <w:r w:rsidR="00091D9B">
        <w:rPr>
          <w:rStyle w:val="st42"/>
        </w:rPr>
        <w:t xml:space="preserve">законом </w:t>
      </w:r>
      <w:r w:rsidR="001B2056">
        <w:rPr>
          <w:rStyle w:val="st42"/>
        </w:rPr>
        <w:t>обсягу і змісту повноважень суб’єкта владних повноважень.</w:t>
      </w:r>
    </w:p>
    <w:p w:rsidR="00A270F1" w:rsidRDefault="00A270F1" w:rsidP="00A270F1">
      <w:pPr>
        <w:keepNext/>
        <w:shd w:val="clear" w:color="auto" w:fill="FFFFFF"/>
        <w:spacing w:after="0"/>
        <w:ind w:firstLine="708"/>
        <w:textAlignment w:val="baseline"/>
        <w:outlineLvl w:val="2"/>
        <w:rPr>
          <w:rFonts w:eastAsia="Times New Roman"/>
          <w:bCs/>
          <w:lang w:eastAsia="ru-RU"/>
        </w:rPr>
      </w:pPr>
      <w:r>
        <w:rPr>
          <w:rFonts w:eastAsia="Times New Roman" w:cs="Times New Roman"/>
          <w:bCs/>
          <w:szCs w:val="28"/>
          <w:lang w:eastAsia="ru-RU"/>
        </w:rPr>
        <w:t xml:space="preserve">5. Звертаємо також увагу, що </w:t>
      </w:r>
      <w:r w:rsidR="00DE206E">
        <w:rPr>
          <w:rFonts w:eastAsia="Times New Roman" w:cs="Times New Roman"/>
          <w:bCs/>
          <w:szCs w:val="28"/>
          <w:lang w:eastAsia="ru-RU"/>
        </w:rPr>
        <w:t xml:space="preserve">із запропонованої </w:t>
      </w:r>
      <w:r>
        <w:rPr>
          <w:rFonts w:eastAsia="Times New Roman" w:cs="Times New Roman"/>
          <w:bCs/>
          <w:szCs w:val="28"/>
          <w:lang w:eastAsia="ru-RU"/>
        </w:rPr>
        <w:t>назв</w:t>
      </w:r>
      <w:r w:rsidR="00DE206E">
        <w:rPr>
          <w:rFonts w:eastAsia="Times New Roman" w:cs="Times New Roman"/>
          <w:bCs/>
          <w:szCs w:val="28"/>
          <w:lang w:eastAsia="ru-RU"/>
        </w:rPr>
        <w:t>и</w:t>
      </w:r>
      <w:r>
        <w:rPr>
          <w:rFonts w:eastAsia="Times New Roman" w:cs="Times New Roman"/>
          <w:bCs/>
          <w:szCs w:val="28"/>
          <w:lang w:eastAsia="ru-RU"/>
        </w:rPr>
        <w:t xml:space="preserve"> «територіальний центр комплектування та соціальної підтримки» не </w:t>
      </w:r>
      <w:r w:rsidR="00DE206E">
        <w:rPr>
          <w:rFonts w:eastAsia="Times New Roman" w:cs="Times New Roman"/>
          <w:bCs/>
          <w:szCs w:val="28"/>
          <w:lang w:eastAsia="ru-RU"/>
        </w:rPr>
        <w:t>вбачається соціальне призначення такого центру</w:t>
      </w:r>
      <w:r>
        <w:rPr>
          <w:rFonts w:eastAsia="Times New Roman" w:cs="Times New Roman"/>
          <w:bCs/>
          <w:szCs w:val="28"/>
          <w:lang w:eastAsia="ru-RU"/>
        </w:rPr>
        <w:t xml:space="preserve">, </w:t>
      </w:r>
      <w:r w:rsidR="00091D9B">
        <w:rPr>
          <w:rFonts w:eastAsia="Times New Roman" w:cs="Times New Roman"/>
          <w:bCs/>
          <w:szCs w:val="28"/>
          <w:lang w:eastAsia="ru-RU"/>
        </w:rPr>
        <w:t>зокрема для громадян</w:t>
      </w:r>
      <w:r>
        <w:rPr>
          <w:rFonts w:eastAsia="Times New Roman" w:cs="Times New Roman"/>
          <w:bCs/>
          <w:szCs w:val="28"/>
          <w:lang w:eastAsia="ru-RU"/>
        </w:rPr>
        <w:t xml:space="preserve"> не будуть зрозумілими</w:t>
      </w:r>
      <w:r w:rsidR="00DE206E">
        <w:rPr>
          <w:rFonts w:eastAsia="Times New Roman" w:cs="Times New Roman"/>
          <w:bCs/>
          <w:szCs w:val="28"/>
          <w:lang w:eastAsia="ru-RU"/>
        </w:rPr>
        <w:t xml:space="preserve"> </w:t>
      </w:r>
      <w:r>
        <w:rPr>
          <w:rFonts w:eastAsia="Times New Roman" w:cs="Times New Roman"/>
          <w:bCs/>
          <w:szCs w:val="28"/>
          <w:lang w:eastAsia="ru-RU"/>
        </w:rPr>
        <w:t>для якого «комплектування» або чиєї «соціальної підтримки» функціону</w:t>
      </w:r>
      <w:r w:rsidR="00DE206E">
        <w:rPr>
          <w:rFonts w:eastAsia="Times New Roman" w:cs="Times New Roman"/>
          <w:bCs/>
          <w:szCs w:val="28"/>
          <w:lang w:eastAsia="ru-RU"/>
        </w:rPr>
        <w:t>ватиму</w:t>
      </w:r>
      <w:r>
        <w:rPr>
          <w:rFonts w:eastAsia="Times New Roman" w:cs="Times New Roman"/>
          <w:bCs/>
          <w:szCs w:val="28"/>
          <w:lang w:eastAsia="ru-RU"/>
        </w:rPr>
        <w:t>ть зазначені органи.</w:t>
      </w:r>
    </w:p>
    <w:p w:rsidR="00632428" w:rsidRDefault="007C62BA" w:rsidP="008A126A">
      <w:pPr>
        <w:keepNext/>
        <w:shd w:val="clear" w:color="auto" w:fill="FFFFFF"/>
        <w:spacing w:after="0"/>
        <w:ind w:firstLine="708"/>
        <w:textAlignment w:val="baseline"/>
        <w:outlineLvl w:val="2"/>
        <w:rPr>
          <w:rFonts w:eastAsia="Times New Roman" w:cs="Times New Roman"/>
          <w:bCs/>
          <w:szCs w:val="28"/>
          <w:lang w:eastAsia="ru-RU"/>
        </w:rPr>
      </w:pPr>
      <w:r>
        <w:rPr>
          <w:rFonts w:eastAsia="Times New Roman" w:cs="Times New Roman"/>
          <w:bCs/>
          <w:szCs w:val="28"/>
          <w:lang w:eastAsia="ru-RU"/>
        </w:rPr>
        <w:t>Крім того, оскільки територіальним центрам комплектування та соціальної підтримки залишаються ті ж повноваження, що на даний час виконують військові комісаріати щодо питань військового обов’язку і військової служби, мобілізаційної підготовки та мобілізації тощо, то, на нашу, думку, це ма</w:t>
      </w:r>
      <w:r w:rsidR="007C24DE">
        <w:rPr>
          <w:rFonts w:eastAsia="Times New Roman" w:cs="Times New Roman"/>
          <w:bCs/>
          <w:szCs w:val="28"/>
          <w:lang w:eastAsia="ru-RU"/>
        </w:rPr>
        <w:t>ло б</w:t>
      </w:r>
      <w:r>
        <w:rPr>
          <w:rFonts w:eastAsia="Times New Roman" w:cs="Times New Roman"/>
          <w:bCs/>
          <w:szCs w:val="28"/>
          <w:lang w:eastAsia="ru-RU"/>
        </w:rPr>
        <w:t xml:space="preserve"> бути відображено в назві </w:t>
      </w:r>
      <w:r w:rsidRPr="007C62BA">
        <w:rPr>
          <w:rFonts w:eastAsia="Times New Roman" w:cs="Times New Roman"/>
          <w:b/>
          <w:bCs/>
          <w:szCs w:val="28"/>
          <w:lang w:eastAsia="ru-RU"/>
        </w:rPr>
        <w:t>органу</w:t>
      </w:r>
      <w:r>
        <w:rPr>
          <w:rFonts w:eastAsia="Times New Roman" w:cs="Times New Roman"/>
          <w:bCs/>
          <w:szCs w:val="28"/>
          <w:lang w:eastAsia="ru-RU"/>
        </w:rPr>
        <w:t>, який здійснюватиме ці повноваження.</w:t>
      </w:r>
    </w:p>
    <w:p w:rsidR="005E3C66" w:rsidRDefault="00802820" w:rsidP="00802820">
      <w:pPr>
        <w:spacing w:after="0"/>
        <w:ind w:right="85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ab/>
      </w:r>
      <w:r w:rsidR="00E97556" w:rsidRPr="00E97556">
        <w:rPr>
          <w:rFonts w:eastAsia="Times New Roman" w:cs="Times New Roman"/>
          <w:szCs w:val="28"/>
          <w:lang w:eastAsia="ru-RU"/>
        </w:rPr>
        <w:t>6</w:t>
      </w:r>
      <w:r w:rsidR="00F05F8F">
        <w:rPr>
          <w:rFonts w:eastAsia="Times New Roman" w:cs="Times New Roman"/>
          <w:szCs w:val="28"/>
          <w:lang w:eastAsia="ru-RU"/>
        </w:rPr>
        <w:t>. Законоп</w:t>
      </w:r>
      <w:r w:rsidRPr="00802820">
        <w:rPr>
          <w:rFonts w:eastAsia="Times New Roman" w:cs="Times New Roman"/>
          <w:szCs w:val="28"/>
          <w:lang w:eastAsia="ru-RU"/>
        </w:rPr>
        <w:t>роектом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="00F05F8F">
        <w:rPr>
          <w:rFonts w:eastAsia="Times New Roman" w:cs="Times New Roman"/>
          <w:szCs w:val="28"/>
          <w:lang w:eastAsia="ru-RU"/>
        </w:rPr>
        <w:t xml:space="preserve">також </w:t>
      </w:r>
      <w:r>
        <w:rPr>
          <w:rFonts w:eastAsia="Times New Roman" w:cs="Times New Roman"/>
          <w:szCs w:val="28"/>
          <w:lang w:eastAsia="ru-RU"/>
        </w:rPr>
        <w:t xml:space="preserve">пропонується нова редакція </w:t>
      </w:r>
      <w:r w:rsidRPr="00F05F8F">
        <w:rPr>
          <w:rFonts w:eastAsia="Times New Roman" w:cs="Times New Roman"/>
          <w:b/>
          <w:szCs w:val="28"/>
          <w:lang w:eastAsia="ru-RU"/>
        </w:rPr>
        <w:t>пункту 7 частини четвертої статті 57 Закону України «Про запобігання корупції</w:t>
      </w:r>
      <w:r>
        <w:rPr>
          <w:rFonts w:eastAsia="Times New Roman" w:cs="Times New Roman"/>
          <w:szCs w:val="28"/>
          <w:lang w:eastAsia="ru-RU"/>
        </w:rPr>
        <w:t xml:space="preserve">». При цьому </w:t>
      </w:r>
      <w:r w:rsidRPr="00A57E7D">
        <w:rPr>
          <w:rFonts w:eastAsia="Times New Roman" w:cs="Times New Roman"/>
          <w:szCs w:val="28"/>
          <w:lang w:eastAsia="ru-RU"/>
        </w:rPr>
        <w:t xml:space="preserve">перелік </w:t>
      </w:r>
      <w:r>
        <w:rPr>
          <w:rFonts w:eastAsia="Times New Roman" w:cs="Times New Roman"/>
          <w:szCs w:val="28"/>
          <w:lang w:eastAsia="ru-RU"/>
        </w:rPr>
        <w:t xml:space="preserve">територіальних центрів комплектування та соціальної підтримки (Автономної Республіки Крим, областей, міста Києва, інших міст, районів, районів у містах) суттєво відрізняється від того </w:t>
      </w:r>
      <w:r w:rsidRPr="00A57E7D">
        <w:rPr>
          <w:rFonts w:eastAsia="Times New Roman" w:cs="Times New Roman"/>
          <w:szCs w:val="28"/>
          <w:lang w:eastAsia="ru-RU"/>
        </w:rPr>
        <w:t xml:space="preserve">переліку </w:t>
      </w:r>
      <w:r>
        <w:rPr>
          <w:rFonts w:eastAsia="Times New Roman" w:cs="Times New Roman"/>
          <w:szCs w:val="28"/>
          <w:lang w:eastAsia="ru-RU"/>
        </w:rPr>
        <w:t>територіальних центрів комплектування та соціальної підтримки (районні (об’єднані районні), міські (об’єднані міські), Автономної Республіки Крим, областей, міст Києва та Севастополя), що пропонується у цьому проекті у новій редакції частини сьомої статті 1 Закону України «Про військовий обов’язок і військову службу» і на які покладається забезпечення виконання військового обов’язку громадянами України.</w:t>
      </w:r>
    </w:p>
    <w:p w:rsidR="00F05F8F" w:rsidRDefault="00F05F8F" w:rsidP="00802820">
      <w:pPr>
        <w:spacing w:after="0"/>
        <w:ind w:right="85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ab/>
        <w:t>У зв’язку з цим,</w:t>
      </w:r>
      <w:r w:rsidR="00384E3F">
        <w:rPr>
          <w:rFonts w:eastAsia="Times New Roman" w:cs="Times New Roman"/>
          <w:szCs w:val="28"/>
          <w:lang w:eastAsia="ru-RU"/>
        </w:rPr>
        <w:t xml:space="preserve"> потребують узгодження між собою зміни, запропоновані до законів України «Про запобігання корупції» та «Про військовий обов’язок і військову службу».</w:t>
      </w:r>
    </w:p>
    <w:p w:rsidR="00A2608C" w:rsidRPr="00802820" w:rsidRDefault="00A2608C" w:rsidP="00802820">
      <w:pPr>
        <w:spacing w:after="0"/>
        <w:ind w:right="85"/>
        <w:rPr>
          <w:rFonts w:eastAsia="Times New Roman" w:cs="Times New Roman"/>
          <w:szCs w:val="28"/>
          <w:lang w:eastAsia="ru-RU"/>
        </w:rPr>
      </w:pPr>
    </w:p>
    <w:p w:rsidR="00E2038B" w:rsidRPr="00C950E4" w:rsidRDefault="00E2038B" w:rsidP="00E2038B">
      <w:pPr>
        <w:spacing w:after="0"/>
        <w:ind w:firstLine="708"/>
        <w:rPr>
          <w:rFonts w:eastAsia="Times New Roman" w:cs="Times New Roman"/>
          <w:b/>
          <w:szCs w:val="28"/>
          <w:lang w:eastAsia="ru-RU"/>
        </w:rPr>
      </w:pPr>
      <w:r w:rsidRPr="00C950E4">
        <w:rPr>
          <w:rFonts w:eastAsia="Times New Roman" w:cs="Times New Roman"/>
          <w:b/>
          <w:szCs w:val="28"/>
          <w:lang w:eastAsia="ru-RU"/>
        </w:rPr>
        <w:t xml:space="preserve">Перший заступник   </w:t>
      </w:r>
    </w:p>
    <w:p w:rsidR="000B4248" w:rsidRDefault="00E2038B" w:rsidP="00F07239">
      <w:pPr>
        <w:spacing w:after="0"/>
        <w:rPr>
          <w:rFonts w:cs="Times New Roman"/>
          <w:szCs w:val="28"/>
        </w:rPr>
      </w:pPr>
      <w:r w:rsidRPr="00C950E4">
        <w:rPr>
          <w:rFonts w:eastAsia="Times New Roman" w:cs="Times New Roman"/>
          <w:b/>
          <w:szCs w:val="28"/>
          <w:lang w:eastAsia="ru-RU"/>
        </w:rPr>
        <w:t xml:space="preserve">Керівника Головного управління  </w:t>
      </w:r>
      <w:r w:rsidRPr="00C950E4">
        <w:rPr>
          <w:rFonts w:eastAsia="Times New Roman" w:cs="Times New Roman"/>
          <w:b/>
          <w:szCs w:val="28"/>
          <w:lang w:eastAsia="ru-RU"/>
        </w:rPr>
        <w:tab/>
      </w:r>
      <w:r w:rsidRPr="00C950E4">
        <w:rPr>
          <w:rFonts w:eastAsia="Times New Roman" w:cs="Times New Roman"/>
          <w:b/>
          <w:szCs w:val="28"/>
          <w:lang w:eastAsia="ru-RU"/>
        </w:rPr>
        <w:tab/>
      </w:r>
      <w:r w:rsidRPr="00C950E4">
        <w:rPr>
          <w:rFonts w:eastAsia="Times New Roman" w:cs="Times New Roman"/>
          <w:b/>
          <w:szCs w:val="28"/>
          <w:lang w:eastAsia="ru-RU"/>
        </w:rPr>
        <w:tab/>
      </w:r>
      <w:r w:rsidRPr="00C950E4">
        <w:rPr>
          <w:rFonts w:eastAsia="Times New Roman" w:cs="Times New Roman"/>
          <w:b/>
          <w:szCs w:val="28"/>
          <w:lang w:eastAsia="ru-RU"/>
        </w:rPr>
        <w:tab/>
        <w:t xml:space="preserve">А. НИЖНИК </w:t>
      </w:r>
    </w:p>
    <w:p w:rsidR="0066286B" w:rsidRDefault="0066286B"/>
    <w:sectPr w:rsidR="0066286B" w:rsidSect="00F73622">
      <w:headerReference w:type="default" r:id="rId6"/>
      <w:pgSz w:w="11906" w:h="16838"/>
      <w:pgMar w:top="1134" w:right="850" w:bottom="709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2CC" w:rsidRDefault="001932CC" w:rsidP="003446E2">
      <w:pPr>
        <w:spacing w:after="0"/>
      </w:pPr>
      <w:r>
        <w:separator/>
      </w:r>
    </w:p>
  </w:endnote>
  <w:endnote w:type="continuationSeparator" w:id="0">
    <w:p w:rsidR="001932CC" w:rsidRDefault="001932CC" w:rsidP="003446E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2CC" w:rsidRDefault="001932CC" w:rsidP="003446E2">
      <w:pPr>
        <w:spacing w:after="0"/>
      </w:pPr>
      <w:r>
        <w:separator/>
      </w:r>
    </w:p>
  </w:footnote>
  <w:footnote w:type="continuationSeparator" w:id="0">
    <w:p w:rsidR="001932CC" w:rsidRDefault="001932CC" w:rsidP="003446E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53010169"/>
      <w:docPartObj>
        <w:docPartGallery w:val="Page Numbers (Top of Page)"/>
        <w:docPartUnique/>
      </w:docPartObj>
    </w:sdtPr>
    <w:sdtEndPr/>
    <w:sdtContent>
      <w:p w:rsidR="003446E2" w:rsidRDefault="003446E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39E2">
          <w:rPr>
            <w:noProof/>
          </w:rPr>
          <w:t>3</w:t>
        </w:r>
        <w:r>
          <w:fldChar w:fldCharType="end"/>
        </w:r>
      </w:p>
    </w:sdtContent>
  </w:sdt>
  <w:p w:rsidR="003446E2" w:rsidRDefault="003446E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D96"/>
    <w:rsid w:val="0002201B"/>
    <w:rsid w:val="0003055C"/>
    <w:rsid w:val="000439E2"/>
    <w:rsid w:val="000506CE"/>
    <w:rsid w:val="00087244"/>
    <w:rsid w:val="00091D9B"/>
    <w:rsid w:val="000B4248"/>
    <w:rsid w:val="000C7889"/>
    <w:rsid w:val="000F2D7B"/>
    <w:rsid w:val="00116529"/>
    <w:rsid w:val="00153D96"/>
    <w:rsid w:val="00186811"/>
    <w:rsid w:val="001932CC"/>
    <w:rsid w:val="001978E2"/>
    <w:rsid w:val="001B2056"/>
    <w:rsid w:val="001C2DBF"/>
    <w:rsid w:val="002713DC"/>
    <w:rsid w:val="002A5A69"/>
    <w:rsid w:val="002F4DF2"/>
    <w:rsid w:val="002F685A"/>
    <w:rsid w:val="00327B10"/>
    <w:rsid w:val="00334A7C"/>
    <w:rsid w:val="00337045"/>
    <w:rsid w:val="003446E2"/>
    <w:rsid w:val="00363FD8"/>
    <w:rsid w:val="00376A4E"/>
    <w:rsid w:val="00384E3F"/>
    <w:rsid w:val="003931E6"/>
    <w:rsid w:val="003B473C"/>
    <w:rsid w:val="003D5C21"/>
    <w:rsid w:val="003D5EF5"/>
    <w:rsid w:val="004012A9"/>
    <w:rsid w:val="004A1C80"/>
    <w:rsid w:val="004A3A60"/>
    <w:rsid w:val="004D188D"/>
    <w:rsid w:val="004E7C43"/>
    <w:rsid w:val="004F6F03"/>
    <w:rsid w:val="00542A93"/>
    <w:rsid w:val="0055554C"/>
    <w:rsid w:val="005E3C66"/>
    <w:rsid w:val="005E443C"/>
    <w:rsid w:val="00601E85"/>
    <w:rsid w:val="00632428"/>
    <w:rsid w:val="0066286B"/>
    <w:rsid w:val="00670623"/>
    <w:rsid w:val="00691541"/>
    <w:rsid w:val="006B063B"/>
    <w:rsid w:val="006C0144"/>
    <w:rsid w:val="006D5AEC"/>
    <w:rsid w:val="006E5CBB"/>
    <w:rsid w:val="00706166"/>
    <w:rsid w:val="00731010"/>
    <w:rsid w:val="0077715A"/>
    <w:rsid w:val="007C24DE"/>
    <w:rsid w:val="007C62BA"/>
    <w:rsid w:val="007F1F09"/>
    <w:rsid w:val="00802820"/>
    <w:rsid w:val="008876FB"/>
    <w:rsid w:val="008A126A"/>
    <w:rsid w:val="008E7931"/>
    <w:rsid w:val="009565DA"/>
    <w:rsid w:val="009D3F5A"/>
    <w:rsid w:val="009F43AD"/>
    <w:rsid w:val="00A2608C"/>
    <w:rsid w:val="00A270F1"/>
    <w:rsid w:val="00A57E7D"/>
    <w:rsid w:val="00B3573A"/>
    <w:rsid w:val="00B531EB"/>
    <w:rsid w:val="00B93C9F"/>
    <w:rsid w:val="00BA7307"/>
    <w:rsid w:val="00BC1A82"/>
    <w:rsid w:val="00C13176"/>
    <w:rsid w:val="00D5070A"/>
    <w:rsid w:val="00D76D32"/>
    <w:rsid w:val="00DA566D"/>
    <w:rsid w:val="00DC6546"/>
    <w:rsid w:val="00DE206E"/>
    <w:rsid w:val="00E2038B"/>
    <w:rsid w:val="00E66235"/>
    <w:rsid w:val="00E70F39"/>
    <w:rsid w:val="00E85AAD"/>
    <w:rsid w:val="00E97052"/>
    <w:rsid w:val="00E97556"/>
    <w:rsid w:val="00F05F8F"/>
    <w:rsid w:val="00F07239"/>
    <w:rsid w:val="00F1272D"/>
    <w:rsid w:val="00F3777D"/>
    <w:rsid w:val="00F51BB0"/>
    <w:rsid w:val="00F73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CBD9DD-8B37-408D-B8C2-60080220E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44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rsid w:val="004A1C80"/>
  </w:style>
  <w:style w:type="paragraph" w:styleId="a3">
    <w:name w:val="header"/>
    <w:basedOn w:val="a"/>
    <w:link w:val="a4"/>
    <w:uiPriority w:val="99"/>
    <w:unhideWhenUsed/>
    <w:rsid w:val="003446E2"/>
    <w:pPr>
      <w:tabs>
        <w:tab w:val="center" w:pos="4819"/>
        <w:tab w:val="right" w:pos="9639"/>
      </w:tabs>
      <w:spacing w:after="0"/>
    </w:pPr>
  </w:style>
  <w:style w:type="character" w:customStyle="1" w:styleId="a4">
    <w:name w:val="Верхній колонтитул Знак"/>
    <w:basedOn w:val="a0"/>
    <w:link w:val="a3"/>
    <w:uiPriority w:val="99"/>
    <w:rsid w:val="003446E2"/>
  </w:style>
  <w:style w:type="paragraph" w:styleId="a5">
    <w:name w:val="footer"/>
    <w:basedOn w:val="a"/>
    <w:link w:val="a6"/>
    <w:uiPriority w:val="99"/>
    <w:unhideWhenUsed/>
    <w:rsid w:val="003446E2"/>
    <w:pPr>
      <w:tabs>
        <w:tab w:val="center" w:pos="4819"/>
        <w:tab w:val="right" w:pos="9639"/>
      </w:tabs>
      <w:spacing w:after="0"/>
    </w:pPr>
  </w:style>
  <w:style w:type="character" w:customStyle="1" w:styleId="a6">
    <w:name w:val="Нижній колонтитул Знак"/>
    <w:basedOn w:val="a0"/>
    <w:link w:val="a5"/>
    <w:uiPriority w:val="99"/>
    <w:rsid w:val="003446E2"/>
  </w:style>
  <w:style w:type="paragraph" w:styleId="a7">
    <w:name w:val="footnote text"/>
    <w:basedOn w:val="a"/>
    <w:link w:val="a8"/>
    <w:uiPriority w:val="99"/>
    <w:semiHidden/>
    <w:unhideWhenUsed/>
    <w:rsid w:val="005E3C66"/>
    <w:pPr>
      <w:spacing w:after="0"/>
      <w:jc w:val="left"/>
    </w:pPr>
    <w:rPr>
      <w:rFonts w:cstheme="minorBidi"/>
      <w:sz w:val="20"/>
      <w:szCs w:val="20"/>
      <w:lang w:val="ru-RU"/>
    </w:rPr>
  </w:style>
  <w:style w:type="character" w:customStyle="1" w:styleId="a8">
    <w:name w:val="Текст виноски Знак"/>
    <w:basedOn w:val="a0"/>
    <w:link w:val="a7"/>
    <w:uiPriority w:val="99"/>
    <w:semiHidden/>
    <w:rsid w:val="005E3C66"/>
    <w:rPr>
      <w:rFonts w:cstheme="minorBidi"/>
      <w:sz w:val="20"/>
      <w:szCs w:val="20"/>
      <w:lang w:val="ru-RU"/>
    </w:rPr>
  </w:style>
  <w:style w:type="paragraph" w:customStyle="1" w:styleId="st2">
    <w:name w:val="st2"/>
    <w:uiPriority w:val="99"/>
    <w:rsid w:val="005E3C66"/>
    <w:pPr>
      <w:autoSpaceDE w:val="0"/>
      <w:autoSpaceDN w:val="0"/>
      <w:adjustRightInd w:val="0"/>
      <w:spacing w:after="150"/>
      <w:ind w:firstLine="450"/>
    </w:pPr>
    <w:rPr>
      <w:rFonts w:ascii="Courier New" w:hAnsi="Courier New" w:cs="Courier New"/>
      <w:sz w:val="24"/>
      <w:szCs w:val="24"/>
      <w:lang w:val="ru-RU"/>
    </w:rPr>
  </w:style>
  <w:style w:type="character" w:styleId="a9">
    <w:name w:val="footnote reference"/>
    <w:basedOn w:val="a0"/>
    <w:uiPriority w:val="99"/>
    <w:semiHidden/>
    <w:unhideWhenUsed/>
    <w:rsid w:val="005E3C66"/>
    <w:rPr>
      <w:vertAlign w:val="superscript"/>
    </w:rPr>
  </w:style>
  <w:style w:type="character" w:customStyle="1" w:styleId="st42">
    <w:name w:val="st42"/>
    <w:uiPriority w:val="99"/>
    <w:rsid w:val="005E3C66"/>
    <w:rPr>
      <w:rFonts w:ascii="Times New Roman" w:hAnsi="Times New Roman" w:cs="Times New Roman" w:hint="default"/>
      <w:color w:val="000000"/>
      <w:sz w:val="28"/>
      <w:szCs w:val="28"/>
    </w:rPr>
  </w:style>
  <w:style w:type="character" w:customStyle="1" w:styleId="st24">
    <w:name w:val="st24"/>
    <w:uiPriority w:val="99"/>
    <w:rsid w:val="005E3C66"/>
    <w:rPr>
      <w:rFonts w:ascii="Times New Roman" w:hAnsi="Times New Roman" w:cs="Times New Roman" w:hint="default"/>
      <w:b/>
      <w:bCs/>
      <w:color w:val="000000"/>
      <w:sz w:val="36"/>
      <w:szCs w:val="36"/>
    </w:rPr>
  </w:style>
  <w:style w:type="character" w:customStyle="1" w:styleId="st44">
    <w:name w:val="st44"/>
    <w:uiPriority w:val="99"/>
    <w:rsid w:val="005E3C66"/>
    <w:rPr>
      <w:rFonts w:ascii="Times New Roman" w:hAnsi="Times New Roman" w:cs="Times New Roman" w:hint="default"/>
      <w:b/>
      <w:bCs/>
      <w:color w:val="000000"/>
      <w:sz w:val="28"/>
      <w:szCs w:val="28"/>
    </w:rPr>
  </w:style>
  <w:style w:type="paragraph" w:styleId="aa">
    <w:name w:val="List Paragraph"/>
    <w:basedOn w:val="a"/>
    <w:uiPriority w:val="34"/>
    <w:qFormat/>
    <w:rsid w:val="00802820"/>
    <w:pPr>
      <w:ind w:left="720"/>
      <w:contextualSpacing/>
    </w:pPr>
  </w:style>
  <w:style w:type="paragraph" w:customStyle="1" w:styleId="Igor">
    <w:name w:val="Igor"/>
    <w:basedOn w:val="a"/>
    <w:autoRedefine/>
    <w:rsid w:val="000F2D7B"/>
    <w:pPr>
      <w:spacing w:before="120" w:after="120"/>
      <w:ind w:firstLine="709"/>
    </w:pPr>
    <w:rPr>
      <w:rFonts w:eastAsia="Times New Roman" w:cs="Times New Roman"/>
      <w:szCs w:val="2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07239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F072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8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4715</Words>
  <Characters>2688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Лясківська Людмила Вікторівна</dc:creator>
  <cp:keywords/>
  <dc:description/>
  <cp:lastModifiedBy>Лясківська Людмила Вікторівна</cp:lastModifiedBy>
  <cp:revision>2</cp:revision>
  <cp:lastPrinted>2019-01-23T07:34:00Z</cp:lastPrinted>
  <dcterms:created xsi:type="dcterms:W3CDTF">2019-01-23T07:45:00Z</dcterms:created>
  <dcterms:modified xsi:type="dcterms:W3CDTF">2019-01-23T07:45:00Z</dcterms:modified>
</cp:coreProperties>
</file>