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432" w:rsidRDefault="00222432" w:rsidP="00222432">
      <w:pPr>
        <w:jc w:val="both"/>
        <w:rPr>
          <w:lang w:val="uk-UA"/>
        </w:rPr>
      </w:pPr>
      <w:bookmarkStart w:id="0" w:name="_GoBack"/>
      <w:bookmarkEnd w:id="0"/>
    </w:p>
    <w:p w:rsidR="00E17D87" w:rsidRPr="00814862" w:rsidRDefault="00E17D87" w:rsidP="00222432">
      <w:pPr>
        <w:jc w:val="both"/>
        <w:rPr>
          <w:lang w:val="uk-UA"/>
        </w:rPr>
      </w:pPr>
    </w:p>
    <w:p w:rsidR="00222432" w:rsidRPr="00814862" w:rsidRDefault="00222432" w:rsidP="00222432">
      <w:pPr>
        <w:jc w:val="both"/>
        <w:rPr>
          <w:lang w:val="uk-UA"/>
        </w:rPr>
      </w:pPr>
    </w:p>
    <w:p w:rsidR="00222432" w:rsidRPr="00814862" w:rsidRDefault="00222432" w:rsidP="00222432">
      <w:pPr>
        <w:jc w:val="both"/>
        <w:rPr>
          <w:lang w:val="uk-UA"/>
        </w:rPr>
      </w:pPr>
    </w:p>
    <w:p w:rsidR="00222432" w:rsidRPr="00814862" w:rsidRDefault="00222432" w:rsidP="00222432">
      <w:pPr>
        <w:jc w:val="both"/>
        <w:rPr>
          <w:lang w:val="uk-UA"/>
        </w:rPr>
      </w:pPr>
    </w:p>
    <w:p w:rsidR="00222432" w:rsidRPr="00814862" w:rsidRDefault="00222432" w:rsidP="008E2FAB">
      <w:pPr>
        <w:tabs>
          <w:tab w:val="left" w:pos="5640"/>
        </w:tabs>
        <w:jc w:val="both"/>
        <w:rPr>
          <w:lang w:val="uk-UA"/>
        </w:rPr>
      </w:pPr>
    </w:p>
    <w:p w:rsidR="00222432" w:rsidRPr="00814862" w:rsidRDefault="00222432" w:rsidP="006343E8">
      <w:pPr>
        <w:spacing w:after="0" w:line="240" w:lineRule="auto"/>
        <w:ind w:firstLine="709"/>
        <w:jc w:val="center"/>
        <w:rPr>
          <w:lang w:val="uk-UA"/>
        </w:rPr>
      </w:pPr>
      <w:r w:rsidRPr="00814862">
        <w:rPr>
          <w:lang w:val="uk-UA"/>
        </w:rPr>
        <w:t>ВИСНОВОК</w:t>
      </w:r>
    </w:p>
    <w:p w:rsidR="006343E8" w:rsidRPr="00814862" w:rsidRDefault="00222432" w:rsidP="006343E8">
      <w:pPr>
        <w:spacing w:after="0" w:line="240" w:lineRule="auto"/>
        <w:ind w:firstLine="709"/>
        <w:jc w:val="center"/>
        <w:rPr>
          <w:lang w:val="uk-UA"/>
        </w:rPr>
      </w:pPr>
      <w:r w:rsidRPr="00814862">
        <w:rPr>
          <w:lang w:val="uk-UA"/>
        </w:rPr>
        <w:t xml:space="preserve">на проект Закону </w:t>
      </w:r>
      <w:r w:rsidR="00E17D87">
        <w:rPr>
          <w:lang w:val="uk-UA"/>
        </w:rPr>
        <w:t>України «П</w:t>
      </w:r>
      <w:r w:rsidRPr="00814862">
        <w:rPr>
          <w:lang w:val="uk-UA"/>
        </w:rPr>
        <w:t xml:space="preserve">ро внесення змін до </w:t>
      </w:r>
      <w:r w:rsidR="006343E8" w:rsidRPr="00814862">
        <w:rPr>
          <w:lang w:val="uk-UA"/>
        </w:rPr>
        <w:t>«</w:t>
      </w:r>
      <w:r w:rsidRPr="00814862">
        <w:rPr>
          <w:lang w:val="uk-UA"/>
        </w:rPr>
        <w:t>Прикінцевих та перехідних положень</w:t>
      </w:r>
      <w:r w:rsidR="006343E8" w:rsidRPr="00814862">
        <w:rPr>
          <w:lang w:val="uk-UA"/>
        </w:rPr>
        <w:t>»</w:t>
      </w:r>
      <w:r w:rsidRPr="00814862">
        <w:rPr>
          <w:lang w:val="uk-UA"/>
        </w:rPr>
        <w:t xml:space="preserve"> Закону України </w:t>
      </w:r>
      <w:r w:rsidR="006343E8" w:rsidRPr="00814862">
        <w:rPr>
          <w:lang w:val="uk-UA"/>
        </w:rPr>
        <w:t>«</w:t>
      </w:r>
      <w:r w:rsidRPr="00814862">
        <w:rPr>
          <w:lang w:val="uk-UA"/>
        </w:rPr>
        <w:t>Про внесення змін до деяких законодавчих актів Україн</w:t>
      </w:r>
      <w:r w:rsidR="006343E8" w:rsidRPr="00814862">
        <w:rPr>
          <w:lang w:val="uk-UA"/>
        </w:rPr>
        <w:t>и щодо відновлення кредитування»</w:t>
      </w:r>
      <w:r w:rsidR="003407AE">
        <w:rPr>
          <w:lang w:val="uk-UA"/>
        </w:rPr>
        <w:t>»</w:t>
      </w:r>
      <w:r w:rsidR="005F2BB8" w:rsidRPr="00814862">
        <w:rPr>
          <w:lang w:val="uk-UA"/>
        </w:rPr>
        <w:t xml:space="preserve"> </w:t>
      </w:r>
    </w:p>
    <w:p w:rsidR="00222432" w:rsidRPr="00814862" w:rsidRDefault="005F2BB8" w:rsidP="006343E8">
      <w:pPr>
        <w:spacing w:after="0" w:line="240" w:lineRule="auto"/>
        <w:ind w:firstLine="709"/>
        <w:jc w:val="center"/>
        <w:rPr>
          <w:lang w:val="uk-UA"/>
        </w:rPr>
      </w:pPr>
      <w:r w:rsidRPr="00814862">
        <w:rPr>
          <w:lang w:val="uk-UA"/>
        </w:rPr>
        <w:t>(реєстр.</w:t>
      </w:r>
      <w:r w:rsidR="00E17D87">
        <w:rPr>
          <w:lang w:val="uk-UA"/>
        </w:rPr>
        <w:t xml:space="preserve"> </w:t>
      </w:r>
      <w:r w:rsidRPr="00814862">
        <w:rPr>
          <w:lang w:val="uk-UA"/>
        </w:rPr>
        <w:t>№ 9304 від 20.11.2018 р.</w:t>
      </w:r>
      <w:r w:rsidR="006343E8" w:rsidRPr="00814862">
        <w:rPr>
          <w:lang w:val="uk-UA"/>
        </w:rPr>
        <w:t>)</w:t>
      </w:r>
    </w:p>
    <w:p w:rsidR="00222432" w:rsidRPr="00814862" w:rsidRDefault="00222432" w:rsidP="006343E8">
      <w:pPr>
        <w:spacing w:after="0"/>
        <w:ind w:firstLine="709"/>
        <w:jc w:val="both"/>
        <w:rPr>
          <w:lang w:val="uk-UA"/>
        </w:rPr>
      </w:pPr>
    </w:p>
    <w:p w:rsidR="001E5E88" w:rsidRPr="00814862" w:rsidRDefault="00222432" w:rsidP="006343E8">
      <w:pPr>
        <w:spacing w:after="0"/>
        <w:ind w:firstLine="709"/>
        <w:jc w:val="both"/>
        <w:rPr>
          <w:szCs w:val="28"/>
          <w:lang w:val="uk-UA"/>
        </w:rPr>
      </w:pPr>
      <w:r w:rsidRPr="00814862">
        <w:rPr>
          <w:lang w:val="uk-UA"/>
        </w:rPr>
        <w:t>Метою законопроекту</w:t>
      </w:r>
      <w:r w:rsidR="001E5E88" w:rsidRPr="00814862">
        <w:rPr>
          <w:lang w:val="uk-UA"/>
        </w:rPr>
        <w:t xml:space="preserve">, як зазначено у пояснювальній записці до нього, </w:t>
      </w:r>
      <w:r w:rsidRPr="00814862">
        <w:rPr>
          <w:lang w:val="uk-UA"/>
        </w:rPr>
        <w:t xml:space="preserve">є приведення </w:t>
      </w:r>
      <w:r w:rsidRPr="00814862">
        <w:rPr>
          <w:szCs w:val="28"/>
          <w:lang w:val="uk-UA"/>
        </w:rPr>
        <w:t>норм Закон</w:t>
      </w:r>
      <w:r w:rsidR="001E5E88" w:rsidRPr="00814862">
        <w:rPr>
          <w:szCs w:val="28"/>
          <w:lang w:val="uk-UA"/>
        </w:rPr>
        <w:t>у</w:t>
      </w:r>
      <w:r w:rsidRPr="00814862">
        <w:rPr>
          <w:szCs w:val="28"/>
          <w:lang w:val="uk-UA"/>
        </w:rPr>
        <w:t xml:space="preserve"> України «Про внесення змін до деяких законодавчих актів України щодо відновлення кредитування</w:t>
      </w:r>
      <w:r w:rsidR="001E5E88" w:rsidRPr="00814862">
        <w:rPr>
          <w:szCs w:val="28"/>
          <w:lang w:val="uk-UA"/>
        </w:rPr>
        <w:t>»</w:t>
      </w:r>
      <w:r w:rsidRPr="00814862">
        <w:rPr>
          <w:szCs w:val="28"/>
          <w:lang w:val="uk-UA"/>
        </w:rPr>
        <w:t xml:space="preserve"> </w:t>
      </w:r>
      <w:r w:rsidR="00E17D87">
        <w:rPr>
          <w:szCs w:val="28"/>
          <w:lang w:val="uk-UA"/>
        </w:rPr>
        <w:t xml:space="preserve">від 3 липня 2018 року </w:t>
      </w:r>
      <w:r w:rsidR="004328D0">
        <w:rPr>
          <w:szCs w:val="28"/>
          <w:lang w:val="uk-UA"/>
        </w:rPr>
        <w:t xml:space="preserve">(далі – Закон) </w:t>
      </w:r>
      <w:r w:rsidRPr="00814862">
        <w:rPr>
          <w:szCs w:val="28"/>
          <w:lang w:val="uk-UA"/>
        </w:rPr>
        <w:t>у відповідність</w:t>
      </w:r>
      <w:r w:rsidR="001E5E88" w:rsidRPr="00814862">
        <w:rPr>
          <w:szCs w:val="28"/>
          <w:lang w:val="uk-UA"/>
        </w:rPr>
        <w:t xml:space="preserve"> із ст. 58 Конституції України</w:t>
      </w:r>
      <w:r w:rsidR="009B350F">
        <w:rPr>
          <w:szCs w:val="28"/>
          <w:lang w:val="uk-UA"/>
        </w:rPr>
        <w:t>, згідно з якою закони та інші нормативно-правові акти не мають зворотної дії в часі, крім випадків, коли вони пом’якшують або скасовують відповідальність особи</w:t>
      </w:r>
      <w:r w:rsidR="001E5E88" w:rsidRPr="00814862">
        <w:rPr>
          <w:szCs w:val="28"/>
          <w:lang w:val="uk-UA"/>
        </w:rPr>
        <w:t>.</w:t>
      </w:r>
    </w:p>
    <w:p w:rsidR="009B350F" w:rsidRDefault="009B350F" w:rsidP="006343E8">
      <w:pPr>
        <w:spacing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Для цього у з</w:t>
      </w:r>
      <w:r w:rsidR="001E5E88" w:rsidRPr="00814862">
        <w:rPr>
          <w:szCs w:val="28"/>
          <w:lang w:val="uk-UA"/>
        </w:rPr>
        <w:t>аконопроект</w:t>
      </w:r>
      <w:r>
        <w:rPr>
          <w:szCs w:val="28"/>
          <w:lang w:val="uk-UA"/>
        </w:rPr>
        <w:t>і</w:t>
      </w:r>
      <w:r w:rsidR="001E5E88" w:rsidRPr="00814862">
        <w:rPr>
          <w:szCs w:val="28"/>
          <w:lang w:val="uk-UA"/>
        </w:rPr>
        <w:t xml:space="preserve"> пропонується у пункті </w:t>
      </w:r>
      <w:r>
        <w:rPr>
          <w:szCs w:val="28"/>
          <w:lang w:val="uk-UA"/>
        </w:rPr>
        <w:t xml:space="preserve">2 </w:t>
      </w:r>
      <w:r w:rsidR="001E5E88" w:rsidRPr="00814862">
        <w:rPr>
          <w:szCs w:val="28"/>
          <w:lang w:val="uk-UA"/>
        </w:rPr>
        <w:t xml:space="preserve">розділу ІІ «Прикінцеві та перехідні положення» Закону </w:t>
      </w:r>
      <w:r w:rsidR="004328D0">
        <w:rPr>
          <w:szCs w:val="28"/>
          <w:lang w:val="uk-UA"/>
        </w:rPr>
        <w:t>пі</w:t>
      </w:r>
      <w:r w:rsidR="001E5E88" w:rsidRPr="00814862">
        <w:rPr>
          <w:szCs w:val="28"/>
          <w:lang w:val="uk-UA"/>
        </w:rPr>
        <w:t xml:space="preserve">сля слів «введення його в дію» виключити слова «а також до відносин, що виникли до введення його в дію та продовжують існувати після введення його в дію, крім частини четвертої статті 36 Закону України </w:t>
      </w:r>
      <w:r w:rsidR="006343E8" w:rsidRPr="00814862">
        <w:rPr>
          <w:szCs w:val="28"/>
          <w:lang w:val="uk-UA"/>
        </w:rPr>
        <w:t>«</w:t>
      </w:r>
      <w:r w:rsidR="001E5E88" w:rsidRPr="00814862">
        <w:rPr>
          <w:szCs w:val="28"/>
          <w:lang w:val="uk-UA"/>
        </w:rPr>
        <w:t>Про іпотеку</w:t>
      </w:r>
      <w:r w:rsidR="006343E8" w:rsidRPr="00814862">
        <w:rPr>
          <w:szCs w:val="28"/>
          <w:lang w:val="uk-UA"/>
        </w:rPr>
        <w:t>»</w:t>
      </w:r>
      <w:r w:rsidR="001E5E88" w:rsidRPr="00814862">
        <w:rPr>
          <w:szCs w:val="28"/>
          <w:lang w:val="uk-UA"/>
        </w:rPr>
        <w:t>, що застосовується виключно до договорів і угод, укладених після введення в дію цього Закону»</w:t>
      </w:r>
      <w:r>
        <w:rPr>
          <w:szCs w:val="28"/>
          <w:lang w:val="uk-UA"/>
        </w:rPr>
        <w:t>.</w:t>
      </w:r>
    </w:p>
    <w:p w:rsidR="006343E8" w:rsidRPr="00814862" w:rsidRDefault="009B350F" w:rsidP="006343E8">
      <w:pPr>
        <w:pStyle w:val="7"/>
        <w:ind w:firstLine="709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Г</w:t>
      </w:r>
      <w:r w:rsidR="006343E8" w:rsidRPr="00814862">
        <w:rPr>
          <w:rFonts w:ascii="Times New Roman" w:hAnsi="Times New Roman" w:cs="Times New Roman"/>
          <w:b w:val="0"/>
        </w:rPr>
        <w:t>оловне науково-експертне управління, проаналізувавши законопроект, вважає за доцільне зауважити наступне.</w:t>
      </w:r>
    </w:p>
    <w:p w:rsidR="004328D0" w:rsidRDefault="007D106A" w:rsidP="006343E8">
      <w:pPr>
        <w:spacing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1. </w:t>
      </w:r>
      <w:r w:rsidR="004328D0">
        <w:rPr>
          <w:szCs w:val="28"/>
          <w:lang w:val="uk-UA"/>
        </w:rPr>
        <w:t>Погоджуючись з тим, що прийнята редакція пункту 2 розділу ІІ «Прикінцеві та перехідні положення» З</w:t>
      </w:r>
      <w:r w:rsidR="00AA1402" w:rsidRPr="00814862">
        <w:rPr>
          <w:szCs w:val="28"/>
          <w:lang w:val="uk-UA"/>
        </w:rPr>
        <w:t>акон</w:t>
      </w:r>
      <w:r>
        <w:rPr>
          <w:szCs w:val="28"/>
          <w:lang w:val="uk-UA"/>
        </w:rPr>
        <w:t>у</w:t>
      </w:r>
      <w:r w:rsidR="00AA1402" w:rsidRPr="00814862">
        <w:rPr>
          <w:szCs w:val="28"/>
          <w:lang w:val="uk-UA"/>
        </w:rPr>
        <w:t xml:space="preserve"> </w:t>
      </w:r>
      <w:r w:rsidR="004328D0">
        <w:rPr>
          <w:szCs w:val="28"/>
          <w:lang w:val="uk-UA"/>
        </w:rPr>
        <w:t xml:space="preserve">дозволяє неоднозначне тлумачення, вважаємо юридично коректнішим замінити в ньому слова «а також до відносин, що виникли до його введення в дію» словами «а щодо відносин, які виникли до його введення в дію, - застосовуються до тих прав та обов’язків, що виникли або продовжують існувати після цього», а </w:t>
      </w:r>
      <w:r w:rsidR="00E17D87">
        <w:rPr>
          <w:szCs w:val="28"/>
          <w:lang w:val="uk-UA"/>
        </w:rPr>
        <w:t xml:space="preserve">не </w:t>
      </w:r>
      <w:r w:rsidR="004328D0">
        <w:rPr>
          <w:szCs w:val="28"/>
          <w:lang w:val="uk-UA"/>
        </w:rPr>
        <w:t xml:space="preserve">вносити до нього запропоновані у проекті зміни. </w:t>
      </w:r>
    </w:p>
    <w:p w:rsidR="007D106A" w:rsidRDefault="004328D0" w:rsidP="006343E8">
      <w:pPr>
        <w:spacing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Крім цього, слід звернути увагу на те, що у разі прийняття запропонованої у проекті редакції вказаного пункту</w:t>
      </w:r>
      <w:r w:rsidR="00AC7AC5">
        <w:rPr>
          <w:szCs w:val="28"/>
          <w:lang w:val="uk-UA"/>
        </w:rPr>
        <w:t xml:space="preserve">, він фактично втрачає самостійний правовий </w:t>
      </w:r>
      <w:r>
        <w:rPr>
          <w:szCs w:val="28"/>
          <w:lang w:val="uk-UA"/>
        </w:rPr>
        <w:t>зміст</w:t>
      </w:r>
      <w:r w:rsidR="007D106A">
        <w:rPr>
          <w:szCs w:val="28"/>
          <w:lang w:val="uk-UA"/>
        </w:rPr>
        <w:t>, оскільки те, що «Цей закон застосовується у ньому до відносин, що виникли після його введення в дію»</w:t>
      </w:r>
      <w:r w:rsidR="00E17D87">
        <w:rPr>
          <w:szCs w:val="28"/>
          <w:lang w:val="uk-UA"/>
        </w:rPr>
        <w:t>,</w:t>
      </w:r>
      <w:r w:rsidR="007D106A">
        <w:rPr>
          <w:szCs w:val="28"/>
          <w:lang w:val="uk-UA"/>
        </w:rPr>
        <w:t xml:space="preserve"> випливає із змісту пункту 1 розділу  ІІ «Прикінцеві та перехідні положення» З</w:t>
      </w:r>
      <w:r w:rsidR="007D106A" w:rsidRPr="00814862">
        <w:rPr>
          <w:szCs w:val="28"/>
          <w:lang w:val="uk-UA"/>
        </w:rPr>
        <w:t>акон</w:t>
      </w:r>
      <w:r w:rsidR="007D106A">
        <w:rPr>
          <w:szCs w:val="28"/>
          <w:lang w:val="uk-UA"/>
        </w:rPr>
        <w:t>у, в якому визначається порядок набрання чинності цим Законом.</w:t>
      </w:r>
    </w:p>
    <w:p w:rsidR="004328D0" w:rsidRDefault="007D106A" w:rsidP="006343E8">
      <w:pPr>
        <w:spacing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>2. Вважаємо, що у назві проекту мають бути конкретизовані пункт та розділ Закону, до якого вносяться зміни – «Про внесення змін до пункту 2 розділу ІІ «Прикінцеві та перехідні положення» Закону України «Про внесення змін до деяких законодавчих актів України щодо відновлення кредитування»</w:t>
      </w:r>
      <w:r w:rsidR="00E17D87">
        <w:rPr>
          <w:szCs w:val="28"/>
          <w:lang w:val="uk-UA"/>
        </w:rPr>
        <w:t>»</w:t>
      </w:r>
      <w:r>
        <w:rPr>
          <w:szCs w:val="28"/>
          <w:lang w:val="uk-UA"/>
        </w:rPr>
        <w:t xml:space="preserve">. </w:t>
      </w:r>
    </w:p>
    <w:p w:rsidR="006343E8" w:rsidRPr="00814862" w:rsidRDefault="006343E8" w:rsidP="006343E8">
      <w:pPr>
        <w:spacing w:after="0"/>
        <w:ind w:firstLine="709"/>
        <w:jc w:val="both"/>
        <w:rPr>
          <w:rFonts w:eastAsia="SimSun" w:cs="Times New Roman"/>
          <w:lang w:val="uk-UA" w:eastAsia="uk-UA"/>
        </w:rPr>
      </w:pPr>
      <w:r w:rsidRPr="00814862">
        <w:rPr>
          <w:rFonts w:eastAsia="SimSun" w:cs="Times New Roman"/>
          <w:u w:val="single"/>
          <w:lang w:val="uk-UA" w:eastAsia="uk-UA"/>
        </w:rPr>
        <w:t>Узагальнюючий висновок:</w:t>
      </w:r>
      <w:r w:rsidRPr="00814862">
        <w:rPr>
          <w:rFonts w:eastAsia="SimSun" w:cs="Times New Roman"/>
          <w:lang w:val="uk-UA" w:eastAsia="uk-UA"/>
        </w:rPr>
        <w:t xml:space="preserve"> за результатами розгляду в першому читанні законопроект доцільно повернути на доопрацювання з урахуванням висловлених зауважень та пропозицій.</w:t>
      </w:r>
    </w:p>
    <w:p w:rsidR="006343E8" w:rsidRPr="00814862" w:rsidRDefault="006343E8" w:rsidP="006343E8">
      <w:pPr>
        <w:spacing w:after="0"/>
        <w:ind w:firstLine="709"/>
        <w:jc w:val="both"/>
        <w:rPr>
          <w:szCs w:val="28"/>
          <w:lang w:val="uk-UA"/>
        </w:rPr>
      </w:pPr>
    </w:p>
    <w:p w:rsidR="00616288" w:rsidRPr="00814862" w:rsidRDefault="00616288" w:rsidP="00616288">
      <w:pPr>
        <w:ind w:firstLine="708"/>
        <w:jc w:val="both"/>
        <w:rPr>
          <w:lang w:val="uk-UA"/>
        </w:rPr>
      </w:pPr>
    </w:p>
    <w:p w:rsidR="00616288" w:rsidRPr="00814862" w:rsidRDefault="00616288" w:rsidP="00616288">
      <w:pPr>
        <w:spacing w:after="0" w:line="240" w:lineRule="auto"/>
        <w:ind w:firstLine="709"/>
        <w:jc w:val="both"/>
        <w:outlineLvl w:val="0"/>
        <w:rPr>
          <w:rFonts w:eastAsia="Times New Roman" w:cs="Times New Roman"/>
          <w:szCs w:val="28"/>
          <w:lang w:val="uk-UA" w:eastAsia="ru-RU"/>
        </w:rPr>
      </w:pPr>
      <w:r w:rsidRPr="00814862">
        <w:rPr>
          <w:rFonts w:eastAsia="Times New Roman" w:cs="Times New Roman"/>
          <w:szCs w:val="28"/>
          <w:lang w:val="uk-UA" w:eastAsia="ru-RU"/>
        </w:rPr>
        <w:t xml:space="preserve">Перший заступник керівника </w:t>
      </w:r>
    </w:p>
    <w:p w:rsidR="00616288" w:rsidRPr="00814862" w:rsidRDefault="007D106A" w:rsidP="00616288">
      <w:pPr>
        <w:spacing w:after="0" w:line="240" w:lineRule="auto"/>
        <w:ind w:firstLine="709"/>
        <w:jc w:val="both"/>
        <w:outlineLvl w:val="0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 xml:space="preserve">    </w:t>
      </w:r>
      <w:r w:rsidR="00616288" w:rsidRPr="00814862">
        <w:rPr>
          <w:rFonts w:eastAsia="Times New Roman" w:cs="Times New Roman"/>
          <w:szCs w:val="28"/>
          <w:lang w:val="uk-UA" w:eastAsia="ru-RU"/>
        </w:rPr>
        <w:t xml:space="preserve">Головного управління                                                  С.О. Гудзинський </w:t>
      </w:r>
    </w:p>
    <w:p w:rsidR="00616D77" w:rsidRPr="00814862" w:rsidRDefault="00616D77" w:rsidP="00616288">
      <w:pPr>
        <w:spacing w:after="0" w:line="240" w:lineRule="auto"/>
        <w:ind w:firstLine="709"/>
        <w:jc w:val="both"/>
        <w:outlineLvl w:val="0"/>
        <w:rPr>
          <w:rFonts w:eastAsia="Times New Roman" w:cs="Times New Roman"/>
          <w:sz w:val="20"/>
          <w:szCs w:val="20"/>
          <w:lang w:val="uk-UA" w:eastAsia="ru-RU"/>
        </w:rPr>
      </w:pPr>
    </w:p>
    <w:p w:rsidR="00616288" w:rsidRPr="00814862" w:rsidRDefault="00616288" w:rsidP="00616288">
      <w:pPr>
        <w:spacing w:after="0" w:line="240" w:lineRule="auto"/>
        <w:ind w:firstLine="709"/>
        <w:jc w:val="both"/>
        <w:outlineLvl w:val="0"/>
        <w:rPr>
          <w:rFonts w:eastAsia="Times New Roman" w:cs="Times New Roman"/>
          <w:sz w:val="20"/>
          <w:szCs w:val="20"/>
          <w:lang w:val="uk-UA" w:eastAsia="ru-RU"/>
        </w:rPr>
      </w:pPr>
    </w:p>
    <w:p w:rsidR="00616288" w:rsidRPr="00814862" w:rsidRDefault="00616288" w:rsidP="00616288">
      <w:pPr>
        <w:spacing w:after="0" w:line="240" w:lineRule="auto"/>
        <w:ind w:firstLine="709"/>
        <w:jc w:val="both"/>
        <w:outlineLvl w:val="0"/>
        <w:rPr>
          <w:rFonts w:eastAsia="Times New Roman" w:cs="Times New Roman"/>
          <w:sz w:val="20"/>
          <w:szCs w:val="20"/>
          <w:lang w:val="uk-UA" w:eastAsia="ru-RU"/>
        </w:rPr>
      </w:pPr>
    </w:p>
    <w:p w:rsidR="00616288" w:rsidRPr="00814862" w:rsidRDefault="00616288" w:rsidP="00616288">
      <w:pPr>
        <w:spacing w:after="0" w:line="240" w:lineRule="auto"/>
        <w:ind w:firstLine="709"/>
        <w:jc w:val="both"/>
        <w:outlineLvl w:val="0"/>
        <w:rPr>
          <w:sz w:val="24"/>
          <w:szCs w:val="24"/>
          <w:lang w:val="uk-UA"/>
        </w:rPr>
      </w:pPr>
      <w:r w:rsidRPr="00814862">
        <w:rPr>
          <w:rFonts w:eastAsia="Times New Roman" w:cs="Times New Roman"/>
          <w:sz w:val="24"/>
          <w:szCs w:val="24"/>
          <w:lang w:val="uk-UA" w:eastAsia="ru-RU"/>
        </w:rPr>
        <w:t>Вик.: І.М.</w:t>
      </w:r>
      <w:r w:rsidR="007D106A">
        <w:rPr>
          <w:rFonts w:eastAsia="Times New Roman" w:cs="Times New Roman"/>
          <w:sz w:val="24"/>
          <w:szCs w:val="24"/>
          <w:lang w:val="uk-UA" w:eastAsia="ru-RU"/>
        </w:rPr>
        <w:t xml:space="preserve"> </w:t>
      </w:r>
      <w:r w:rsidRPr="00814862">
        <w:rPr>
          <w:rFonts w:eastAsia="Times New Roman" w:cs="Times New Roman"/>
          <w:sz w:val="24"/>
          <w:szCs w:val="24"/>
          <w:lang w:val="uk-UA" w:eastAsia="ru-RU"/>
        </w:rPr>
        <w:t>Бондур</w:t>
      </w:r>
    </w:p>
    <w:sectPr w:rsidR="00616288" w:rsidRPr="00814862" w:rsidSect="009B350F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850" w:right="850" w:bottom="850" w:left="1417" w:header="426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B8B" w:rsidRDefault="009C4B8B" w:rsidP="00676A29">
      <w:pPr>
        <w:spacing w:after="0" w:line="240" w:lineRule="auto"/>
      </w:pPr>
      <w:r>
        <w:separator/>
      </w:r>
    </w:p>
  </w:endnote>
  <w:endnote w:type="continuationSeparator" w:id="0">
    <w:p w:rsidR="009C4B8B" w:rsidRDefault="009C4B8B" w:rsidP="00676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8294317"/>
      <w:docPartObj>
        <w:docPartGallery w:val="Page Numbers (Bottom of Page)"/>
        <w:docPartUnique/>
      </w:docPartObj>
    </w:sdtPr>
    <w:sdtEndPr/>
    <w:sdtContent>
      <w:p w:rsidR="00A97AC0" w:rsidRDefault="00A97A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A9D" w:rsidRPr="003A6A9D">
          <w:rPr>
            <w:noProof/>
            <w:lang w:val="uk-UA"/>
          </w:rPr>
          <w:t>2</w:t>
        </w:r>
        <w:r>
          <w:fldChar w:fldCharType="end"/>
        </w:r>
      </w:p>
    </w:sdtContent>
  </w:sdt>
  <w:p w:rsidR="00A97AC0" w:rsidRDefault="00A97AC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6D1" w:rsidRDefault="009916D1">
    <w:pPr>
      <w:pStyle w:val="a6"/>
      <w:jc w:val="center"/>
    </w:pPr>
  </w:p>
  <w:p w:rsidR="009916D1" w:rsidRDefault="009916D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B8B" w:rsidRDefault="009C4B8B" w:rsidP="00676A29">
      <w:pPr>
        <w:spacing w:after="0" w:line="240" w:lineRule="auto"/>
      </w:pPr>
      <w:r>
        <w:separator/>
      </w:r>
    </w:p>
  </w:footnote>
  <w:footnote w:type="continuationSeparator" w:id="0">
    <w:p w:rsidR="009C4B8B" w:rsidRDefault="009C4B8B" w:rsidP="00676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3E8" w:rsidRPr="007D106A" w:rsidRDefault="006343E8" w:rsidP="006343E8">
    <w:pPr>
      <w:pStyle w:val="a4"/>
      <w:jc w:val="right"/>
      <w:rPr>
        <w:sz w:val="24"/>
        <w:szCs w:val="24"/>
        <w:lang w:val="uk-UA"/>
      </w:rPr>
    </w:pPr>
    <w:r w:rsidRPr="007D106A">
      <w:rPr>
        <w:sz w:val="24"/>
        <w:szCs w:val="24"/>
        <w:lang w:val="uk-UA"/>
      </w:rPr>
      <w:t>До проекту № 9304 від 20.11.2018 р.</w:t>
    </w:r>
  </w:p>
  <w:p w:rsidR="006343E8" w:rsidRPr="007D106A" w:rsidRDefault="006343E8" w:rsidP="006343E8">
    <w:pPr>
      <w:pStyle w:val="a4"/>
      <w:jc w:val="right"/>
      <w:rPr>
        <w:sz w:val="24"/>
        <w:szCs w:val="24"/>
        <w:lang w:val="uk-UA"/>
      </w:rPr>
    </w:pPr>
    <w:r w:rsidRPr="007D106A">
      <w:rPr>
        <w:sz w:val="24"/>
        <w:szCs w:val="24"/>
        <w:lang w:val="uk-UA"/>
      </w:rPr>
      <w:t>С. Г. Міщенко та інші.</w:t>
    </w:r>
  </w:p>
  <w:p w:rsidR="00B875C7" w:rsidRPr="00814862" w:rsidRDefault="00B875C7" w:rsidP="006343E8">
    <w:pPr>
      <w:pStyle w:val="a4"/>
      <w:rPr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3E8" w:rsidRPr="009B350F" w:rsidRDefault="002C5D9D" w:rsidP="006343E8">
    <w:pPr>
      <w:pStyle w:val="a4"/>
      <w:jc w:val="right"/>
      <w:rPr>
        <w:sz w:val="24"/>
        <w:szCs w:val="24"/>
        <w:lang w:val="uk-UA"/>
      </w:rPr>
    </w:pPr>
    <w:r w:rsidRPr="009B350F">
      <w:rPr>
        <w:sz w:val="24"/>
        <w:szCs w:val="24"/>
        <w:lang w:val="uk-UA"/>
      </w:rPr>
      <w:t xml:space="preserve">До </w:t>
    </w:r>
    <w:r w:rsidR="006343E8" w:rsidRPr="009B350F">
      <w:rPr>
        <w:sz w:val="24"/>
        <w:szCs w:val="24"/>
        <w:lang w:val="uk-UA"/>
      </w:rPr>
      <w:t xml:space="preserve">проекту </w:t>
    </w:r>
    <w:r w:rsidRPr="009B350F">
      <w:rPr>
        <w:sz w:val="24"/>
        <w:szCs w:val="24"/>
        <w:lang w:val="uk-UA"/>
      </w:rPr>
      <w:t>№ 9304 від 20.11.2018 р.</w:t>
    </w:r>
  </w:p>
  <w:p w:rsidR="002C5D9D" w:rsidRPr="009B350F" w:rsidRDefault="002C5D9D" w:rsidP="006343E8">
    <w:pPr>
      <w:pStyle w:val="a4"/>
      <w:jc w:val="right"/>
      <w:rPr>
        <w:sz w:val="24"/>
        <w:szCs w:val="24"/>
        <w:lang w:val="uk-UA"/>
      </w:rPr>
    </w:pPr>
    <w:r w:rsidRPr="009B350F">
      <w:rPr>
        <w:sz w:val="24"/>
        <w:szCs w:val="24"/>
        <w:lang w:val="uk-UA"/>
      </w:rPr>
      <w:t>С. Г.</w:t>
    </w:r>
    <w:r w:rsidR="006343E8" w:rsidRPr="009B350F">
      <w:rPr>
        <w:sz w:val="24"/>
        <w:szCs w:val="24"/>
        <w:lang w:val="uk-UA"/>
      </w:rPr>
      <w:t xml:space="preserve"> Міщенко</w:t>
    </w:r>
    <w:r w:rsidRPr="009B350F">
      <w:rPr>
        <w:sz w:val="24"/>
        <w:szCs w:val="24"/>
        <w:lang w:val="uk-UA"/>
      </w:rPr>
      <w:t xml:space="preserve"> та ін</w:t>
    </w:r>
    <w:r w:rsidR="006343E8" w:rsidRPr="009B350F">
      <w:rPr>
        <w:sz w:val="24"/>
        <w:szCs w:val="24"/>
        <w:lang w:val="uk-UA"/>
      </w:rPr>
      <w:t>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432"/>
    <w:rsid w:val="000F071A"/>
    <w:rsid w:val="000F45CB"/>
    <w:rsid w:val="00182D49"/>
    <w:rsid w:val="001E5E88"/>
    <w:rsid w:val="002106B6"/>
    <w:rsid w:val="00222432"/>
    <w:rsid w:val="002C5D9D"/>
    <w:rsid w:val="003407AE"/>
    <w:rsid w:val="003A6A9D"/>
    <w:rsid w:val="004328D0"/>
    <w:rsid w:val="00473DB9"/>
    <w:rsid w:val="005204CF"/>
    <w:rsid w:val="005425CA"/>
    <w:rsid w:val="0056304A"/>
    <w:rsid w:val="00597FFC"/>
    <w:rsid w:val="005D1176"/>
    <w:rsid w:val="005F2BB8"/>
    <w:rsid w:val="00616288"/>
    <w:rsid w:val="00616D77"/>
    <w:rsid w:val="00624C76"/>
    <w:rsid w:val="006343E8"/>
    <w:rsid w:val="00676A29"/>
    <w:rsid w:val="00736B6C"/>
    <w:rsid w:val="007D106A"/>
    <w:rsid w:val="007E6D6B"/>
    <w:rsid w:val="00814862"/>
    <w:rsid w:val="008E2FAB"/>
    <w:rsid w:val="009916D1"/>
    <w:rsid w:val="009B350F"/>
    <w:rsid w:val="009B40D7"/>
    <w:rsid w:val="009C4B8B"/>
    <w:rsid w:val="009D048F"/>
    <w:rsid w:val="00A13C78"/>
    <w:rsid w:val="00A77983"/>
    <w:rsid w:val="00A97AC0"/>
    <w:rsid w:val="00AA1402"/>
    <w:rsid w:val="00AC7AC5"/>
    <w:rsid w:val="00B875C7"/>
    <w:rsid w:val="00DA23FF"/>
    <w:rsid w:val="00E1270E"/>
    <w:rsid w:val="00E17D87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DDE73DB-764E-4794-B813-9AA9C6B0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7">
    <w:name w:val="heading 7"/>
    <w:basedOn w:val="a"/>
    <w:next w:val="a"/>
    <w:link w:val="70"/>
    <w:qFormat/>
    <w:rsid w:val="006343E8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23FF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76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76A29"/>
    <w:rPr>
      <w:lang w:val="ru-RU"/>
    </w:rPr>
  </w:style>
  <w:style w:type="paragraph" w:styleId="a6">
    <w:name w:val="footer"/>
    <w:basedOn w:val="a"/>
    <w:link w:val="a7"/>
    <w:uiPriority w:val="99"/>
    <w:unhideWhenUsed/>
    <w:rsid w:val="00676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76A29"/>
    <w:rPr>
      <w:lang w:val="ru-RU"/>
    </w:rPr>
  </w:style>
  <w:style w:type="character" w:customStyle="1" w:styleId="70">
    <w:name w:val="Заголовок 7 Знак"/>
    <w:basedOn w:val="a0"/>
    <w:link w:val="7"/>
    <w:rsid w:val="006343E8"/>
    <w:rPr>
      <w:rFonts w:ascii="Arial" w:eastAsia="Times New Roman" w:hAnsi="Arial" w:cs="Arial"/>
      <w:b/>
      <w:bCs/>
      <w:szCs w:val="28"/>
      <w:lang w:eastAsia="ru-RU"/>
    </w:rPr>
  </w:style>
  <w:style w:type="paragraph" w:styleId="a8">
    <w:name w:val="List Paragraph"/>
    <w:basedOn w:val="a"/>
    <w:uiPriority w:val="34"/>
    <w:qFormat/>
    <w:rsid w:val="007D106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17D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17D8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6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1696</Words>
  <Characters>968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Бондур Ігор Миколайович</dc:creator>
  <cp:keywords/>
  <dc:description/>
  <cp:lastModifiedBy>Кисельова Юлія Анатоліївна</cp:lastModifiedBy>
  <cp:revision>2</cp:revision>
  <cp:lastPrinted>2019-05-10T13:21:00Z</cp:lastPrinted>
  <dcterms:created xsi:type="dcterms:W3CDTF">2019-05-11T09:10:00Z</dcterms:created>
  <dcterms:modified xsi:type="dcterms:W3CDTF">2019-05-11T09:10:00Z</dcterms:modified>
</cp:coreProperties>
</file>