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AA8" w:rsidRPr="007A606F" w:rsidRDefault="00C77AA8" w:rsidP="00C77A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7A606F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C77AA8" w:rsidRDefault="00C77AA8" w:rsidP="00C77A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A606F">
        <w:rPr>
          <w:rFonts w:ascii="Times New Roman" w:hAnsi="Times New Roman"/>
          <w:b/>
          <w:bCs/>
          <w:sz w:val="28"/>
          <w:szCs w:val="28"/>
          <w:lang w:val="uk-UA"/>
        </w:rPr>
        <w:t xml:space="preserve">до проекту </w:t>
      </w:r>
      <w:r w:rsidRPr="007A606F">
        <w:rPr>
          <w:rFonts w:ascii="Times New Roman" w:hAnsi="Times New Roman"/>
          <w:b/>
          <w:sz w:val="28"/>
          <w:szCs w:val="28"/>
          <w:lang w:val="uk-UA"/>
        </w:rPr>
        <w:t>Закону України «Про внесення змін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до Бюджетного кодексу України»</w:t>
      </w:r>
    </w:p>
    <w:p w:rsidR="00C77AA8" w:rsidRDefault="00C77AA8" w:rsidP="00C77A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C77AA8" w:rsidRPr="00C77AA8" w:rsidRDefault="00C77AA8" w:rsidP="00C77AA8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ПРИКІНЦЕВІ ПОЛОЖЕННЯ</w:t>
      </w:r>
      <w:bookmarkStart w:id="0" w:name="_GoBack"/>
      <w:bookmarkEnd w:id="0"/>
    </w:p>
    <w:tbl>
      <w:tblPr>
        <w:tblW w:w="500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93"/>
        <w:gridCol w:w="7297"/>
      </w:tblGrid>
      <w:tr w:rsidR="0024556A" w:rsidRPr="007A606F" w:rsidTr="004A2CCC">
        <w:trPr>
          <w:trHeight w:val="339"/>
        </w:trPr>
        <w:tc>
          <w:tcPr>
            <w:tcW w:w="2533" w:type="pct"/>
            <w:tcBorders>
              <w:bottom w:val="single" w:sz="4" w:space="0" w:color="auto"/>
            </w:tcBorders>
            <w:shd w:val="clear" w:color="auto" w:fill="auto"/>
          </w:tcPr>
          <w:p w:rsidR="0024556A" w:rsidRPr="007A606F" w:rsidRDefault="0024556A" w:rsidP="002455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A606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Чинна редакція </w:t>
            </w:r>
          </w:p>
        </w:tc>
        <w:tc>
          <w:tcPr>
            <w:tcW w:w="2467" w:type="pct"/>
            <w:tcBorders>
              <w:bottom w:val="single" w:sz="4" w:space="0" w:color="auto"/>
            </w:tcBorders>
            <w:shd w:val="clear" w:color="auto" w:fill="auto"/>
          </w:tcPr>
          <w:p w:rsidR="0024556A" w:rsidRPr="007A606F" w:rsidRDefault="0024556A" w:rsidP="0024556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7A606F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Редакція, що пропонується  </w:t>
            </w:r>
          </w:p>
        </w:tc>
      </w:tr>
      <w:tr w:rsidR="0024556A" w:rsidRPr="007A606F" w:rsidTr="004A2CCC">
        <w:tc>
          <w:tcPr>
            <w:tcW w:w="5000" w:type="pct"/>
            <w:gridSpan w:val="2"/>
            <w:shd w:val="clear" w:color="auto" w:fill="E6E6E6"/>
          </w:tcPr>
          <w:p w:rsidR="0024556A" w:rsidRPr="007A606F" w:rsidRDefault="0024556A" w:rsidP="002455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7A606F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Бюджетний кодекс України</w:t>
            </w:r>
          </w:p>
        </w:tc>
      </w:tr>
      <w:tr w:rsidR="0024556A" w:rsidRPr="007A606F" w:rsidTr="004A2CCC">
        <w:tc>
          <w:tcPr>
            <w:tcW w:w="5000" w:type="pct"/>
            <w:gridSpan w:val="2"/>
            <w:shd w:val="clear" w:color="auto" w:fill="E6E6E6"/>
          </w:tcPr>
          <w:p w:rsidR="0024556A" w:rsidRPr="007A606F" w:rsidRDefault="0024556A" w:rsidP="0024556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7A606F">
              <w:rPr>
                <w:rStyle w:val="rvts15"/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Розділ IV. МІЖБЮДЖЕТНІ ВІДНОСИНИ</w:t>
            </w:r>
          </w:p>
        </w:tc>
      </w:tr>
      <w:tr w:rsidR="0024556A" w:rsidRPr="007A606F" w:rsidTr="004A2CCC">
        <w:tc>
          <w:tcPr>
            <w:tcW w:w="5000" w:type="pct"/>
            <w:gridSpan w:val="2"/>
            <w:shd w:val="clear" w:color="auto" w:fill="E6E6E6"/>
          </w:tcPr>
          <w:p w:rsidR="0024556A" w:rsidRPr="007A606F" w:rsidRDefault="0024556A" w:rsidP="0024556A">
            <w:pPr>
              <w:shd w:val="clear" w:color="auto" w:fill="FFFFFF"/>
              <w:spacing w:after="0" w:line="240" w:lineRule="auto"/>
              <w:jc w:val="center"/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</w:pPr>
            <w:r w:rsidRPr="007A606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Глава 14. РОЗМЕЖУВАННЯ ВИДАТКІВ МІЖ БЮДЖЕТАМИ</w:t>
            </w:r>
          </w:p>
        </w:tc>
      </w:tr>
      <w:tr w:rsidR="0024556A" w:rsidRPr="00C77AA8" w:rsidTr="00C77AA8">
        <w:trPr>
          <w:trHeight w:val="983"/>
        </w:trPr>
        <w:tc>
          <w:tcPr>
            <w:tcW w:w="2533" w:type="pct"/>
            <w:shd w:val="clear" w:color="auto" w:fill="auto"/>
          </w:tcPr>
          <w:p w:rsidR="0024556A" w:rsidRPr="007A606F" w:rsidRDefault="0024556A" w:rsidP="0024556A">
            <w:pPr>
              <w:shd w:val="clear" w:color="auto" w:fill="FFFFFF"/>
              <w:spacing w:after="0" w:line="240" w:lineRule="auto"/>
              <w:ind w:firstLine="601"/>
              <w:jc w:val="both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A606F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93.</w:t>
            </w:r>
            <w:r w:rsidR="007A606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7A606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Передача коштів між місцевими бюджетами на здійснення видатків місцевих бюджетів</w:t>
            </w:r>
          </w:p>
          <w:p w:rsidR="0024556A" w:rsidRPr="007A606F" w:rsidRDefault="0024556A" w:rsidP="002455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1495"/>
            <w:bookmarkEnd w:id="1"/>
            <w:r w:rsidRPr="007A606F">
              <w:rPr>
                <w:color w:val="000000"/>
                <w:sz w:val="28"/>
                <w:szCs w:val="28"/>
              </w:rPr>
              <w:t>1. Місцева рада може передати кошти на здійснення окремих видатків місцевих бюджетів іншій місцевій раді у вигляді міжбюджетного трансферту до відповідного місцевого бюджету.</w:t>
            </w:r>
          </w:p>
          <w:p w:rsidR="0024556A" w:rsidRPr="007A606F" w:rsidRDefault="0024556A" w:rsidP="002455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" w:name="n2375"/>
            <w:bookmarkStart w:id="3" w:name="n1499"/>
            <w:bookmarkEnd w:id="2"/>
            <w:bookmarkEnd w:id="3"/>
            <w:r w:rsidRPr="007A606F">
              <w:rPr>
                <w:color w:val="000000"/>
                <w:sz w:val="28"/>
                <w:szCs w:val="28"/>
              </w:rPr>
              <w:t>3. Передача коштів між місцевими бюджетами здійснюється на підставі рішень відповідних місцевих рад, прийнятих кожною із сторін, і укладання договору.</w:t>
            </w:r>
          </w:p>
          <w:p w:rsidR="0024556A" w:rsidRPr="007A606F" w:rsidRDefault="0024556A" w:rsidP="002455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3128"/>
            <w:bookmarkStart w:id="5" w:name="n1501"/>
            <w:bookmarkEnd w:id="4"/>
            <w:bookmarkEnd w:id="5"/>
            <w:r w:rsidRPr="007A606F">
              <w:rPr>
                <w:color w:val="000000"/>
                <w:sz w:val="28"/>
                <w:szCs w:val="28"/>
              </w:rPr>
              <w:t>5. Якщо на території міста (республіканського Автономної Республіки Крим та обласного значення), району, відповідної об’єднаної територіальної громади недостатньо бюджетних установ, інших суб'єктів господарювання комунальної власності, які забезпечують надання гарантованих послуг, ви</w:t>
            </w:r>
            <w:r w:rsidRPr="007A606F">
              <w:rPr>
                <w:sz w:val="28"/>
                <w:szCs w:val="28"/>
              </w:rPr>
              <w:t>значених</w:t>
            </w:r>
            <w:r w:rsidR="007A606F">
              <w:rPr>
                <w:sz w:val="28"/>
                <w:szCs w:val="28"/>
              </w:rPr>
              <w:t xml:space="preserve"> </w:t>
            </w:r>
            <w:hyperlink r:id="rId6" w:anchor="n1322" w:history="1">
              <w:r w:rsidRPr="007A606F">
                <w:rPr>
                  <w:rStyle w:val="a4"/>
                  <w:color w:val="auto"/>
                  <w:sz w:val="28"/>
                  <w:szCs w:val="28"/>
                  <w:u w:val="none"/>
                </w:rPr>
                <w:t>пунктом 2 частини першої статті 86</w:t>
              </w:r>
            </w:hyperlink>
            <w:r w:rsidR="007A606F">
              <w:rPr>
                <w:sz w:val="28"/>
                <w:szCs w:val="28"/>
              </w:rPr>
              <w:t xml:space="preserve"> </w:t>
            </w:r>
            <w:r w:rsidRPr="007A606F">
              <w:rPr>
                <w:sz w:val="28"/>
                <w:szCs w:val="28"/>
              </w:rPr>
              <w:t xml:space="preserve">цього </w:t>
            </w:r>
            <w:r w:rsidRPr="007A606F">
              <w:rPr>
                <w:color w:val="000000"/>
                <w:sz w:val="28"/>
                <w:szCs w:val="28"/>
              </w:rPr>
              <w:t>Кодексу, в обсязі, визначеному фінансовими нормативами бюджетної забезпеченості, обрахований обсяг видатків на здійснення цих послуг враховується при визначенні міжбюджетного трансферту бюджету, з якого утримуються бюджетні установи, що надають гарантовані послуги.</w:t>
            </w:r>
          </w:p>
          <w:p w:rsidR="0024556A" w:rsidRPr="007A606F" w:rsidRDefault="0024556A" w:rsidP="007A606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6" w:name="n3129"/>
            <w:bookmarkEnd w:id="6"/>
          </w:p>
        </w:tc>
        <w:tc>
          <w:tcPr>
            <w:tcW w:w="2467" w:type="pct"/>
            <w:shd w:val="clear" w:color="auto" w:fill="auto"/>
          </w:tcPr>
          <w:p w:rsidR="0024556A" w:rsidRPr="007A606F" w:rsidRDefault="0024556A" w:rsidP="0024556A">
            <w:pPr>
              <w:shd w:val="clear" w:color="auto" w:fill="FFFFFF"/>
              <w:spacing w:after="0" w:line="240" w:lineRule="auto"/>
              <w:ind w:firstLine="601"/>
              <w:jc w:val="both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A606F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Стаття 93.</w:t>
            </w:r>
            <w:r w:rsidR="007A606F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7A606F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Передача коштів між місцевими бюджетами на здійснення видатків місцевих бюджетів</w:t>
            </w:r>
          </w:p>
          <w:p w:rsidR="0024556A" w:rsidRPr="007A606F" w:rsidRDefault="0024556A" w:rsidP="002455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A606F">
              <w:rPr>
                <w:color w:val="000000"/>
                <w:sz w:val="28"/>
                <w:szCs w:val="28"/>
              </w:rPr>
              <w:t>1. Місцева рада може передати кошти на здійснення окремих видатків місцевих бюджетів іншій місцевій раді у вигляді міжбюджетного трансферту до відповідного місцевого бюджету.</w:t>
            </w:r>
          </w:p>
          <w:p w:rsidR="0024556A" w:rsidRPr="007A606F" w:rsidRDefault="0024556A" w:rsidP="0024556A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A606F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2. Місцева рада зобов'язана передати кошти на здійснення медичних послуг іншій місцевій раді у вигляді міжбюджетного трансферту до відповідного місцевого бюджету, установи якого надали такі послуги.</w:t>
            </w:r>
          </w:p>
          <w:p w:rsidR="0024556A" w:rsidRPr="007A606F" w:rsidRDefault="0024556A" w:rsidP="002455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A606F">
              <w:rPr>
                <w:color w:val="000000"/>
                <w:sz w:val="28"/>
                <w:szCs w:val="28"/>
              </w:rPr>
              <w:t>3. Передача коштів між місцевими бюджетами здійснюється на підставі рішень відповідних місцевих рад, прийнятих кожною із сторін, і укладання договору.</w:t>
            </w:r>
          </w:p>
          <w:p w:rsidR="0024556A" w:rsidRPr="007A606F" w:rsidRDefault="0024556A" w:rsidP="0024556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7A606F">
              <w:rPr>
                <w:color w:val="000000"/>
                <w:sz w:val="28"/>
                <w:szCs w:val="28"/>
              </w:rPr>
              <w:t xml:space="preserve">5. Якщо на території міста (республіканського Автономної Республіки Крим та обласного значення), району, відповідної об’єднаної територіальної громади недостатньо бюджетних установ, інших суб'єктів господарювання </w:t>
            </w:r>
            <w:r w:rsidRPr="007A606F">
              <w:rPr>
                <w:sz w:val="28"/>
                <w:szCs w:val="28"/>
              </w:rPr>
              <w:t>комунальної власності, які забезпечують надання гарантованих послуг, визначених</w:t>
            </w:r>
            <w:r w:rsidR="007A606F">
              <w:rPr>
                <w:sz w:val="28"/>
                <w:szCs w:val="28"/>
              </w:rPr>
              <w:t xml:space="preserve"> </w:t>
            </w:r>
            <w:hyperlink r:id="rId7" w:anchor="n1322" w:history="1">
              <w:r w:rsidRPr="007A606F">
                <w:rPr>
                  <w:rStyle w:val="a4"/>
                  <w:color w:val="auto"/>
                  <w:sz w:val="28"/>
                  <w:szCs w:val="28"/>
                  <w:u w:val="none"/>
                </w:rPr>
                <w:t>пунктом 2 частини першої статті 86</w:t>
              </w:r>
            </w:hyperlink>
            <w:r w:rsidR="007A606F">
              <w:rPr>
                <w:sz w:val="28"/>
                <w:szCs w:val="28"/>
              </w:rPr>
              <w:t xml:space="preserve"> </w:t>
            </w:r>
            <w:r w:rsidRPr="007A606F">
              <w:rPr>
                <w:color w:val="000000"/>
                <w:sz w:val="28"/>
                <w:szCs w:val="28"/>
              </w:rPr>
              <w:t xml:space="preserve">цього Кодексу, в обсязі, визначеному фінансовими нормативами бюджетної забезпеченості, обрахований обсяг видатків на здійснення </w:t>
            </w:r>
            <w:r w:rsidRPr="007A606F">
              <w:rPr>
                <w:color w:val="000000"/>
                <w:sz w:val="28"/>
                <w:szCs w:val="28"/>
              </w:rPr>
              <w:lastRenderedPageBreak/>
              <w:t>цих послуг враховується при визначенні міжбюджетного трансферту бюджету, з якого утримуються бюджетні установи, що надають гарантовані послуги.</w:t>
            </w:r>
          </w:p>
          <w:p w:rsidR="0024556A" w:rsidRPr="007A606F" w:rsidRDefault="0024556A" w:rsidP="007A606F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4556A" w:rsidRPr="007A606F" w:rsidRDefault="0024556A" w:rsidP="0024556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24556A" w:rsidRPr="007A606F" w:rsidRDefault="0024556A" w:rsidP="0024556A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24556A" w:rsidRPr="007A606F" w:rsidRDefault="0024556A" w:rsidP="0024556A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Народний депутат України                                                                      </w:t>
      </w:r>
      <w:r w:rsidR="001A6BB4"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</w:t>
      </w:r>
      <w:r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Богдан </w:t>
      </w:r>
      <w:proofErr w:type="spellStart"/>
      <w:r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Матківський</w:t>
      </w:r>
      <w:proofErr w:type="spellEnd"/>
    </w:p>
    <w:p w:rsidR="0024556A" w:rsidRPr="007A606F" w:rsidRDefault="0024556A" w:rsidP="0024556A">
      <w:pPr>
        <w:ind w:firstLine="12474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</w:t>
      </w:r>
      <w:proofErr w:type="spellStart"/>
      <w:r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посв</w:t>
      </w:r>
      <w:proofErr w:type="spellEnd"/>
      <w:r w:rsidRPr="007A606F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№ 319)</w:t>
      </w:r>
    </w:p>
    <w:sectPr w:rsidR="0024556A" w:rsidRPr="007A606F" w:rsidSect="0024556A">
      <w:pgSz w:w="16838" w:h="11906" w:orient="landscape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4556A"/>
    <w:rsid w:val="001A6BB4"/>
    <w:rsid w:val="00244943"/>
    <w:rsid w:val="0024556A"/>
    <w:rsid w:val="006226C3"/>
    <w:rsid w:val="007A606F"/>
    <w:rsid w:val="00C77AA8"/>
    <w:rsid w:val="00EA519F"/>
    <w:rsid w:val="00F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56A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4556A"/>
    <w:pPr>
      <w:ind w:left="720"/>
      <w:contextualSpacing/>
    </w:pPr>
  </w:style>
  <w:style w:type="character" w:customStyle="1" w:styleId="apple-converted-space">
    <w:name w:val="apple-converted-space"/>
    <w:basedOn w:val="a0"/>
    <w:rsid w:val="0024556A"/>
  </w:style>
  <w:style w:type="character" w:customStyle="1" w:styleId="rvts15">
    <w:name w:val="rvts15"/>
    <w:basedOn w:val="a0"/>
    <w:rsid w:val="0024556A"/>
  </w:style>
  <w:style w:type="character" w:customStyle="1" w:styleId="rvts46">
    <w:name w:val="rvts46"/>
    <w:basedOn w:val="a0"/>
    <w:rsid w:val="0024556A"/>
  </w:style>
  <w:style w:type="character" w:customStyle="1" w:styleId="rvts9">
    <w:name w:val="rvts9"/>
    <w:basedOn w:val="a0"/>
    <w:rsid w:val="0024556A"/>
  </w:style>
  <w:style w:type="paragraph" w:customStyle="1" w:styleId="rvps2">
    <w:name w:val="rvps2"/>
    <w:basedOn w:val="a"/>
    <w:rsid w:val="002455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1">
    <w:name w:val="rvts11"/>
    <w:basedOn w:val="a0"/>
    <w:rsid w:val="0024556A"/>
  </w:style>
  <w:style w:type="character" w:styleId="a4">
    <w:name w:val="Hyperlink"/>
    <w:basedOn w:val="a0"/>
    <w:uiPriority w:val="99"/>
    <w:unhideWhenUsed/>
    <w:rsid w:val="0024556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77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7AA8"/>
    <w:rPr>
      <w:rFonts w:ascii="Tahoma" w:eastAsia="Calibri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on.rada.gov.ua/laws/show/2456-17/pri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rada.gov.ua/laws/show/2456-17/prin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1808</Words>
  <Characters>1031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П4</cp:lastModifiedBy>
  <cp:revision>3</cp:revision>
  <cp:lastPrinted>2018-11-20T10:47:00Z</cp:lastPrinted>
  <dcterms:created xsi:type="dcterms:W3CDTF">2018-10-02T11:12:00Z</dcterms:created>
  <dcterms:modified xsi:type="dcterms:W3CDTF">2018-11-20T10:47:00Z</dcterms:modified>
</cp:coreProperties>
</file>