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E67" w:rsidRPr="00C87F12" w:rsidRDefault="00760E67" w:rsidP="00C87F12">
      <w:pPr>
        <w:ind w:firstLine="709"/>
        <w:rPr>
          <w:rFonts w:ascii="Times New Roman" w:hAnsi="Times New Roman"/>
          <w:bCs/>
          <w:color w:val="000000"/>
          <w:sz w:val="28"/>
          <w:szCs w:val="28"/>
          <w:lang w:val="uk-UA" w:eastAsia="ru-RU"/>
        </w:rPr>
      </w:pPr>
      <w:r>
        <w:rPr>
          <w:rFonts w:ascii="Times New Roman" w:hAnsi="Times New Roman"/>
          <w:b/>
          <w:bCs/>
          <w:color w:val="000000"/>
          <w:sz w:val="28"/>
          <w:szCs w:val="28"/>
          <w:lang w:val="uk-UA" w:eastAsia="ru-RU"/>
        </w:rPr>
        <w:tab/>
      </w:r>
      <w:r>
        <w:rPr>
          <w:rFonts w:ascii="Times New Roman" w:hAnsi="Times New Roman"/>
          <w:b/>
          <w:bCs/>
          <w:color w:val="000000"/>
          <w:sz w:val="28"/>
          <w:szCs w:val="28"/>
          <w:lang w:val="uk-UA" w:eastAsia="ru-RU"/>
        </w:rPr>
        <w:tab/>
      </w:r>
      <w:r>
        <w:rPr>
          <w:rFonts w:ascii="Times New Roman" w:hAnsi="Times New Roman"/>
          <w:b/>
          <w:bCs/>
          <w:color w:val="000000"/>
          <w:sz w:val="28"/>
          <w:szCs w:val="28"/>
          <w:lang w:val="uk-UA" w:eastAsia="ru-RU"/>
        </w:rPr>
        <w:tab/>
      </w:r>
      <w:r>
        <w:rPr>
          <w:rFonts w:ascii="Times New Roman" w:hAnsi="Times New Roman"/>
          <w:b/>
          <w:bCs/>
          <w:color w:val="000000"/>
          <w:sz w:val="28"/>
          <w:szCs w:val="28"/>
          <w:lang w:val="uk-UA" w:eastAsia="ru-RU"/>
        </w:rPr>
        <w:tab/>
      </w:r>
      <w:r>
        <w:rPr>
          <w:rFonts w:ascii="Times New Roman" w:hAnsi="Times New Roman"/>
          <w:b/>
          <w:bCs/>
          <w:color w:val="000000"/>
          <w:sz w:val="28"/>
          <w:szCs w:val="28"/>
          <w:lang w:val="uk-UA" w:eastAsia="ru-RU"/>
        </w:rPr>
        <w:tab/>
      </w:r>
      <w:r>
        <w:rPr>
          <w:rFonts w:ascii="Times New Roman" w:hAnsi="Times New Roman"/>
          <w:b/>
          <w:bCs/>
          <w:color w:val="000000"/>
          <w:sz w:val="28"/>
          <w:szCs w:val="28"/>
          <w:lang w:val="uk-UA" w:eastAsia="ru-RU"/>
        </w:rPr>
        <w:tab/>
      </w:r>
      <w:r>
        <w:rPr>
          <w:rFonts w:ascii="Times New Roman" w:hAnsi="Times New Roman"/>
          <w:b/>
          <w:bCs/>
          <w:color w:val="000000"/>
          <w:sz w:val="28"/>
          <w:szCs w:val="28"/>
          <w:lang w:val="uk-UA" w:eastAsia="ru-RU"/>
        </w:rPr>
        <w:tab/>
      </w:r>
      <w:r>
        <w:rPr>
          <w:rFonts w:ascii="Times New Roman" w:hAnsi="Times New Roman"/>
          <w:b/>
          <w:bCs/>
          <w:color w:val="000000"/>
          <w:sz w:val="28"/>
          <w:szCs w:val="28"/>
          <w:lang w:val="uk-UA" w:eastAsia="ru-RU"/>
        </w:rPr>
        <w:tab/>
      </w:r>
      <w:r>
        <w:rPr>
          <w:rFonts w:ascii="Times New Roman" w:hAnsi="Times New Roman"/>
          <w:b/>
          <w:bCs/>
          <w:color w:val="000000"/>
          <w:sz w:val="28"/>
          <w:szCs w:val="28"/>
          <w:lang w:val="uk-UA" w:eastAsia="ru-RU"/>
        </w:rPr>
        <w:tab/>
      </w:r>
      <w:r>
        <w:rPr>
          <w:rFonts w:ascii="Times New Roman" w:hAnsi="Times New Roman"/>
          <w:b/>
          <w:bCs/>
          <w:color w:val="000000"/>
          <w:sz w:val="28"/>
          <w:szCs w:val="28"/>
          <w:lang w:val="uk-UA" w:eastAsia="ru-RU"/>
        </w:rPr>
        <w:tab/>
      </w:r>
      <w:r>
        <w:rPr>
          <w:rFonts w:ascii="Times New Roman" w:hAnsi="Times New Roman"/>
          <w:b/>
          <w:bCs/>
          <w:color w:val="000000"/>
          <w:sz w:val="28"/>
          <w:szCs w:val="28"/>
          <w:lang w:val="uk-UA" w:eastAsia="ru-RU"/>
        </w:rPr>
        <w:tab/>
        <w:t xml:space="preserve">   </w:t>
      </w:r>
      <w:r w:rsidRPr="00C87F12">
        <w:rPr>
          <w:rFonts w:ascii="Times New Roman" w:hAnsi="Times New Roman"/>
          <w:bCs/>
          <w:color w:val="000000"/>
          <w:sz w:val="28"/>
          <w:szCs w:val="28"/>
          <w:lang w:val="uk-UA" w:eastAsia="ru-RU"/>
        </w:rPr>
        <w:t>Проект</w:t>
      </w:r>
    </w:p>
    <w:p w:rsidR="00760E67" w:rsidRDefault="00760E67" w:rsidP="00C87F12">
      <w:pPr>
        <w:shd w:val="clear" w:color="auto" w:fill="FFFFFF"/>
        <w:ind w:left="2124"/>
        <w:jc w:val="right"/>
        <w:rPr>
          <w:rFonts w:ascii="Times New Roman" w:hAnsi="Times New Roman"/>
          <w:color w:val="000000"/>
          <w:sz w:val="28"/>
          <w:szCs w:val="28"/>
          <w:lang w:val="uk-UA"/>
        </w:rPr>
      </w:pPr>
      <w:r w:rsidRPr="00EF360D">
        <w:rPr>
          <w:rStyle w:val="2167"/>
          <w:color w:val="000000"/>
          <w:sz w:val="28"/>
          <w:szCs w:val="28"/>
          <w:lang w:val="uk-UA"/>
        </w:rPr>
        <w:t> </w:t>
      </w:r>
      <w:r w:rsidRPr="00EF360D">
        <w:rPr>
          <w:rFonts w:ascii="Times New Roman" w:hAnsi="Times New Roman"/>
          <w:color w:val="000000"/>
          <w:sz w:val="28"/>
          <w:szCs w:val="28"/>
          <w:lang w:val="uk-UA"/>
        </w:rPr>
        <w:t>вноситься народними</w:t>
      </w:r>
      <w:r>
        <w:rPr>
          <w:rFonts w:ascii="Times New Roman" w:hAnsi="Times New Roman"/>
          <w:color w:val="000000"/>
          <w:sz w:val="28"/>
          <w:szCs w:val="28"/>
          <w:lang w:val="uk-UA"/>
        </w:rPr>
        <w:t xml:space="preserve"> депутат</w:t>
      </w:r>
      <w:r w:rsidRPr="00EF360D">
        <w:rPr>
          <w:rFonts w:ascii="Times New Roman" w:hAnsi="Times New Roman"/>
          <w:color w:val="000000"/>
          <w:sz w:val="28"/>
          <w:szCs w:val="28"/>
          <w:lang w:val="uk-UA"/>
        </w:rPr>
        <w:t>ами України</w:t>
      </w:r>
    </w:p>
    <w:p w:rsidR="00760E67" w:rsidRDefault="00760E67" w:rsidP="00C87F12">
      <w:pPr>
        <w:shd w:val="clear" w:color="auto" w:fill="FFFFFF"/>
        <w:ind w:left="2124"/>
        <w:jc w:val="right"/>
        <w:rPr>
          <w:rFonts w:ascii="Times New Roman" w:hAnsi="Times New Roman"/>
          <w:color w:val="000000"/>
          <w:sz w:val="28"/>
          <w:szCs w:val="28"/>
          <w:lang w:val="uk-UA"/>
        </w:rPr>
      </w:pPr>
    </w:p>
    <w:p w:rsidR="00760E67" w:rsidRPr="00036A64" w:rsidRDefault="00760E67" w:rsidP="00036A64">
      <w:pPr>
        <w:shd w:val="clear" w:color="auto" w:fill="FFFFFF"/>
        <w:ind w:left="5400"/>
        <w:jc w:val="left"/>
        <w:rPr>
          <w:rFonts w:ascii="Times New Roman" w:hAnsi="Times New Roman"/>
          <w:b/>
          <w:color w:val="000000"/>
          <w:sz w:val="28"/>
          <w:szCs w:val="28"/>
          <w:lang w:val="uk-UA"/>
        </w:rPr>
      </w:pPr>
      <w:r>
        <w:rPr>
          <w:rFonts w:ascii="Times New Roman" w:hAnsi="Times New Roman"/>
          <w:b/>
          <w:color w:val="000000"/>
          <w:sz w:val="28"/>
          <w:szCs w:val="28"/>
          <w:lang w:val="uk-UA"/>
        </w:rPr>
        <w:t>Ляшко</w:t>
      </w:r>
      <w:r w:rsidRPr="00036A64">
        <w:rPr>
          <w:rFonts w:ascii="Times New Roman" w:hAnsi="Times New Roman"/>
          <w:b/>
          <w:color w:val="000000"/>
          <w:sz w:val="28"/>
          <w:szCs w:val="28"/>
          <w:lang w:val="uk-UA"/>
        </w:rPr>
        <w:t xml:space="preserve"> О.В.</w:t>
      </w:r>
    </w:p>
    <w:p w:rsidR="00760E67" w:rsidRPr="00036A64" w:rsidRDefault="00760E67" w:rsidP="00036A64">
      <w:pPr>
        <w:shd w:val="clear" w:color="auto" w:fill="FFFFFF"/>
        <w:ind w:left="5400"/>
        <w:jc w:val="left"/>
        <w:rPr>
          <w:rFonts w:ascii="Times New Roman" w:hAnsi="Times New Roman"/>
          <w:b/>
          <w:color w:val="000000"/>
          <w:sz w:val="28"/>
          <w:szCs w:val="28"/>
          <w:lang w:val="uk-UA"/>
        </w:rPr>
      </w:pPr>
      <w:r w:rsidRPr="00036A64">
        <w:rPr>
          <w:rFonts w:ascii="Times New Roman" w:hAnsi="Times New Roman"/>
          <w:b/>
          <w:color w:val="000000"/>
          <w:sz w:val="28"/>
          <w:szCs w:val="28"/>
          <w:lang w:val="uk-UA"/>
        </w:rPr>
        <w:t>Соболєв С.В.</w:t>
      </w:r>
    </w:p>
    <w:p w:rsidR="00760E67" w:rsidRPr="00036A64" w:rsidRDefault="00760E67" w:rsidP="00036A64">
      <w:pPr>
        <w:shd w:val="clear" w:color="auto" w:fill="FFFFFF"/>
        <w:ind w:left="5400"/>
        <w:jc w:val="left"/>
        <w:rPr>
          <w:rFonts w:ascii="Times New Roman" w:hAnsi="Times New Roman"/>
          <w:b/>
          <w:color w:val="000000"/>
          <w:sz w:val="28"/>
          <w:szCs w:val="28"/>
          <w:lang w:val="uk-UA"/>
        </w:rPr>
      </w:pPr>
      <w:r w:rsidRPr="00036A64">
        <w:rPr>
          <w:rFonts w:ascii="Times New Roman" w:hAnsi="Times New Roman"/>
          <w:b/>
          <w:color w:val="000000"/>
          <w:sz w:val="28"/>
          <w:szCs w:val="28"/>
          <w:lang w:val="uk-UA"/>
        </w:rPr>
        <w:t>Ємець Л.</w:t>
      </w:r>
      <w:r>
        <w:rPr>
          <w:rFonts w:ascii="Times New Roman" w:hAnsi="Times New Roman"/>
          <w:b/>
          <w:color w:val="000000"/>
          <w:sz w:val="28"/>
          <w:szCs w:val="28"/>
          <w:lang w:val="uk-UA"/>
        </w:rPr>
        <w:t>О.</w:t>
      </w:r>
    </w:p>
    <w:p w:rsidR="00760E67" w:rsidRPr="00036A64" w:rsidRDefault="00760E67" w:rsidP="00036A64">
      <w:pPr>
        <w:shd w:val="clear" w:color="auto" w:fill="FFFFFF"/>
        <w:ind w:left="5400"/>
        <w:jc w:val="left"/>
        <w:rPr>
          <w:rFonts w:ascii="Times New Roman" w:hAnsi="Times New Roman"/>
          <w:b/>
          <w:color w:val="000000"/>
          <w:sz w:val="28"/>
          <w:szCs w:val="28"/>
          <w:lang w:val="uk-UA"/>
        </w:rPr>
      </w:pPr>
      <w:r w:rsidRPr="00036A64">
        <w:rPr>
          <w:rFonts w:ascii="Times New Roman" w:hAnsi="Times New Roman"/>
          <w:b/>
          <w:color w:val="000000"/>
          <w:sz w:val="28"/>
          <w:szCs w:val="28"/>
          <w:lang w:val="uk-UA"/>
        </w:rPr>
        <w:t>Бондар В.В.</w:t>
      </w:r>
    </w:p>
    <w:p w:rsidR="00760E67" w:rsidRPr="00036A64" w:rsidRDefault="00760E67" w:rsidP="00036A64">
      <w:pPr>
        <w:shd w:val="clear" w:color="auto" w:fill="FFFFFF"/>
        <w:ind w:left="5400"/>
        <w:jc w:val="left"/>
        <w:rPr>
          <w:rFonts w:ascii="Times New Roman" w:hAnsi="Times New Roman"/>
          <w:b/>
          <w:color w:val="000000"/>
          <w:sz w:val="28"/>
          <w:szCs w:val="28"/>
          <w:lang w:val="uk-UA"/>
        </w:rPr>
      </w:pPr>
      <w:r w:rsidRPr="00036A64">
        <w:rPr>
          <w:rFonts w:ascii="Times New Roman" w:hAnsi="Times New Roman"/>
          <w:b/>
          <w:color w:val="000000"/>
          <w:sz w:val="28"/>
          <w:szCs w:val="28"/>
          <w:lang w:val="uk-UA"/>
        </w:rPr>
        <w:t>Чумак В.В.</w:t>
      </w:r>
    </w:p>
    <w:p w:rsidR="00760E67" w:rsidRDefault="00760E67" w:rsidP="00C87F12">
      <w:pPr>
        <w:shd w:val="clear" w:color="auto" w:fill="FFFFFF"/>
        <w:ind w:left="2124"/>
        <w:jc w:val="right"/>
        <w:rPr>
          <w:rFonts w:ascii="Times New Roman" w:hAnsi="Times New Roman"/>
          <w:color w:val="000000"/>
          <w:sz w:val="28"/>
          <w:szCs w:val="28"/>
          <w:lang w:val="uk-UA"/>
        </w:rPr>
      </w:pPr>
    </w:p>
    <w:p w:rsidR="00760E67" w:rsidRDefault="00760E67" w:rsidP="00C87F12">
      <w:pPr>
        <w:shd w:val="clear" w:color="auto" w:fill="FFFFFF"/>
        <w:ind w:left="2124"/>
        <w:jc w:val="right"/>
        <w:rPr>
          <w:rFonts w:ascii="Times New Roman" w:hAnsi="Times New Roman"/>
          <w:color w:val="000000"/>
          <w:sz w:val="28"/>
          <w:szCs w:val="28"/>
          <w:lang w:val="uk-UA"/>
        </w:rPr>
      </w:pPr>
    </w:p>
    <w:p w:rsidR="00760E67" w:rsidRDefault="00760E67" w:rsidP="00C87F12">
      <w:pPr>
        <w:shd w:val="clear" w:color="auto" w:fill="FFFFFF"/>
        <w:ind w:left="2124"/>
        <w:jc w:val="right"/>
        <w:rPr>
          <w:rFonts w:ascii="Times New Roman" w:hAnsi="Times New Roman"/>
          <w:color w:val="000000"/>
          <w:sz w:val="28"/>
          <w:szCs w:val="28"/>
          <w:lang w:val="uk-UA"/>
        </w:rPr>
      </w:pPr>
    </w:p>
    <w:p w:rsidR="00760E67" w:rsidRPr="002D1DD2" w:rsidRDefault="00760E67" w:rsidP="00C87F12">
      <w:pPr>
        <w:shd w:val="clear" w:color="auto" w:fill="FFFFFF"/>
        <w:ind w:left="2124"/>
        <w:jc w:val="right"/>
        <w:rPr>
          <w:rFonts w:ascii="Times New Roman" w:hAnsi="Times New Roman"/>
          <w:color w:val="000000"/>
          <w:sz w:val="28"/>
          <w:szCs w:val="28"/>
          <w:lang w:val="uk-UA"/>
        </w:rPr>
      </w:pPr>
    </w:p>
    <w:p w:rsidR="00760E67" w:rsidRPr="00EF360D" w:rsidRDefault="00760E67" w:rsidP="00C87F12">
      <w:pPr>
        <w:shd w:val="clear" w:color="auto" w:fill="FFFFFF"/>
        <w:ind w:left="2124"/>
        <w:jc w:val="right"/>
        <w:rPr>
          <w:rFonts w:ascii="Times New Roman" w:hAnsi="Times New Roman"/>
          <w:b/>
          <w:bCs/>
          <w:color w:val="000000"/>
          <w:sz w:val="28"/>
          <w:szCs w:val="28"/>
          <w:lang w:val="uk-UA" w:eastAsia="ru-RU"/>
        </w:rPr>
      </w:pPr>
    </w:p>
    <w:p w:rsidR="00760E67" w:rsidRPr="00EF360D" w:rsidRDefault="00760E67" w:rsidP="00C87F12">
      <w:pPr>
        <w:shd w:val="clear" w:color="auto" w:fill="FFFFFF"/>
        <w:spacing w:after="60"/>
        <w:jc w:val="center"/>
        <w:rPr>
          <w:rFonts w:ascii="Times New Roman" w:hAnsi="Times New Roman"/>
          <w:b/>
          <w:bCs/>
          <w:color w:val="000000"/>
          <w:sz w:val="28"/>
          <w:szCs w:val="28"/>
          <w:lang w:val="uk-UA" w:eastAsia="ru-RU"/>
        </w:rPr>
      </w:pPr>
    </w:p>
    <w:p w:rsidR="00760E67" w:rsidRPr="00EF360D" w:rsidRDefault="00760E67" w:rsidP="00C87F12">
      <w:pPr>
        <w:shd w:val="clear" w:color="auto" w:fill="FFFFFF"/>
        <w:spacing w:after="60"/>
        <w:jc w:val="center"/>
        <w:rPr>
          <w:rFonts w:ascii="Times New Roman" w:hAnsi="Times New Roman"/>
          <w:b/>
          <w:bCs/>
          <w:color w:val="000000"/>
          <w:sz w:val="28"/>
          <w:szCs w:val="28"/>
          <w:lang w:val="uk-UA" w:eastAsia="ru-RU"/>
        </w:rPr>
      </w:pPr>
      <w:r>
        <w:rPr>
          <w:rFonts w:ascii="Times New Roman" w:hAnsi="Times New Roman"/>
          <w:b/>
          <w:bCs/>
          <w:color w:val="000000"/>
          <w:sz w:val="28"/>
          <w:szCs w:val="28"/>
          <w:lang w:val="uk-UA" w:eastAsia="ru-RU"/>
        </w:rPr>
        <w:t xml:space="preserve">ЗАКОН </w:t>
      </w:r>
      <w:r w:rsidRPr="00EF360D">
        <w:rPr>
          <w:rFonts w:ascii="Times New Roman" w:hAnsi="Times New Roman"/>
          <w:b/>
          <w:bCs/>
          <w:color w:val="000000"/>
          <w:sz w:val="28"/>
          <w:szCs w:val="28"/>
          <w:lang w:val="uk-UA" w:eastAsia="ru-RU"/>
        </w:rPr>
        <w:t>УКРАЇНИ</w:t>
      </w:r>
    </w:p>
    <w:p w:rsidR="00760E67" w:rsidRPr="00EF360D" w:rsidRDefault="00760E67" w:rsidP="00C87F12">
      <w:pPr>
        <w:shd w:val="clear" w:color="auto" w:fill="FFFFFF"/>
        <w:spacing w:after="60"/>
        <w:ind w:right="408"/>
        <w:jc w:val="center"/>
        <w:rPr>
          <w:rFonts w:ascii="Times New Roman" w:hAnsi="Times New Roman"/>
          <w:b/>
          <w:bCs/>
          <w:color w:val="000000"/>
          <w:sz w:val="28"/>
          <w:szCs w:val="28"/>
          <w:lang w:val="uk-UA" w:eastAsia="ru-RU"/>
        </w:rPr>
      </w:pPr>
    </w:p>
    <w:p w:rsidR="00760E67" w:rsidRPr="00EF360D" w:rsidRDefault="00760E67" w:rsidP="00C87F12">
      <w:pPr>
        <w:shd w:val="clear" w:color="auto" w:fill="FFFFFF"/>
        <w:ind w:right="408"/>
        <w:jc w:val="center"/>
        <w:rPr>
          <w:rFonts w:ascii="Times New Roman" w:hAnsi="Times New Roman"/>
          <w:b/>
          <w:bCs/>
          <w:color w:val="000000"/>
          <w:sz w:val="28"/>
          <w:szCs w:val="28"/>
          <w:lang w:val="uk-UA" w:eastAsia="ru-RU"/>
        </w:rPr>
      </w:pPr>
      <w:r>
        <w:rPr>
          <w:rFonts w:ascii="Times New Roman" w:hAnsi="Times New Roman"/>
          <w:b/>
          <w:bCs/>
          <w:color w:val="000000"/>
          <w:sz w:val="28"/>
          <w:szCs w:val="28"/>
          <w:lang w:val="uk-UA" w:eastAsia="ru-RU"/>
        </w:rPr>
        <w:t>Про внесення змін до Закону України «Про правовий режим воєнного стану» та інших</w:t>
      </w:r>
      <w:r w:rsidRPr="00EF360D">
        <w:rPr>
          <w:rFonts w:ascii="Times New Roman" w:hAnsi="Times New Roman"/>
          <w:b/>
          <w:bCs/>
          <w:color w:val="000000"/>
          <w:sz w:val="28"/>
          <w:szCs w:val="28"/>
          <w:lang w:val="uk-UA" w:eastAsia="ru-RU"/>
        </w:rPr>
        <w:t xml:space="preserve"> законодавч</w:t>
      </w:r>
      <w:r>
        <w:rPr>
          <w:rFonts w:ascii="Times New Roman" w:hAnsi="Times New Roman"/>
          <w:b/>
          <w:bCs/>
          <w:color w:val="000000"/>
          <w:sz w:val="28"/>
          <w:szCs w:val="28"/>
          <w:lang w:val="uk-UA" w:eastAsia="ru-RU"/>
        </w:rPr>
        <w:t>их актів</w:t>
      </w:r>
      <w:r w:rsidRPr="00EF360D">
        <w:rPr>
          <w:rFonts w:ascii="Times New Roman" w:hAnsi="Times New Roman"/>
          <w:b/>
          <w:bCs/>
          <w:color w:val="000000"/>
          <w:sz w:val="28"/>
          <w:szCs w:val="28"/>
          <w:lang w:val="uk-UA" w:eastAsia="ru-RU"/>
        </w:rPr>
        <w:t xml:space="preserve"> України </w:t>
      </w:r>
    </w:p>
    <w:p w:rsidR="00760E67" w:rsidRPr="00EF360D" w:rsidRDefault="00760E67" w:rsidP="00C87F12">
      <w:pPr>
        <w:pStyle w:val="docdata"/>
        <w:spacing w:before="0" w:beforeAutospacing="0" w:after="60" w:afterAutospacing="0"/>
        <w:ind w:firstLine="709"/>
        <w:jc w:val="both"/>
        <w:rPr>
          <w:color w:val="000000"/>
          <w:sz w:val="28"/>
          <w:szCs w:val="28"/>
        </w:rPr>
      </w:pPr>
    </w:p>
    <w:p w:rsidR="00760E67" w:rsidRDefault="00760E67" w:rsidP="00C87F12">
      <w:pPr>
        <w:pStyle w:val="docdata"/>
        <w:spacing w:before="0" w:beforeAutospacing="0" w:after="60" w:afterAutospacing="0"/>
        <w:ind w:firstLine="709"/>
        <w:jc w:val="both"/>
        <w:rPr>
          <w:color w:val="000000"/>
          <w:sz w:val="28"/>
          <w:szCs w:val="28"/>
        </w:rPr>
      </w:pPr>
      <w:r>
        <w:rPr>
          <w:color w:val="000000"/>
          <w:sz w:val="28"/>
          <w:szCs w:val="28"/>
        </w:rPr>
        <w:t xml:space="preserve">З метою забезпечення реалізації громадянами України гарантованого їм Конституцією України виборчого права, </w:t>
      </w:r>
      <w:r w:rsidRPr="00EF360D">
        <w:rPr>
          <w:color w:val="000000"/>
          <w:sz w:val="28"/>
          <w:szCs w:val="28"/>
        </w:rPr>
        <w:t xml:space="preserve">Верховна Рада України </w:t>
      </w:r>
      <w:r>
        <w:rPr>
          <w:color w:val="000000"/>
          <w:sz w:val="28"/>
          <w:szCs w:val="28"/>
        </w:rPr>
        <w:br/>
      </w:r>
      <w:r w:rsidRPr="00EF360D">
        <w:rPr>
          <w:b/>
          <w:color w:val="000000"/>
          <w:sz w:val="28"/>
          <w:szCs w:val="28"/>
        </w:rPr>
        <w:t>п о с т а н о в л я є</w:t>
      </w:r>
      <w:r w:rsidRPr="00EF360D">
        <w:rPr>
          <w:color w:val="000000"/>
          <w:sz w:val="28"/>
          <w:szCs w:val="28"/>
        </w:rPr>
        <w:t>:</w:t>
      </w:r>
    </w:p>
    <w:p w:rsidR="00760E67" w:rsidRPr="00EF360D" w:rsidRDefault="00760E67" w:rsidP="00C87F12">
      <w:pPr>
        <w:pStyle w:val="docdata"/>
        <w:spacing w:before="0" w:beforeAutospacing="0" w:after="60" w:afterAutospacing="0"/>
        <w:ind w:firstLine="709"/>
        <w:jc w:val="both"/>
        <w:rPr>
          <w:sz w:val="28"/>
          <w:szCs w:val="28"/>
        </w:rPr>
      </w:pPr>
    </w:p>
    <w:p w:rsidR="00760E67" w:rsidRDefault="00760E67" w:rsidP="00E82025">
      <w:pPr>
        <w:pStyle w:val="NormalWeb"/>
        <w:spacing w:before="0" w:beforeAutospacing="0" w:after="60" w:afterAutospacing="0"/>
        <w:ind w:firstLine="709"/>
        <w:jc w:val="both"/>
        <w:rPr>
          <w:color w:val="000000"/>
          <w:sz w:val="28"/>
          <w:szCs w:val="28"/>
        </w:rPr>
      </w:pPr>
      <w:r w:rsidRPr="00EF360D">
        <w:rPr>
          <w:color w:val="000000"/>
          <w:sz w:val="28"/>
          <w:szCs w:val="28"/>
        </w:rPr>
        <w:t>І. Внести зміни до таких законодавчих актів України:</w:t>
      </w:r>
    </w:p>
    <w:p w:rsidR="00760E67" w:rsidRPr="0052143C" w:rsidRDefault="00760E67" w:rsidP="00E82025">
      <w:pPr>
        <w:spacing w:after="120"/>
        <w:ind w:firstLine="709"/>
        <w:rPr>
          <w:rFonts w:ascii="Times New Roman" w:hAnsi="Times New Roman"/>
          <w:sz w:val="28"/>
          <w:szCs w:val="28"/>
          <w:lang w:val="uk-UA"/>
        </w:rPr>
      </w:pPr>
      <w:r>
        <w:rPr>
          <w:rFonts w:ascii="Times New Roman" w:hAnsi="Times New Roman"/>
          <w:sz w:val="28"/>
          <w:szCs w:val="28"/>
          <w:lang w:val="uk-UA"/>
        </w:rPr>
        <w:t>1. У</w:t>
      </w:r>
      <w:r w:rsidRPr="0052143C">
        <w:rPr>
          <w:rFonts w:ascii="Times New Roman" w:hAnsi="Times New Roman"/>
          <w:sz w:val="28"/>
          <w:szCs w:val="28"/>
          <w:lang w:val="uk-UA"/>
        </w:rPr>
        <w:t xml:space="preserve"> статті 19</w:t>
      </w:r>
      <w:r>
        <w:rPr>
          <w:rFonts w:ascii="Times New Roman" w:hAnsi="Times New Roman"/>
          <w:sz w:val="28"/>
          <w:szCs w:val="28"/>
          <w:lang w:val="uk-UA"/>
        </w:rPr>
        <w:t xml:space="preserve"> Закону України «Про правовий режим воєнного стану» (Відомості Верховної Ради України, 2015 р. № 28, ст. 250, 2018 р., № 10, ст. 54)</w:t>
      </w:r>
      <w:r w:rsidRPr="0052143C">
        <w:rPr>
          <w:rFonts w:ascii="Times New Roman" w:hAnsi="Times New Roman"/>
          <w:sz w:val="28"/>
          <w:szCs w:val="28"/>
          <w:lang w:val="uk-UA"/>
        </w:rPr>
        <w:t>:</w:t>
      </w:r>
    </w:p>
    <w:p w:rsidR="00760E67" w:rsidRPr="004233CC" w:rsidRDefault="00760E67" w:rsidP="00E82025">
      <w:pPr>
        <w:tabs>
          <w:tab w:val="left" w:pos="5951"/>
        </w:tabs>
        <w:spacing w:after="120"/>
        <w:ind w:firstLine="709"/>
        <w:rPr>
          <w:rFonts w:ascii="Times New Roman" w:hAnsi="Times New Roman"/>
          <w:sz w:val="28"/>
          <w:szCs w:val="28"/>
          <w:lang w:val="uk-UA"/>
        </w:rPr>
      </w:pPr>
      <w:r>
        <w:rPr>
          <w:rFonts w:ascii="Times New Roman" w:hAnsi="Times New Roman"/>
          <w:sz w:val="28"/>
          <w:szCs w:val="28"/>
          <w:lang w:val="uk-UA"/>
        </w:rPr>
        <w:t>1) у</w:t>
      </w:r>
      <w:r w:rsidRPr="004233CC">
        <w:rPr>
          <w:rFonts w:ascii="Times New Roman" w:hAnsi="Times New Roman"/>
          <w:sz w:val="28"/>
          <w:szCs w:val="28"/>
          <w:lang w:val="uk-UA"/>
        </w:rPr>
        <w:t xml:space="preserve"> частині першій:</w:t>
      </w:r>
    </w:p>
    <w:p w:rsidR="00760E67" w:rsidRDefault="00760E67" w:rsidP="00E82025">
      <w:pPr>
        <w:spacing w:after="120"/>
        <w:ind w:firstLine="709"/>
        <w:rPr>
          <w:rFonts w:ascii="Times New Roman" w:hAnsi="Times New Roman"/>
          <w:sz w:val="28"/>
          <w:szCs w:val="28"/>
          <w:lang w:val="uk-UA"/>
        </w:rPr>
      </w:pPr>
      <w:r>
        <w:rPr>
          <w:rFonts w:ascii="Times New Roman" w:hAnsi="Times New Roman"/>
          <w:sz w:val="28"/>
          <w:szCs w:val="28"/>
          <w:lang w:val="uk-UA"/>
        </w:rPr>
        <w:t>– абзац третій виключити;</w:t>
      </w:r>
    </w:p>
    <w:p w:rsidR="00760E67" w:rsidRDefault="00760E67" w:rsidP="00E82025">
      <w:pPr>
        <w:spacing w:after="120"/>
        <w:ind w:firstLine="709"/>
        <w:rPr>
          <w:rFonts w:ascii="Times New Roman" w:hAnsi="Times New Roman"/>
          <w:sz w:val="28"/>
          <w:szCs w:val="28"/>
          <w:lang w:val="uk-UA"/>
        </w:rPr>
      </w:pPr>
      <w:r>
        <w:rPr>
          <w:rFonts w:ascii="Times New Roman" w:hAnsi="Times New Roman"/>
          <w:sz w:val="28"/>
          <w:szCs w:val="28"/>
          <w:lang w:val="uk-UA"/>
        </w:rPr>
        <w:t>– у абаці п’ятому слова «масових зібрань та акцій» виключити;</w:t>
      </w:r>
    </w:p>
    <w:p w:rsidR="00760E67" w:rsidRDefault="00760E67" w:rsidP="00E82025">
      <w:pPr>
        <w:spacing w:after="120"/>
        <w:ind w:firstLine="709"/>
        <w:rPr>
          <w:rFonts w:ascii="Times New Roman" w:hAnsi="Times New Roman"/>
          <w:sz w:val="28"/>
          <w:szCs w:val="28"/>
          <w:lang w:val="uk-UA"/>
        </w:rPr>
      </w:pPr>
      <w:r>
        <w:rPr>
          <w:rFonts w:ascii="Times New Roman" w:hAnsi="Times New Roman"/>
          <w:sz w:val="28"/>
          <w:szCs w:val="28"/>
          <w:lang w:val="uk-UA"/>
        </w:rPr>
        <w:t>2) частину другу виключити.</w:t>
      </w:r>
    </w:p>
    <w:p w:rsidR="00760E67" w:rsidRPr="00EF360D" w:rsidRDefault="00760E67" w:rsidP="00C87F12">
      <w:pPr>
        <w:pStyle w:val="NormalWeb"/>
        <w:spacing w:before="0" w:beforeAutospacing="0" w:after="60" w:afterAutospacing="0"/>
        <w:ind w:firstLine="709"/>
        <w:jc w:val="both"/>
        <w:rPr>
          <w:color w:val="000000"/>
          <w:sz w:val="28"/>
          <w:szCs w:val="28"/>
        </w:rPr>
      </w:pPr>
      <w:r>
        <w:rPr>
          <w:color w:val="000000"/>
          <w:sz w:val="28"/>
          <w:szCs w:val="28"/>
        </w:rPr>
        <w:t>2</w:t>
      </w:r>
      <w:r w:rsidRPr="00EF360D">
        <w:rPr>
          <w:color w:val="000000"/>
          <w:sz w:val="28"/>
          <w:szCs w:val="28"/>
        </w:rPr>
        <w:t xml:space="preserve">. У Законі України «Про вибори Президента України» (Відомості Верховної Ради України, 2004 р., № 20 – 21, ст. 291 із змінами): </w:t>
      </w:r>
    </w:p>
    <w:p w:rsidR="00760E67" w:rsidRPr="00EF360D" w:rsidRDefault="00760E67" w:rsidP="00C87F12">
      <w:pPr>
        <w:pStyle w:val="NormalWeb"/>
        <w:spacing w:before="0" w:beforeAutospacing="0" w:after="60" w:afterAutospacing="0"/>
        <w:ind w:firstLine="709"/>
        <w:jc w:val="both"/>
        <w:rPr>
          <w:color w:val="000000"/>
          <w:sz w:val="28"/>
          <w:szCs w:val="28"/>
        </w:rPr>
      </w:pPr>
      <w:r w:rsidRPr="00EF360D">
        <w:rPr>
          <w:color w:val="000000"/>
          <w:sz w:val="28"/>
          <w:szCs w:val="28"/>
        </w:rPr>
        <w:t>1) у статті 23:</w:t>
      </w:r>
    </w:p>
    <w:p w:rsidR="00760E67" w:rsidRPr="00130866" w:rsidRDefault="00760E67" w:rsidP="00C87F12">
      <w:pPr>
        <w:pStyle w:val="NormalWeb"/>
        <w:spacing w:before="0" w:beforeAutospacing="0" w:after="60" w:afterAutospacing="0"/>
        <w:ind w:firstLine="709"/>
        <w:jc w:val="both"/>
        <w:rPr>
          <w:color w:val="000000"/>
          <w:sz w:val="28"/>
          <w:szCs w:val="28"/>
        </w:rPr>
      </w:pPr>
      <w:r w:rsidRPr="00130866">
        <w:rPr>
          <w:color w:val="000000"/>
          <w:sz w:val="28"/>
          <w:szCs w:val="28"/>
        </w:rPr>
        <w:t>– у частині другій після слова «дванадцяти» доповнити словами «та не більше вісімнадцяти»</w:t>
      </w:r>
      <w:r>
        <w:rPr>
          <w:color w:val="000000"/>
          <w:sz w:val="28"/>
          <w:szCs w:val="28"/>
        </w:rPr>
        <w:t>;</w:t>
      </w:r>
    </w:p>
    <w:p w:rsidR="00760E67" w:rsidRPr="00130866" w:rsidRDefault="00760E67" w:rsidP="00C87F12">
      <w:pPr>
        <w:pStyle w:val="NormalWeb"/>
        <w:spacing w:before="0" w:beforeAutospacing="0" w:after="60" w:afterAutospacing="0"/>
        <w:ind w:firstLine="709"/>
        <w:jc w:val="both"/>
        <w:rPr>
          <w:color w:val="000000"/>
          <w:sz w:val="28"/>
          <w:szCs w:val="28"/>
        </w:rPr>
      </w:pPr>
      <w:r w:rsidRPr="00130866">
        <w:rPr>
          <w:color w:val="000000"/>
          <w:sz w:val="28"/>
          <w:szCs w:val="28"/>
        </w:rPr>
        <w:t>– частини третю, четверту викласти в такій редакції:</w:t>
      </w:r>
    </w:p>
    <w:p w:rsidR="00760E67" w:rsidRPr="00EF360D" w:rsidRDefault="00760E67" w:rsidP="00C87F12">
      <w:pPr>
        <w:pStyle w:val="NormalWeb"/>
        <w:spacing w:before="0" w:beforeAutospacing="0" w:after="60" w:afterAutospacing="0"/>
        <w:ind w:firstLine="709"/>
        <w:jc w:val="both"/>
        <w:rPr>
          <w:color w:val="000000"/>
          <w:sz w:val="28"/>
          <w:szCs w:val="28"/>
          <w:shd w:val="clear" w:color="auto" w:fill="FFFFFF"/>
        </w:rPr>
      </w:pPr>
      <w:r w:rsidRPr="00EF360D">
        <w:rPr>
          <w:color w:val="000000"/>
          <w:sz w:val="28"/>
          <w:szCs w:val="28"/>
        </w:rPr>
        <w:t>«</w:t>
      </w:r>
      <w:r w:rsidRPr="00EF360D">
        <w:rPr>
          <w:color w:val="000000"/>
          <w:sz w:val="28"/>
          <w:szCs w:val="28"/>
          <w:shd w:val="clear" w:color="auto" w:fill="FFFFFF"/>
        </w:rPr>
        <w:t>3. Суб’єктами подання кандидатур до складу окружних виборчих комісій (далі – суб’єкт подання) є:</w:t>
      </w:r>
    </w:p>
    <w:p w:rsidR="00760E67" w:rsidRPr="00EF360D" w:rsidRDefault="00760E67" w:rsidP="00C87F12">
      <w:pPr>
        <w:pStyle w:val="NormalWeb"/>
        <w:spacing w:before="0" w:beforeAutospacing="0" w:after="60" w:afterAutospacing="0"/>
        <w:ind w:firstLine="709"/>
        <w:jc w:val="both"/>
        <w:rPr>
          <w:color w:val="000000"/>
          <w:sz w:val="28"/>
          <w:szCs w:val="28"/>
          <w:shd w:val="clear" w:color="auto" w:fill="FFFFFF"/>
        </w:rPr>
      </w:pPr>
      <w:r w:rsidRPr="00EF360D">
        <w:rPr>
          <w:color w:val="000000"/>
          <w:sz w:val="28"/>
          <w:szCs w:val="28"/>
          <w:shd w:val="clear" w:color="auto" w:fill="FFFFFF"/>
        </w:rPr>
        <w:t>1) політична партія, депутатська фракція</w:t>
      </w:r>
      <w:r>
        <w:rPr>
          <w:color w:val="000000"/>
          <w:sz w:val="28"/>
          <w:szCs w:val="28"/>
          <w:shd w:val="clear" w:color="auto" w:fill="FFFFFF"/>
        </w:rPr>
        <w:t xml:space="preserve"> (група)</w:t>
      </w:r>
      <w:r w:rsidRPr="00EF360D">
        <w:rPr>
          <w:color w:val="000000"/>
          <w:sz w:val="28"/>
          <w:szCs w:val="28"/>
          <w:shd w:val="clear" w:color="auto" w:fill="FFFFFF"/>
        </w:rPr>
        <w:t xml:space="preserve"> якої зареєстрована в Апараті Верховної Ради України поточного скликання;</w:t>
      </w:r>
      <w:r w:rsidRPr="00880874">
        <w:rPr>
          <w:color w:val="000000"/>
          <w:sz w:val="28"/>
          <w:szCs w:val="28"/>
          <w:shd w:val="clear" w:color="auto" w:fill="FFFFFF"/>
        </w:rPr>
        <w:t xml:space="preserve"> </w:t>
      </w:r>
    </w:p>
    <w:p w:rsidR="00760E67" w:rsidRPr="00EF360D" w:rsidRDefault="00760E67" w:rsidP="00C87F12">
      <w:pPr>
        <w:pStyle w:val="NormalWeb"/>
        <w:spacing w:before="0" w:beforeAutospacing="0" w:after="60" w:afterAutospacing="0"/>
        <w:ind w:firstLine="709"/>
        <w:jc w:val="both"/>
        <w:rPr>
          <w:color w:val="000000"/>
          <w:sz w:val="28"/>
          <w:szCs w:val="28"/>
          <w:shd w:val="clear" w:color="auto" w:fill="FFFFFF"/>
        </w:rPr>
      </w:pPr>
      <w:r w:rsidRPr="00EF360D">
        <w:rPr>
          <w:color w:val="000000"/>
          <w:sz w:val="28"/>
          <w:szCs w:val="28"/>
          <w:shd w:val="clear" w:color="auto" w:fill="FFFFFF"/>
        </w:rPr>
        <w:t>2) кандидат на пост Президента України, зареєстрований Центральною виборчою комісією.</w:t>
      </w:r>
    </w:p>
    <w:p w:rsidR="00760E67" w:rsidRPr="00EF360D" w:rsidRDefault="00760E67" w:rsidP="00C87F12">
      <w:pPr>
        <w:pStyle w:val="NormalWeb"/>
        <w:spacing w:before="0" w:beforeAutospacing="0" w:after="60" w:afterAutospacing="0"/>
        <w:ind w:firstLine="709"/>
        <w:jc w:val="both"/>
        <w:rPr>
          <w:color w:val="000000"/>
          <w:sz w:val="28"/>
          <w:szCs w:val="28"/>
          <w:shd w:val="clear" w:color="auto" w:fill="FFFFFF"/>
        </w:rPr>
      </w:pPr>
      <w:r w:rsidRPr="00EF360D">
        <w:rPr>
          <w:color w:val="000000"/>
          <w:sz w:val="28"/>
          <w:szCs w:val="28"/>
          <w:shd w:val="clear" w:color="auto" w:fill="FFFFFF"/>
        </w:rPr>
        <w:t>4. До складу окружної вибо</w:t>
      </w:r>
      <w:r>
        <w:rPr>
          <w:color w:val="000000"/>
          <w:sz w:val="28"/>
          <w:szCs w:val="28"/>
          <w:shd w:val="clear" w:color="auto" w:fill="FFFFFF"/>
        </w:rPr>
        <w:t>рчої комісії обов’язково включає</w:t>
      </w:r>
      <w:r w:rsidRPr="00EF360D">
        <w:rPr>
          <w:color w:val="000000"/>
          <w:sz w:val="28"/>
          <w:szCs w:val="28"/>
          <w:shd w:val="clear" w:color="auto" w:fill="FFFFFF"/>
        </w:rPr>
        <w:t xml:space="preserve">ться (за наявності відповідного подання) по </w:t>
      </w:r>
      <w:r>
        <w:rPr>
          <w:color w:val="000000"/>
          <w:sz w:val="28"/>
          <w:szCs w:val="28"/>
          <w:shd w:val="clear" w:color="auto" w:fill="FFFFFF"/>
        </w:rPr>
        <w:t>одній кандидатурі</w:t>
      </w:r>
      <w:r w:rsidRPr="00EF360D">
        <w:rPr>
          <w:color w:val="000000"/>
          <w:sz w:val="28"/>
          <w:szCs w:val="28"/>
          <w:shd w:val="clear" w:color="auto" w:fill="FFFFFF"/>
        </w:rPr>
        <w:t xml:space="preserve"> від суб’єкта подання, зазначеного у пункті 1 частини третьої цієї статті. Кандидатури від кандидатів на пост Президента України (не більше, ніж по одній кандидатурі) включаються до складу окружної виборчої комісії за результатами жеребкування, що проводиться Центральною виборчою комісією у встановленому нею порядку не </w:t>
      </w:r>
      <w:r w:rsidRPr="00EF360D">
        <w:rPr>
          <w:sz w:val="28"/>
          <w:szCs w:val="28"/>
        </w:rPr>
        <w:t>пізніше ніж на третій день після закінчення строку внесення подань.</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Подання стосовно кандидатур до складу окружних виборчих комісій вноситься до Центральної виборчої комісії на паперових носіях та в електронному вигляді не пізніш як за сорок п’ять днів до дня виборів.</w:t>
      </w:r>
    </w:p>
    <w:p w:rsidR="00760E67" w:rsidRPr="00EF360D" w:rsidRDefault="00760E67" w:rsidP="00C87F12">
      <w:pPr>
        <w:ind w:firstLine="709"/>
        <w:rPr>
          <w:rFonts w:ascii="Times New Roman" w:hAnsi="Times New Roman"/>
          <w:bCs/>
          <w:sz w:val="28"/>
          <w:szCs w:val="28"/>
          <w:lang w:val="uk-UA"/>
        </w:rPr>
      </w:pPr>
      <w:r w:rsidRPr="00EF360D">
        <w:rPr>
          <w:rFonts w:ascii="Times New Roman" w:hAnsi="Times New Roman"/>
          <w:bCs/>
          <w:sz w:val="28"/>
          <w:szCs w:val="28"/>
          <w:lang w:val="uk-UA"/>
        </w:rPr>
        <w:t>Подання від імені партії</w:t>
      </w:r>
      <w:r w:rsidRPr="00EF360D">
        <w:rPr>
          <w:rFonts w:ascii="Times New Roman" w:hAnsi="Times New Roman"/>
          <w:color w:val="000000"/>
          <w:sz w:val="28"/>
          <w:szCs w:val="28"/>
          <w:shd w:val="clear" w:color="auto" w:fill="FFFFFF"/>
          <w:lang w:val="uk-UA"/>
        </w:rPr>
        <w:t>, депутатська фракція</w:t>
      </w:r>
      <w:r>
        <w:rPr>
          <w:rFonts w:ascii="Times New Roman" w:hAnsi="Times New Roman"/>
          <w:color w:val="000000"/>
          <w:sz w:val="28"/>
          <w:szCs w:val="28"/>
          <w:shd w:val="clear" w:color="auto" w:fill="FFFFFF"/>
          <w:lang w:val="uk-UA"/>
        </w:rPr>
        <w:t xml:space="preserve"> </w:t>
      </w:r>
      <w:r w:rsidRPr="00072271">
        <w:rPr>
          <w:rFonts w:ascii="Times New Roman" w:hAnsi="Times New Roman"/>
          <w:color w:val="000000"/>
          <w:sz w:val="28"/>
          <w:szCs w:val="28"/>
          <w:shd w:val="clear" w:color="auto" w:fill="FFFFFF"/>
          <w:lang w:val="uk-UA"/>
        </w:rPr>
        <w:t xml:space="preserve">(група) </w:t>
      </w:r>
      <w:r w:rsidRPr="00EF360D">
        <w:rPr>
          <w:rFonts w:ascii="Times New Roman" w:hAnsi="Times New Roman"/>
          <w:color w:val="000000"/>
          <w:sz w:val="28"/>
          <w:szCs w:val="28"/>
          <w:shd w:val="clear" w:color="auto" w:fill="FFFFFF"/>
          <w:lang w:val="uk-UA"/>
        </w:rPr>
        <w:t xml:space="preserve"> якої зареєстрована в Апараті Верховної Ради України поточного скликання</w:t>
      </w:r>
      <w:r>
        <w:rPr>
          <w:rFonts w:ascii="Times New Roman" w:hAnsi="Times New Roman"/>
          <w:color w:val="000000"/>
          <w:sz w:val="28"/>
          <w:szCs w:val="28"/>
          <w:shd w:val="clear" w:color="auto" w:fill="FFFFFF"/>
          <w:lang w:val="uk-UA"/>
        </w:rPr>
        <w:t xml:space="preserve"> станом на дев’яту сесію</w:t>
      </w:r>
      <w:r w:rsidRPr="00EF360D">
        <w:rPr>
          <w:rFonts w:ascii="Times New Roman" w:hAnsi="Times New Roman"/>
          <w:color w:val="000000"/>
          <w:sz w:val="28"/>
          <w:szCs w:val="28"/>
          <w:shd w:val="clear" w:color="auto" w:fill="FFFFFF"/>
          <w:lang w:val="uk-UA"/>
        </w:rPr>
        <w:t xml:space="preserve">, щодо кандидатур до складу окружної виборчої комісії (не більше </w:t>
      </w:r>
      <w:r>
        <w:rPr>
          <w:rFonts w:ascii="Times New Roman" w:hAnsi="Times New Roman"/>
          <w:color w:val="000000"/>
          <w:sz w:val="28"/>
          <w:szCs w:val="28"/>
          <w:shd w:val="clear" w:color="auto" w:fill="FFFFFF"/>
          <w:lang w:val="uk-UA"/>
        </w:rPr>
        <w:t>однієї</w:t>
      </w:r>
      <w:r w:rsidRPr="00EF360D">
        <w:rPr>
          <w:rFonts w:ascii="Times New Roman" w:hAnsi="Times New Roman"/>
          <w:color w:val="000000"/>
          <w:sz w:val="28"/>
          <w:szCs w:val="28"/>
          <w:shd w:val="clear" w:color="auto" w:fill="FFFFFF"/>
          <w:lang w:val="uk-UA"/>
        </w:rPr>
        <w:t xml:space="preserve"> кандидатур</w:t>
      </w:r>
      <w:r>
        <w:rPr>
          <w:rFonts w:ascii="Times New Roman" w:hAnsi="Times New Roman"/>
          <w:color w:val="000000"/>
          <w:sz w:val="28"/>
          <w:szCs w:val="28"/>
          <w:shd w:val="clear" w:color="auto" w:fill="FFFFFF"/>
          <w:lang w:val="uk-UA"/>
        </w:rPr>
        <w:t>и</w:t>
      </w:r>
      <w:r w:rsidRPr="00EF360D">
        <w:rPr>
          <w:rFonts w:ascii="Times New Roman" w:hAnsi="Times New Roman"/>
          <w:color w:val="000000"/>
          <w:sz w:val="28"/>
          <w:szCs w:val="28"/>
          <w:shd w:val="clear" w:color="auto" w:fill="FFFFFF"/>
          <w:lang w:val="uk-UA"/>
        </w:rPr>
        <w:t xml:space="preserve"> до однієї виборчої комісії) вносить </w:t>
      </w:r>
      <w:r w:rsidRPr="00EF360D">
        <w:rPr>
          <w:rFonts w:ascii="Times New Roman" w:hAnsi="Times New Roman"/>
          <w:sz w:val="28"/>
          <w:szCs w:val="28"/>
          <w:lang w:val="uk-UA"/>
        </w:rPr>
        <w:t>уповноважена на підставі довіреності особа від партії. Подання вноситься за підписом</w:t>
      </w:r>
      <w:r w:rsidRPr="00EF360D">
        <w:rPr>
          <w:lang w:val="uk-UA"/>
        </w:rPr>
        <w:t xml:space="preserve"> </w:t>
      </w:r>
      <w:r w:rsidRPr="00EF360D">
        <w:rPr>
          <w:rFonts w:ascii="Times New Roman" w:hAnsi="Times New Roman"/>
          <w:color w:val="000000"/>
          <w:sz w:val="28"/>
          <w:szCs w:val="28"/>
          <w:shd w:val="clear" w:color="auto" w:fill="FFFFFF"/>
          <w:lang w:val="uk-UA"/>
        </w:rPr>
        <w:t>керівника партії (або особи, яка виконує його повноваження) та скріплюється печаткою партії.</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Подання від кандидата на пост Президента України щодо кандидатур до складу окружної виборчої комісії (не більше однієї кандидатури до складу однієї виборчої комісії) вноситься за підписом кандидата або його уповноваженого представника у Центральній виборчій комісії.</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Форма подання до складу окружних виборчих комісій затверджується Центральною виборчою комісією не пізніше ніж за сімдесят днів до дня виборів. У поданні зазначаються:</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1) прізвище, ім’я (усі власні імена) та по батькові (за наявності) особи;</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2) число, місяць, рік народження;</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3) громадянство;</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4) місце проживання та адреса житла особи, а також її контактні телефони;</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5) володіння державною мовою;</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6) освіта;</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7) місце роботи та займана посада особи;</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8) наявність досвіду щодо участі в роботі виборчих комісій, комісіях з референдуму (із зазначенням року проведення виборів, референдуму, посади в комісії);</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9) відомості про відсутність у особи судимості за вчинення тяжкого або особливо тяжкого злочину, злочину проти виборчих прав громадян чи корупційного злочину, яка не погашена або не знята у встановленому законом порядку.</w:t>
      </w:r>
    </w:p>
    <w:p w:rsidR="00760E67" w:rsidRPr="00EF360D" w:rsidRDefault="00760E67" w:rsidP="00C87F12">
      <w:pPr>
        <w:pStyle w:val="HTMLPreformatted"/>
        <w:spacing w:after="60"/>
        <w:ind w:firstLine="709"/>
        <w:jc w:val="both"/>
        <w:rPr>
          <w:rFonts w:ascii="Times New Roman" w:hAnsi="Times New Roman"/>
          <w:bCs/>
          <w:sz w:val="28"/>
          <w:szCs w:val="28"/>
        </w:rPr>
      </w:pPr>
      <w:r w:rsidRPr="00C5602C">
        <w:rPr>
          <w:rFonts w:ascii="Times New Roman" w:hAnsi="Times New Roman"/>
          <w:bCs/>
          <w:sz w:val="28"/>
          <w:szCs w:val="28"/>
        </w:rPr>
        <w:t xml:space="preserve">До подання додаються ксерокопії першої та другої сторінок паспорта громадянина України (ксерокопії </w:t>
      </w:r>
      <w:r w:rsidRPr="00C5602C">
        <w:rPr>
          <w:rFonts w:ascii="Times New Roman" w:hAnsi="Times New Roman"/>
          <w:sz w:val="28"/>
          <w:szCs w:val="28"/>
          <w:shd w:val="clear" w:color="auto" w:fill="FFFFFF"/>
        </w:rPr>
        <w:t xml:space="preserve">лицьового та зворотного боку паспорта громадянина України у формі картки, що містить безконтактний електронний носій, чи </w:t>
      </w:r>
      <w:r w:rsidRPr="00C5602C">
        <w:rPr>
          <w:rFonts w:ascii="Times New Roman" w:hAnsi="Times New Roman"/>
          <w:bCs/>
          <w:sz w:val="28"/>
          <w:szCs w:val="28"/>
        </w:rPr>
        <w:t>тимчасового посвідчення громадянина України для осіб, недавно прийнятих до громадянства України)</w:t>
      </w:r>
      <w:r w:rsidRPr="00C5602C">
        <w:rPr>
          <w:rFonts w:ascii="Times New Roman" w:hAnsi="Times New Roman"/>
          <w:bCs/>
          <w:sz w:val="24"/>
          <w:szCs w:val="24"/>
        </w:rPr>
        <w:t xml:space="preserve"> </w:t>
      </w:r>
      <w:r w:rsidRPr="00EF360D">
        <w:rPr>
          <w:rFonts w:ascii="Times New Roman" w:hAnsi="Times New Roman"/>
          <w:bCs/>
          <w:sz w:val="28"/>
          <w:szCs w:val="28"/>
        </w:rPr>
        <w:t>кожної запропонованої осо</w:t>
      </w:r>
      <w:r>
        <w:rPr>
          <w:rFonts w:ascii="Times New Roman" w:hAnsi="Times New Roman"/>
          <w:bCs/>
          <w:sz w:val="28"/>
          <w:szCs w:val="28"/>
        </w:rPr>
        <w:t>би, а також власноручно написана заява особи, запропонованої</w:t>
      </w:r>
      <w:r w:rsidRPr="00EF360D">
        <w:rPr>
          <w:rFonts w:ascii="Times New Roman" w:hAnsi="Times New Roman"/>
          <w:bCs/>
          <w:sz w:val="28"/>
          <w:szCs w:val="28"/>
        </w:rPr>
        <w:t xml:space="preserve"> до складу окружної виборчої комісії, про згоду на участь у роботі виборчої комісії від відповідного суб’єкта подання, згоду виконувати посадові обов’язки голови, заступника голови або секретаря виборчої комісії та про ненадання згоди на участь у роботі виборчої комісії іншим суб’єктам подання на відповідних виборах</w:t>
      </w:r>
      <w:r w:rsidRPr="00EF360D">
        <w:rPr>
          <w:rFonts w:ascii="Times New Roman" w:hAnsi="Times New Roman"/>
          <w:b/>
          <w:bCs/>
          <w:sz w:val="28"/>
          <w:szCs w:val="28"/>
        </w:rPr>
        <w:t>.</w:t>
      </w:r>
      <w:r w:rsidRPr="00EF360D">
        <w:rPr>
          <w:rFonts w:ascii="Times New Roman" w:hAnsi="Times New Roman"/>
          <w:bCs/>
          <w:sz w:val="28"/>
          <w:szCs w:val="28"/>
        </w:rPr>
        <w:t xml:space="preserve"> Кандидатури до складу окружної виборчої комісії можуть бути відхилені лише з підстав порушення вимог частин третьої, четвертої, шостої, сьомої цієї статті, частини третьої статті 29 цього Закону або застосування механізму жеребкування, передбаченого цією частиною. </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Технічні описки та неточності, допущені у поданні, не є підставою для відхилення внесених кандидатур»;</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 у частині п’ятій слова «від кандидатів на пост Президента України, внесених відповідно до частини третьої цієї статті» замінити словами «від суб’єктів подання, зазначених у частині третій цієї статті»;</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 у частині восьмій слова «від кандидатів на пост Президента України» замінити словами «від суб’єктів подання, зазначених у частині третій цієї статті»;</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 частину дев’яту викласти в такій редакції:</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«9. Голова, заступник голови та секретар окружної виборчої комісії повинні бути представниками різних суб’єктів подання, передбачених частиною третьою цієї статті»;</w:t>
      </w:r>
    </w:p>
    <w:p w:rsidR="00760E67" w:rsidRPr="00EF360D" w:rsidRDefault="00760E67" w:rsidP="00C87F12">
      <w:pPr>
        <w:pStyle w:val="HTMLPreformatted"/>
        <w:spacing w:after="60"/>
        <w:ind w:firstLine="709"/>
        <w:jc w:val="both"/>
        <w:rPr>
          <w:rFonts w:ascii="Times New Roman" w:hAnsi="Times New Roman"/>
          <w:sz w:val="28"/>
          <w:szCs w:val="28"/>
        </w:rPr>
      </w:pPr>
      <w:r w:rsidRPr="00EF360D">
        <w:rPr>
          <w:rFonts w:ascii="Times New Roman" w:hAnsi="Times New Roman"/>
          <w:sz w:val="28"/>
          <w:szCs w:val="28"/>
        </w:rPr>
        <w:t>2) у статті 24:</w:t>
      </w:r>
    </w:p>
    <w:p w:rsidR="00760E67" w:rsidRPr="00EF360D" w:rsidRDefault="00760E67" w:rsidP="00C87F12">
      <w:pPr>
        <w:pStyle w:val="HTMLPreformatted"/>
        <w:spacing w:after="60"/>
        <w:ind w:firstLine="709"/>
        <w:jc w:val="both"/>
        <w:rPr>
          <w:rFonts w:ascii="Times New Roman" w:hAnsi="Times New Roman"/>
          <w:sz w:val="28"/>
          <w:szCs w:val="28"/>
        </w:rPr>
      </w:pPr>
      <w:r w:rsidRPr="00EF360D">
        <w:rPr>
          <w:rFonts w:ascii="Times New Roman" w:hAnsi="Times New Roman"/>
          <w:sz w:val="28"/>
          <w:szCs w:val="28"/>
        </w:rPr>
        <w:t>– частини першу, другу викласти в такій редакції:</w:t>
      </w:r>
    </w:p>
    <w:p w:rsidR="00760E67" w:rsidRPr="00EF360D" w:rsidRDefault="00760E67" w:rsidP="00C87F12">
      <w:pPr>
        <w:pStyle w:val="rvps2"/>
        <w:shd w:val="clear" w:color="auto" w:fill="FFFFFF"/>
        <w:spacing w:before="0" w:beforeAutospacing="0" w:after="127" w:afterAutospacing="0"/>
        <w:ind w:firstLine="709"/>
        <w:jc w:val="both"/>
        <w:rPr>
          <w:color w:val="000000"/>
          <w:sz w:val="28"/>
          <w:szCs w:val="28"/>
        </w:rPr>
      </w:pPr>
      <w:r w:rsidRPr="00EF360D">
        <w:rPr>
          <w:color w:val="000000"/>
          <w:sz w:val="28"/>
          <w:szCs w:val="28"/>
        </w:rPr>
        <w:t>«1. Дільнична виборча комісія утворюється відповідною окружною виборчою комісією не пізніш як за вісімнадцять днів до дня виборів у складі голови, заступника голови, секретаря та інших членів комісії.</w:t>
      </w:r>
    </w:p>
    <w:p w:rsidR="00760E67" w:rsidRPr="00EF360D" w:rsidRDefault="00760E67" w:rsidP="00C87F12">
      <w:pPr>
        <w:pStyle w:val="rvps2"/>
        <w:shd w:val="clear" w:color="auto" w:fill="FFFFFF"/>
        <w:spacing w:before="0" w:beforeAutospacing="0" w:after="127" w:afterAutospacing="0"/>
        <w:ind w:firstLine="709"/>
        <w:jc w:val="both"/>
        <w:rPr>
          <w:color w:val="000000"/>
          <w:sz w:val="28"/>
          <w:szCs w:val="28"/>
        </w:rPr>
      </w:pPr>
      <w:bookmarkStart w:id="0" w:name="n241"/>
      <w:bookmarkEnd w:id="0"/>
      <w:r w:rsidRPr="00EF360D">
        <w:rPr>
          <w:color w:val="000000"/>
          <w:sz w:val="28"/>
          <w:szCs w:val="28"/>
        </w:rPr>
        <w:t>Дільнична виборча комісія утворюється у складі:</w:t>
      </w:r>
    </w:p>
    <w:p w:rsidR="00760E67" w:rsidRPr="00EF360D" w:rsidRDefault="00760E67" w:rsidP="00C87F12">
      <w:pPr>
        <w:pStyle w:val="rvps2"/>
        <w:shd w:val="clear" w:color="auto" w:fill="FFFFFF"/>
        <w:spacing w:before="0" w:beforeAutospacing="0" w:after="127" w:afterAutospacing="0"/>
        <w:ind w:firstLine="709"/>
        <w:jc w:val="both"/>
        <w:rPr>
          <w:color w:val="000000"/>
          <w:sz w:val="28"/>
          <w:szCs w:val="28"/>
        </w:rPr>
      </w:pPr>
      <w:bookmarkStart w:id="1" w:name="n242"/>
      <w:bookmarkEnd w:id="1"/>
      <w:r w:rsidRPr="00EF360D">
        <w:rPr>
          <w:color w:val="000000"/>
          <w:sz w:val="28"/>
          <w:szCs w:val="28"/>
        </w:rPr>
        <w:t>1) для малих дільниць (з чисельністю виборців до 500 осіб) – 10–14 осіб;</w:t>
      </w:r>
    </w:p>
    <w:p w:rsidR="00760E67" w:rsidRPr="00EF360D" w:rsidRDefault="00760E67" w:rsidP="00C87F12">
      <w:pPr>
        <w:pStyle w:val="rvps2"/>
        <w:shd w:val="clear" w:color="auto" w:fill="FFFFFF"/>
        <w:spacing w:before="0" w:beforeAutospacing="0" w:after="127" w:afterAutospacing="0"/>
        <w:ind w:firstLine="709"/>
        <w:jc w:val="both"/>
        <w:rPr>
          <w:color w:val="000000"/>
          <w:sz w:val="28"/>
          <w:szCs w:val="28"/>
        </w:rPr>
      </w:pPr>
      <w:bookmarkStart w:id="2" w:name="n1588"/>
      <w:bookmarkStart w:id="3" w:name="n243"/>
      <w:bookmarkEnd w:id="2"/>
      <w:bookmarkEnd w:id="3"/>
      <w:r w:rsidRPr="00EF360D">
        <w:rPr>
          <w:color w:val="000000"/>
          <w:sz w:val="28"/>
          <w:szCs w:val="28"/>
        </w:rPr>
        <w:t xml:space="preserve">2) для середніх дільниць (з чисельністю виборів від 500 до 1500 осіб) – </w:t>
      </w:r>
      <w:r w:rsidRPr="00EF360D">
        <w:rPr>
          <w:color w:val="000000"/>
          <w:sz w:val="28"/>
          <w:szCs w:val="28"/>
        </w:rPr>
        <w:br/>
        <w:t>12–16 осіб;</w:t>
      </w:r>
    </w:p>
    <w:p w:rsidR="00760E67" w:rsidRPr="00EF360D" w:rsidRDefault="00760E67" w:rsidP="00C87F12">
      <w:pPr>
        <w:pStyle w:val="rvps2"/>
        <w:shd w:val="clear" w:color="auto" w:fill="FFFFFF"/>
        <w:spacing w:before="0" w:beforeAutospacing="0" w:after="127" w:afterAutospacing="0"/>
        <w:ind w:firstLine="709"/>
        <w:jc w:val="both"/>
        <w:rPr>
          <w:color w:val="000000"/>
          <w:sz w:val="28"/>
          <w:szCs w:val="28"/>
        </w:rPr>
      </w:pPr>
      <w:bookmarkStart w:id="4" w:name="n1589"/>
      <w:bookmarkStart w:id="5" w:name="n244"/>
      <w:bookmarkEnd w:id="4"/>
      <w:bookmarkEnd w:id="5"/>
      <w:r w:rsidRPr="00EF360D">
        <w:rPr>
          <w:color w:val="000000"/>
          <w:sz w:val="28"/>
          <w:szCs w:val="28"/>
        </w:rPr>
        <w:t>3) для великих дільниць (з чисельністю виборців понад 1500 осіб) – </w:t>
      </w:r>
      <w:r w:rsidRPr="00EF360D">
        <w:rPr>
          <w:color w:val="000000"/>
          <w:sz w:val="28"/>
          <w:szCs w:val="28"/>
        </w:rPr>
        <w:br/>
        <w:t>14–18 осіб.</w:t>
      </w:r>
    </w:p>
    <w:p w:rsidR="00760E67" w:rsidRPr="00EF360D" w:rsidRDefault="00760E67" w:rsidP="00C87F12">
      <w:pPr>
        <w:pStyle w:val="rvps2"/>
        <w:shd w:val="clear" w:color="auto" w:fill="FFFFFF"/>
        <w:spacing w:before="0" w:beforeAutospacing="0" w:after="127" w:afterAutospacing="0"/>
        <w:ind w:firstLine="709"/>
        <w:jc w:val="both"/>
        <w:rPr>
          <w:color w:val="000000"/>
          <w:sz w:val="28"/>
          <w:szCs w:val="28"/>
        </w:rPr>
      </w:pPr>
      <w:bookmarkStart w:id="6" w:name="n1590"/>
      <w:bookmarkStart w:id="7" w:name="n245"/>
      <w:bookmarkEnd w:id="6"/>
      <w:bookmarkEnd w:id="7"/>
      <w:r w:rsidRPr="00EF360D">
        <w:rPr>
          <w:color w:val="000000"/>
          <w:sz w:val="28"/>
          <w:szCs w:val="28"/>
        </w:rPr>
        <w:t>На виборчих дільницях, де кількість виборців не перевищує п’ятдесяти осіб, дільнична виборча комісія може утворюватися у складі голови, секретаря та двох – чотирьох членів комісії.</w:t>
      </w:r>
    </w:p>
    <w:p w:rsidR="00760E67" w:rsidRPr="00EF360D" w:rsidRDefault="00760E67" w:rsidP="00C87F12">
      <w:pPr>
        <w:pStyle w:val="HTMLPreformatted"/>
        <w:spacing w:after="60"/>
        <w:ind w:firstLine="709"/>
        <w:jc w:val="both"/>
        <w:rPr>
          <w:rFonts w:ascii="Times New Roman" w:hAnsi="Times New Roman"/>
          <w:sz w:val="28"/>
          <w:szCs w:val="28"/>
        </w:rPr>
      </w:pPr>
      <w:r w:rsidRPr="00EF360D">
        <w:rPr>
          <w:rFonts w:ascii="Times New Roman" w:hAnsi="Times New Roman"/>
          <w:sz w:val="28"/>
          <w:szCs w:val="28"/>
        </w:rPr>
        <w:t>2. Право подання кандидатур до складу дільничних виборчих комісій мають суб’єкти подання, зазначені у частині третій статті 23 цього Закону.</w:t>
      </w:r>
    </w:p>
    <w:p w:rsidR="00760E67" w:rsidRPr="00EF360D" w:rsidRDefault="00760E67" w:rsidP="00C87F12">
      <w:pPr>
        <w:pStyle w:val="NormalWeb"/>
        <w:spacing w:before="0" w:beforeAutospacing="0" w:after="60" w:afterAutospacing="0"/>
        <w:ind w:firstLine="709"/>
        <w:jc w:val="both"/>
        <w:rPr>
          <w:sz w:val="28"/>
          <w:szCs w:val="28"/>
        </w:rPr>
      </w:pPr>
      <w:r w:rsidRPr="00EF360D">
        <w:rPr>
          <w:color w:val="000000"/>
          <w:sz w:val="28"/>
          <w:szCs w:val="28"/>
          <w:shd w:val="clear" w:color="auto" w:fill="FFFFFF"/>
        </w:rPr>
        <w:t xml:space="preserve">До складу дільничної виборчої комісії обов’язково включаються (за наявності відповідного подання) по </w:t>
      </w:r>
      <w:r>
        <w:rPr>
          <w:color w:val="000000"/>
          <w:sz w:val="28"/>
          <w:szCs w:val="28"/>
          <w:shd w:val="clear" w:color="auto" w:fill="FFFFFF"/>
        </w:rPr>
        <w:t>одній кандидатурі</w:t>
      </w:r>
      <w:r w:rsidRPr="00EF360D">
        <w:rPr>
          <w:color w:val="000000"/>
          <w:sz w:val="28"/>
          <w:szCs w:val="28"/>
          <w:shd w:val="clear" w:color="auto" w:fill="FFFFFF"/>
        </w:rPr>
        <w:t xml:space="preserve"> від суб’єкта подання, зазначеного у пункті 1 частини третьої статті</w:t>
      </w:r>
      <w:r>
        <w:rPr>
          <w:color w:val="000000"/>
          <w:sz w:val="28"/>
          <w:szCs w:val="28"/>
          <w:shd w:val="clear" w:color="auto" w:fill="FFFFFF"/>
        </w:rPr>
        <w:t xml:space="preserve"> 23 цього Закону</w:t>
      </w:r>
      <w:r w:rsidRPr="00EF360D">
        <w:rPr>
          <w:color w:val="000000"/>
          <w:sz w:val="28"/>
          <w:szCs w:val="28"/>
          <w:shd w:val="clear" w:color="auto" w:fill="FFFFFF"/>
        </w:rPr>
        <w:t xml:space="preserve">. Кандидатури від кандидатів на пост Президента України (не більше однієї кандидатури) включаються до складу дільничної виборчої комісії за результатами жеребкування, що проводиться відповідною окружною виборчою комісією у встановленому Центральною виборчою комісією порядку не </w:t>
      </w:r>
      <w:r w:rsidRPr="00EF360D">
        <w:rPr>
          <w:sz w:val="28"/>
          <w:szCs w:val="28"/>
        </w:rPr>
        <w:t>пізніше ніж на третій день після закінчення строку внесення подань.</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Подання щодо кандидатур до складу дільничних виборчих комісій  вноситься до окружної виборчої комісії на паперових носіях та в електронному вигляді не пізніш як за двадцять три дні до дня виборів.</w:t>
      </w:r>
    </w:p>
    <w:p w:rsidR="00760E67" w:rsidRPr="00EF360D" w:rsidRDefault="00760E67" w:rsidP="00C87F12">
      <w:pPr>
        <w:ind w:firstLine="709"/>
        <w:rPr>
          <w:rFonts w:ascii="Times New Roman" w:hAnsi="Times New Roman"/>
          <w:bCs/>
          <w:sz w:val="28"/>
          <w:szCs w:val="28"/>
          <w:lang w:val="uk-UA"/>
        </w:rPr>
      </w:pPr>
      <w:r w:rsidRPr="00EF360D">
        <w:rPr>
          <w:rFonts w:ascii="Times New Roman" w:hAnsi="Times New Roman"/>
          <w:bCs/>
          <w:sz w:val="28"/>
          <w:szCs w:val="28"/>
          <w:lang w:val="uk-UA"/>
        </w:rPr>
        <w:t>Подання від імені партії</w:t>
      </w:r>
      <w:r w:rsidRPr="00EF360D">
        <w:rPr>
          <w:rFonts w:ascii="Times New Roman" w:hAnsi="Times New Roman"/>
          <w:color w:val="000000"/>
          <w:sz w:val="28"/>
          <w:szCs w:val="28"/>
          <w:shd w:val="clear" w:color="auto" w:fill="FFFFFF"/>
          <w:lang w:val="uk-UA"/>
        </w:rPr>
        <w:t xml:space="preserve">, депутатська фракція </w:t>
      </w:r>
      <w:r w:rsidRPr="00072271">
        <w:rPr>
          <w:rFonts w:ascii="Times New Roman" w:hAnsi="Times New Roman"/>
          <w:color w:val="000000"/>
          <w:sz w:val="28"/>
          <w:szCs w:val="28"/>
          <w:shd w:val="clear" w:color="auto" w:fill="FFFFFF"/>
          <w:lang w:val="uk-UA"/>
        </w:rPr>
        <w:t xml:space="preserve">(група) </w:t>
      </w:r>
      <w:r w:rsidRPr="00EF360D">
        <w:rPr>
          <w:rFonts w:ascii="Times New Roman" w:hAnsi="Times New Roman"/>
          <w:color w:val="000000"/>
          <w:sz w:val="28"/>
          <w:szCs w:val="28"/>
          <w:shd w:val="clear" w:color="auto" w:fill="FFFFFF"/>
          <w:lang w:val="uk-UA"/>
        </w:rPr>
        <w:t>якої зареєстрована в Апараті Верховної Ради України поточного скликання</w:t>
      </w:r>
      <w:r>
        <w:rPr>
          <w:rFonts w:ascii="Times New Roman" w:hAnsi="Times New Roman"/>
          <w:color w:val="000000"/>
          <w:sz w:val="28"/>
          <w:szCs w:val="28"/>
          <w:shd w:val="clear" w:color="auto" w:fill="FFFFFF"/>
          <w:lang w:val="uk-UA"/>
        </w:rPr>
        <w:t xml:space="preserve"> станом на дев’яту сесію</w:t>
      </w:r>
      <w:r w:rsidRPr="00EF360D">
        <w:rPr>
          <w:rFonts w:ascii="Times New Roman" w:hAnsi="Times New Roman"/>
          <w:color w:val="000000"/>
          <w:sz w:val="28"/>
          <w:szCs w:val="28"/>
          <w:shd w:val="clear" w:color="auto" w:fill="FFFFFF"/>
          <w:lang w:val="uk-UA"/>
        </w:rPr>
        <w:t>, щодо кандидатур до складу дільничної виборчої комісії (не більше однієї кандидатури до однієї виборчої комісії) вносить</w:t>
      </w:r>
      <w:r>
        <w:rPr>
          <w:rFonts w:ascii="Times New Roman" w:hAnsi="Times New Roman"/>
          <w:color w:val="000000"/>
          <w:sz w:val="28"/>
          <w:szCs w:val="28"/>
          <w:shd w:val="clear" w:color="auto" w:fill="FFFFFF"/>
          <w:lang w:val="uk-UA"/>
        </w:rPr>
        <w:t>ся за підписом</w:t>
      </w:r>
      <w:r w:rsidRPr="00EF360D">
        <w:rPr>
          <w:rFonts w:ascii="Times New Roman" w:hAnsi="Times New Roman"/>
          <w:color w:val="000000"/>
          <w:sz w:val="28"/>
          <w:szCs w:val="28"/>
          <w:shd w:val="clear" w:color="auto" w:fill="FFFFFF"/>
          <w:lang w:val="uk-UA"/>
        </w:rPr>
        <w:t xml:space="preserve"> </w:t>
      </w:r>
      <w:r w:rsidRPr="00EF360D">
        <w:rPr>
          <w:rFonts w:ascii="Times New Roman" w:hAnsi="Times New Roman"/>
          <w:sz w:val="28"/>
          <w:szCs w:val="28"/>
          <w:lang w:val="uk-UA"/>
        </w:rPr>
        <w:t>уповноважен</w:t>
      </w:r>
      <w:r>
        <w:rPr>
          <w:rFonts w:ascii="Times New Roman" w:hAnsi="Times New Roman"/>
          <w:sz w:val="28"/>
          <w:szCs w:val="28"/>
          <w:lang w:val="uk-UA"/>
        </w:rPr>
        <w:t>ої</w:t>
      </w:r>
      <w:r w:rsidRPr="00EF360D">
        <w:rPr>
          <w:rFonts w:ascii="Times New Roman" w:hAnsi="Times New Roman"/>
          <w:sz w:val="28"/>
          <w:szCs w:val="28"/>
          <w:lang w:val="uk-UA"/>
        </w:rPr>
        <w:t xml:space="preserve"> на підставі довіреності особ</w:t>
      </w:r>
      <w:r>
        <w:rPr>
          <w:rFonts w:ascii="Times New Roman" w:hAnsi="Times New Roman"/>
          <w:sz w:val="28"/>
          <w:szCs w:val="28"/>
          <w:lang w:val="uk-UA"/>
        </w:rPr>
        <w:t>и</w:t>
      </w:r>
      <w:r w:rsidRPr="00EF360D">
        <w:rPr>
          <w:rFonts w:ascii="Times New Roman" w:hAnsi="Times New Roman"/>
          <w:sz w:val="28"/>
          <w:szCs w:val="28"/>
          <w:lang w:val="uk-UA"/>
        </w:rPr>
        <w:t xml:space="preserve"> від партії. </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Подання від кандидата на пост Президента України щодо кандидатур до складу дільничної виборчої комісії (не більше однієї кандидатури до складу однієї виборчої комісії) вноситься за підписом довіреної особи кандидата у загальнодержавному або відповідному територіальному виборчому окрузі»;</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 частини четверту викласти в такій редакції:</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 xml:space="preserve">«4. Дільнична виборча комісія закордонної виборчої дільниці утворюється Центральною виборчою комісією за поданням суб’єктів, зазначених у частині третій статті 23 цього Закону, та Міністерства закордонних справ України. </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 xml:space="preserve">Кандидатури, внесені суб’єктами подання, зазначеними частиною третьою статті 23 цього Закону, включаються до складу дільничної виборчої комісії закордонної виборчої дільниці з дотриманням вимог частини другої цієї статті. </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Кандидатури, внесені Міністерством закордонних справ України, включаються до складу дільничної виборчої комісії закордонної виборчої дільниці у такій кількості, щоб склад утвореної виборчої комісії відповідав вимогам частини першої цієї статті»;</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 частину п’яту доповнити абзацом такого змісту:</w:t>
      </w:r>
    </w:p>
    <w:p w:rsidR="00760E67" w:rsidRPr="00EF360D" w:rsidRDefault="00760E67" w:rsidP="00C87F12">
      <w:pPr>
        <w:pStyle w:val="HTMLPreformatted"/>
        <w:ind w:firstLine="709"/>
        <w:jc w:val="both"/>
        <w:rPr>
          <w:rFonts w:ascii="Times New Roman" w:hAnsi="Times New Roman"/>
          <w:bCs/>
          <w:sz w:val="28"/>
          <w:szCs w:val="28"/>
        </w:rPr>
      </w:pPr>
      <w:r w:rsidRPr="00EF360D">
        <w:rPr>
          <w:rFonts w:ascii="Times New Roman" w:hAnsi="Times New Roman"/>
          <w:bCs/>
          <w:sz w:val="28"/>
          <w:szCs w:val="28"/>
        </w:rPr>
        <w:t xml:space="preserve">«Про підготовку подання до Центральної виборчої комісії щодо утворення спеціальної виборчої дільниці у винятковому випадку окружна виборча комісія повідомляє всіх суб’єктів подання кандидатур до складу дільничних виборчих комісій та пропонує у строки, визначені окружною виборчою комісією, однак не пізніш як протягом п’яти днів після звернення з повідомленням, внести подання стосовно кандидатур до складу дільничної виборчої комісії у порядку, визначеному цією статтею»; </w:t>
      </w:r>
    </w:p>
    <w:p w:rsidR="00760E67" w:rsidRPr="00EF360D" w:rsidRDefault="00760E67" w:rsidP="00C87F12">
      <w:pPr>
        <w:pStyle w:val="HTMLPreformatted"/>
        <w:spacing w:after="60"/>
        <w:ind w:firstLine="709"/>
        <w:jc w:val="both"/>
        <w:rPr>
          <w:rFonts w:ascii="Times New Roman" w:hAnsi="Times New Roman"/>
          <w:bCs/>
          <w:sz w:val="28"/>
          <w:szCs w:val="28"/>
        </w:rPr>
      </w:pPr>
      <w:r w:rsidRPr="00EF360D">
        <w:rPr>
          <w:rFonts w:ascii="Times New Roman" w:hAnsi="Times New Roman"/>
          <w:bCs/>
          <w:sz w:val="28"/>
          <w:szCs w:val="28"/>
        </w:rPr>
        <w:t>– частину шосту, восьму викласти в такій редакції:</w:t>
      </w:r>
    </w:p>
    <w:p w:rsidR="00760E67" w:rsidRPr="00EF360D" w:rsidRDefault="00760E67" w:rsidP="00C87F12">
      <w:pPr>
        <w:pStyle w:val="HTMLPreformatted"/>
        <w:ind w:firstLine="709"/>
        <w:jc w:val="both"/>
        <w:rPr>
          <w:rFonts w:ascii="Times New Roman" w:hAnsi="Times New Roman"/>
          <w:bCs/>
          <w:sz w:val="28"/>
          <w:szCs w:val="28"/>
        </w:rPr>
      </w:pPr>
      <w:r w:rsidRPr="00EF360D">
        <w:rPr>
          <w:rFonts w:ascii="Times New Roman" w:hAnsi="Times New Roman"/>
          <w:bCs/>
          <w:sz w:val="28"/>
          <w:szCs w:val="28"/>
        </w:rPr>
        <w:t>«6. Форма подання до складу дільничної виборчої комісії затверджується Центральною виборчою комісією не пізніше ніж за сімдесят днів до дня виборів. У поданні зазначаються:</w:t>
      </w:r>
    </w:p>
    <w:p w:rsidR="00760E67" w:rsidRPr="00EF360D" w:rsidRDefault="00760E67" w:rsidP="00C87F12">
      <w:pPr>
        <w:pStyle w:val="HTMLPreformatted"/>
        <w:ind w:firstLine="709"/>
        <w:jc w:val="both"/>
        <w:rPr>
          <w:rFonts w:ascii="Times New Roman" w:hAnsi="Times New Roman"/>
          <w:bCs/>
          <w:sz w:val="28"/>
          <w:szCs w:val="28"/>
        </w:rPr>
      </w:pPr>
      <w:r w:rsidRPr="00EF360D">
        <w:rPr>
          <w:rFonts w:ascii="Times New Roman" w:hAnsi="Times New Roman"/>
          <w:bCs/>
          <w:sz w:val="28"/>
          <w:szCs w:val="28"/>
        </w:rPr>
        <w:t>1) прізвище, ім’я (усі власні імена) та по батькові (за наявності) особи;</w:t>
      </w:r>
    </w:p>
    <w:p w:rsidR="00760E67" w:rsidRPr="00EF360D" w:rsidRDefault="00760E67" w:rsidP="00C87F12">
      <w:pPr>
        <w:pStyle w:val="HTMLPreformatted"/>
        <w:ind w:firstLine="709"/>
        <w:jc w:val="both"/>
        <w:rPr>
          <w:rFonts w:ascii="Times New Roman" w:hAnsi="Times New Roman"/>
          <w:bCs/>
          <w:sz w:val="28"/>
          <w:szCs w:val="28"/>
        </w:rPr>
      </w:pPr>
      <w:r w:rsidRPr="00EF360D">
        <w:rPr>
          <w:rFonts w:ascii="Times New Roman" w:hAnsi="Times New Roman"/>
          <w:bCs/>
          <w:sz w:val="28"/>
          <w:szCs w:val="28"/>
        </w:rPr>
        <w:t>2) число, місяць, рік народження;</w:t>
      </w:r>
    </w:p>
    <w:p w:rsidR="00760E67" w:rsidRPr="00EF360D" w:rsidRDefault="00760E67" w:rsidP="00C87F12">
      <w:pPr>
        <w:pStyle w:val="HTMLPreformatted"/>
        <w:ind w:firstLine="709"/>
        <w:jc w:val="both"/>
        <w:rPr>
          <w:rFonts w:ascii="Times New Roman" w:hAnsi="Times New Roman"/>
          <w:bCs/>
          <w:sz w:val="28"/>
          <w:szCs w:val="28"/>
        </w:rPr>
      </w:pPr>
      <w:r w:rsidRPr="00EF360D">
        <w:rPr>
          <w:rFonts w:ascii="Times New Roman" w:hAnsi="Times New Roman"/>
          <w:bCs/>
          <w:sz w:val="28"/>
          <w:szCs w:val="28"/>
        </w:rPr>
        <w:t>3) громадянство;</w:t>
      </w:r>
    </w:p>
    <w:p w:rsidR="00760E67" w:rsidRPr="00EF360D" w:rsidRDefault="00760E67" w:rsidP="00C87F12">
      <w:pPr>
        <w:pStyle w:val="HTMLPreformatted"/>
        <w:ind w:firstLine="709"/>
        <w:jc w:val="both"/>
        <w:rPr>
          <w:rFonts w:ascii="Times New Roman" w:hAnsi="Times New Roman"/>
          <w:bCs/>
          <w:sz w:val="28"/>
          <w:szCs w:val="28"/>
        </w:rPr>
      </w:pPr>
      <w:r w:rsidRPr="00EF360D">
        <w:rPr>
          <w:rFonts w:ascii="Times New Roman" w:hAnsi="Times New Roman"/>
          <w:bCs/>
          <w:sz w:val="28"/>
          <w:szCs w:val="28"/>
        </w:rPr>
        <w:t>4) місце проживання та адреса житла особи, а також її контактні телефони;</w:t>
      </w:r>
    </w:p>
    <w:p w:rsidR="00760E67" w:rsidRPr="00EF360D" w:rsidRDefault="00760E67" w:rsidP="00C87F12">
      <w:pPr>
        <w:pStyle w:val="HTMLPreformatted"/>
        <w:ind w:firstLine="709"/>
        <w:jc w:val="both"/>
        <w:rPr>
          <w:rFonts w:ascii="Times New Roman" w:hAnsi="Times New Roman"/>
          <w:bCs/>
          <w:sz w:val="28"/>
          <w:szCs w:val="28"/>
        </w:rPr>
      </w:pPr>
      <w:r w:rsidRPr="00EF360D">
        <w:rPr>
          <w:rFonts w:ascii="Times New Roman" w:hAnsi="Times New Roman"/>
          <w:bCs/>
          <w:sz w:val="28"/>
          <w:szCs w:val="28"/>
        </w:rPr>
        <w:t>5) володіння державною мовою;</w:t>
      </w:r>
    </w:p>
    <w:p w:rsidR="00760E67" w:rsidRPr="00EF360D" w:rsidRDefault="00760E67" w:rsidP="00C87F12">
      <w:pPr>
        <w:pStyle w:val="HTMLPreformatted"/>
        <w:ind w:firstLine="709"/>
        <w:jc w:val="both"/>
        <w:rPr>
          <w:rFonts w:ascii="Times New Roman" w:hAnsi="Times New Roman"/>
          <w:bCs/>
          <w:sz w:val="28"/>
          <w:szCs w:val="28"/>
        </w:rPr>
      </w:pPr>
      <w:r w:rsidRPr="00EF360D">
        <w:rPr>
          <w:rFonts w:ascii="Times New Roman" w:hAnsi="Times New Roman"/>
          <w:bCs/>
          <w:sz w:val="28"/>
          <w:szCs w:val="28"/>
        </w:rPr>
        <w:t>6) освіта;</w:t>
      </w:r>
    </w:p>
    <w:p w:rsidR="00760E67" w:rsidRPr="00EF360D" w:rsidRDefault="00760E67" w:rsidP="00C87F12">
      <w:pPr>
        <w:pStyle w:val="HTMLPreformatted"/>
        <w:ind w:firstLine="709"/>
        <w:jc w:val="both"/>
        <w:rPr>
          <w:rFonts w:ascii="Times New Roman" w:hAnsi="Times New Roman"/>
          <w:bCs/>
          <w:sz w:val="28"/>
          <w:szCs w:val="28"/>
        </w:rPr>
      </w:pPr>
      <w:r w:rsidRPr="00EF360D">
        <w:rPr>
          <w:rFonts w:ascii="Times New Roman" w:hAnsi="Times New Roman"/>
          <w:bCs/>
          <w:sz w:val="28"/>
          <w:szCs w:val="28"/>
        </w:rPr>
        <w:t>7) місце роботи та займана посада особи;</w:t>
      </w:r>
    </w:p>
    <w:p w:rsidR="00760E67" w:rsidRPr="00EF360D" w:rsidRDefault="00760E67" w:rsidP="00C87F12">
      <w:pPr>
        <w:pStyle w:val="HTMLPreformatted"/>
        <w:ind w:firstLine="709"/>
        <w:jc w:val="both"/>
        <w:rPr>
          <w:rFonts w:ascii="Times New Roman" w:hAnsi="Times New Roman"/>
          <w:bCs/>
          <w:sz w:val="28"/>
          <w:szCs w:val="28"/>
        </w:rPr>
      </w:pPr>
      <w:r w:rsidRPr="00EF360D">
        <w:rPr>
          <w:rFonts w:ascii="Times New Roman" w:hAnsi="Times New Roman"/>
          <w:bCs/>
          <w:sz w:val="28"/>
          <w:szCs w:val="28"/>
        </w:rPr>
        <w:t>8) наявність досвіду щодо участі в роботі виборчих комісій,</w:t>
      </w:r>
      <w:r w:rsidRPr="00EF360D">
        <w:rPr>
          <w:sz w:val="28"/>
          <w:szCs w:val="28"/>
        </w:rPr>
        <w:t xml:space="preserve"> </w:t>
      </w:r>
      <w:r w:rsidRPr="00EF360D">
        <w:rPr>
          <w:rFonts w:ascii="Times New Roman" w:hAnsi="Times New Roman"/>
          <w:bCs/>
          <w:sz w:val="28"/>
          <w:szCs w:val="28"/>
        </w:rPr>
        <w:t>комісіях з референдуму (із зазначенням року проведення виборів, референдуму, посади в комісії);</w:t>
      </w:r>
    </w:p>
    <w:p w:rsidR="00760E67" w:rsidRPr="00EF360D" w:rsidRDefault="00760E67" w:rsidP="00C87F12">
      <w:pPr>
        <w:pStyle w:val="HTMLPreformatted"/>
        <w:ind w:firstLine="709"/>
        <w:jc w:val="both"/>
        <w:rPr>
          <w:rFonts w:ascii="Times New Roman" w:hAnsi="Times New Roman"/>
          <w:bCs/>
          <w:sz w:val="28"/>
          <w:szCs w:val="28"/>
        </w:rPr>
      </w:pPr>
      <w:r w:rsidRPr="00EF360D">
        <w:rPr>
          <w:rFonts w:ascii="Times New Roman" w:hAnsi="Times New Roman"/>
          <w:bCs/>
          <w:sz w:val="28"/>
          <w:szCs w:val="28"/>
        </w:rPr>
        <w:t>9) відомості про відсутність у особи судимості за вчинення тяжкого або особливо тяжкого злочину, злочину проти виборчих прав громадян чи корупційного злочину, яка не погашена або не знята у встановленому законом порядку.</w:t>
      </w:r>
    </w:p>
    <w:p w:rsidR="00760E67" w:rsidRPr="00EF360D" w:rsidRDefault="00760E67" w:rsidP="00C87F12">
      <w:pPr>
        <w:pStyle w:val="HTMLPreformatted"/>
        <w:ind w:firstLine="709"/>
        <w:jc w:val="both"/>
        <w:rPr>
          <w:rFonts w:ascii="Times New Roman" w:hAnsi="Times New Roman"/>
          <w:bCs/>
          <w:sz w:val="28"/>
          <w:szCs w:val="28"/>
        </w:rPr>
      </w:pPr>
      <w:r w:rsidRPr="00C5602C">
        <w:rPr>
          <w:rFonts w:ascii="Times New Roman" w:hAnsi="Times New Roman"/>
          <w:bCs/>
          <w:sz w:val="28"/>
          <w:szCs w:val="28"/>
        </w:rPr>
        <w:t xml:space="preserve">До подання додаються ксерокопії першої та другої сторінок паспорта громадянина України (ксерокопії </w:t>
      </w:r>
      <w:r w:rsidRPr="00C5602C">
        <w:rPr>
          <w:rFonts w:ascii="Times New Roman" w:hAnsi="Times New Roman"/>
          <w:sz w:val="28"/>
          <w:szCs w:val="28"/>
          <w:shd w:val="clear" w:color="auto" w:fill="FFFFFF"/>
        </w:rPr>
        <w:t xml:space="preserve">лицьового та зворотного боку паспорта громадянина України у формі картки, що містить безконтактний електронний носій, чи </w:t>
      </w:r>
      <w:r w:rsidRPr="00C5602C">
        <w:rPr>
          <w:rFonts w:ascii="Times New Roman" w:hAnsi="Times New Roman"/>
          <w:bCs/>
          <w:sz w:val="28"/>
          <w:szCs w:val="28"/>
        </w:rPr>
        <w:t>тимчасового посвідчення громадянина України для осіб, недавно прийнятих до громадянства України)</w:t>
      </w:r>
      <w:r w:rsidRPr="007844C5">
        <w:rPr>
          <w:rFonts w:ascii="Times New Roman" w:hAnsi="Times New Roman"/>
          <w:bCs/>
          <w:sz w:val="24"/>
          <w:szCs w:val="24"/>
        </w:rPr>
        <w:t xml:space="preserve"> </w:t>
      </w:r>
      <w:r w:rsidRPr="00EF360D">
        <w:rPr>
          <w:rFonts w:ascii="Times New Roman" w:hAnsi="Times New Roman"/>
          <w:bCs/>
          <w:sz w:val="28"/>
          <w:szCs w:val="28"/>
        </w:rPr>
        <w:t xml:space="preserve">кожної запропонованої особи (до подання щодо кандидатур до складу дільничних виборчих комісій закордонних виборчих дільниці – ксерокопії сторінок паспорта громадянина України для виїзду за кордон, дипломатичного, службового паспортів, паспорта громадянина України у країнах, до яких дозволений в’їзд громадян України за паспортом громадянина України, з відомостями про прізвище, ім’я та по батькові, число, місяць, рік народження особи), а також заяви осіб, запропонованих до складу дільничної виборчої комісії, про згоду на участь у роботі виборчої комісії від відповідного суб’єкта подання, згоду виконувати посадові обов’язки голови, заступника голови або секретаря виборчої комісії та про ненадання згоди на участь у роботі виборчої комісії іншим суб’єктам подання на відповідних виборах. </w:t>
      </w:r>
    </w:p>
    <w:p w:rsidR="00760E67" w:rsidRPr="00EF360D" w:rsidRDefault="00760E67" w:rsidP="00C87F12">
      <w:pPr>
        <w:pStyle w:val="HTMLPreformatted"/>
        <w:ind w:firstLine="709"/>
        <w:jc w:val="both"/>
        <w:rPr>
          <w:rFonts w:ascii="Times New Roman" w:hAnsi="Times New Roman"/>
          <w:bCs/>
          <w:sz w:val="28"/>
          <w:szCs w:val="28"/>
        </w:rPr>
      </w:pPr>
      <w:r w:rsidRPr="00EF360D">
        <w:rPr>
          <w:rFonts w:ascii="Times New Roman" w:hAnsi="Times New Roman"/>
          <w:bCs/>
          <w:sz w:val="28"/>
          <w:szCs w:val="28"/>
        </w:rPr>
        <w:t>Кандидатури до складу дільничної виборчої комісії можуть бути відхилені лише з підстав порушення вимог частин другої, шостої, дев’ятої, десятої цієї статті, частини третьої статті 29 цього Закону або застосування механізму жеребкування, передбаченого частиною другою цієї статті»;</w:t>
      </w:r>
    </w:p>
    <w:p w:rsidR="00760E67" w:rsidRPr="00EF360D" w:rsidRDefault="00760E67" w:rsidP="00C87F12">
      <w:pPr>
        <w:pStyle w:val="rvps2"/>
        <w:shd w:val="clear" w:color="auto" w:fill="FFFFFF"/>
        <w:spacing w:before="0" w:beforeAutospacing="0" w:after="127" w:afterAutospacing="0"/>
        <w:ind w:firstLine="709"/>
        <w:jc w:val="both"/>
        <w:rPr>
          <w:color w:val="000000"/>
          <w:sz w:val="28"/>
          <w:szCs w:val="28"/>
        </w:rPr>
      </w:pPr>
      <w:r w:rsidRPr="00EF360D">
        <w:rPr>
          <w:bCs/>
          <w:sz w:val="28"/>
          <w:szCs w:val="28"/>
        </w:rPr>
        <w:t>«8.</w:t>
      </w:r>
      <w:r w:rsidRPr="00EF360D">
        <w:rPr>
          <w:color w:val="000000"/>
          <w:sz w:val="20"/>
          <w:szCs w:val="20"/>
        </w:rPr>
        <w:t> </w:t>
      </w:r>
      <w:r w:rsidRPr="00EF360D">
        <w:rPr>
          <w:color w:val="000000"/>
          <w:sz w:val="28"/>
          <w:szCs w:val="28"/>
        </w:rPr>
        <w:t xml:space="preserve">У разі якщо у встановлений частиною другою цієї статті строк не надійшли подання щодо складу дільничної виборчої комісії або якщо кількість запропонованих до складу виборчої комісії осіб </w:t>
      </w:r>
      <w:r>
        <w:rPr>
          <w:color w:val="000000"/>
          <w:sz w:val="28"/>
          <w:szCs w:val="28"/>
        </w:rPr>
        <w:t>є меншою</w:t>
      </w:r>
      <w:r w:rsidRPr="00EF360D">
        <w:rPr>
          <w:color w:val="000000"/>
          <w:sz w:val="28"/>
          <w:szCs w:val="28"/>
        </w:rPr>
        <w:t xml:space="preserve"> ніж мінімальна кількість, встановлена частиною першою цієї статті, дільнична виборча комісія утворюється окружною виборчою комісією за поданням її голови на підставі пропозицій членів цієї комісії у складі, не більшому ніж середня кількість осіб від кількостей, встановлених частиною першою цієї статті, з обов’язковим урахуванням усіх кандидатур від суб’єктів подання, передбачених частиною</w:t>
      </w:r>
      <w:r>
        <w:rPr>
          <w:color w:val="000000"/>
          <w:sz w:val="28"/>
          <w:szCs w:val="28"/>
        </w:rPr>
        <w:t xml:space="preserve"> третьою статті 23 цього Закону</w:t>
      </w:r>
      <w:r w:rsidRPr="00EF360D">
        <w:rPr>
          <w:color w:val="000000"/>
          <w:sz w:val="28"/>
          <w:szCs w:val="28"/>
        </w:rPr>
        <w:t>»;</w:t>
      </w:r>
    </w:p>
    <w:p w:rsidR="00760E67" w:rsidRPr="00EF360D" w:rsidRDefault="00760E67" w:rsidP="00C87F12">
      <w:pPr>
        <w:pStyle w:val="rvps2"/>
        <w:shd w:val="clear" w:color="auto" w:fill="FFFFFF"/>
        <w:spacing w:before="0" w:beforeAutospacing="0" w:after="127" w:afterAutospacing="0"/>
        <w:ind w:firstLine="709"/>
        <w:jc w:val="both"/>
        <w:rPr>
          <w:color w:val="000000"/>
          <w:sz w:val="28"/>
          <w:szCs w:val="28"/>
        </w:rPr>
      </w:pPr>
      <w:r w:rsidRPr="00EF360D">
        <w:rPr>
          <w:color w:val="000000"/>
          <w:sz w:val="28"/>
          <w:szCs w:val="28"/>
        </w:rPr>
        <w:t>– у частині одинадцятій слова «кандидатів на пост Президента України» замінити словами «суб’єктів подання, зазначених у частині третій статті 23 цього Закону»;</w:t>
      </w:r>
    </w:p>
    <w:p w:rsidR="00760E67" w:rsidRPr="00EF360D" w:rsidRDefault="00760E67" w:rsidP="00C87F12">
      <w:pPr>
        <w:pStyle w:val="HTMLPreformatted"/>
        <w:ind w:firstLine="709"/>
        <w:jc w:val="both"/>
        <w:rPr>
          <w:rFonts w:ascii="Times New Roman" w:hAnsi="Times New Roman"/>
          <w:bCs/>
          <w:sz w:val="28"/>
          <w:szCs w:val="28"/>
        </w:rPr>
      </w:pPr>
      <w:bookmarkStart w:id="8" w:name="n2102"/>
      <w:bookmarkEnd w:id="8"/>
      <w:r w:rsidRPr="00EF360D">
        <w:rPr>
          <w:rFonts w:ascii="Times New Roman" w:hAnsi="Times New Roman"/>
          <w:bCs/>
          <w:sz w:val="28"/>
          <w:szCs w:val="28"/>
        </w:rPr>
        <w:t>3) у статті 30:</w:t>
      </w:r>
    </w:p>
    <w:p w:rsidR="00760E67" w:rsidRPr="00EF360D" w:rsidRDefault="00760E67" w:rsidP="00C87F12">
      <w:pPr>
        <w:pStyle w:val="HTMLPreformatted"/>
        <w:ind w:firstLine="709"/>
        <w:jc w:val="both"/>
        <w:rPr>
          <w:rFonts w:ascii="Times New Roman" w:hAnsi="Times New Roman"/>
          <w:bCs/>
          <w:sz w:val="28"/>
          <w:szCs w:val="28"/>
        </w:rPr>
      </w:pPr>
      <w:r w:rsidRPr="00EF360D">
        <w:rPr>
          <w:rFonts w:ascii="Times New Roman" w:hAnsi="Times New Roman"/>
          <w:bCs/>
          <w:sz w:val="28"/>
          <w:szCs w:val="28"/>
        </w:rPr>
        <w:t>– у пункті 2 частини четвертої слова «відповідним кандидатом на пост Президента України» замінити словами «суб’єктом, за поданням якого кандидатуру такого члена було включено до складу виборчої комісії»; </w:t>
      </w:r>
    </w:p>
    <w:p w:rsidR="00760E67" w:rsidRPr="00EF360D" w:rsidRDefault="00760E67" w:rsidP="00C87F12">
      <w:pPr>
        <w:pStyle w:val="HTMLPreformatted"/>
        <w:ind w:firstLine="709"/>
        <w:jc w:val="both"/>
        <w:rPr>
          <w:rFonts w:ascii="Times New Roman" w:hAnsi="Times New Roman"/>
          <w:bCs/>
          <w:sz w:val="28"/>
          <w:szCs w:val="28"/>
        </w:rPr>
      </w:pPr>
      <w:r w:rsidRPr="00EF360D">
        <w:rPr>
          <w:rFonts w:ascii="Times New Roman" w:hAnsi="Times New Roman"/>
          <w:bCs/>
          <w:sz w:val="28"/>
          <w:szCs w:val="28"/>
        </w:rPr>
        <w:t>– у частині п’ятій слова «кандидатом на пост Президента України» замінити словом «суб’єктом»;</w:t>
      </w:r>
    </w:p>
    <w:p w:rsidR="00760E67" w:rsidRPr="00EF360D" w:rsidRDefault="00760E67" w:rsidP="00E82025">
      <w:pPr>
        <w:pStyle w:val="HTMLPreformatted"/>
        <w:spacing w:after="60"/>
        <w:ind w:firstLine="709"/>
        <w:jc w:val="both"/>
        <w:rPr>
          <w:rFonts w:ascii="Times New Roman" w:hAnsi="Times New Roman"/>
          <w:sz w:val="28"/>
          <w:szCs w:val="28"/>
        </w:rPr>
      </w:pPr>
      <w:r w:rsidRPr="00EF360D">
        <w:rPr>
          <w:rFonts w:ascii="Times New Roman" w:hAnsi="Times New Roman"/>
          <w:sz w:val="28"/>
          <w:szCs w:val="28"/>
        </w:rPr>
        <w:t xml:space="preserve">4) у частині другій статті 48 </w:t>
      </w:r>
      <w:r>
        <w:rPr>
          <w:rFonts w:ascii="Times New Roman" w:hAnsi="Times New Roman"/>
          <w:sz w:val="28"/>
          <w:szCs w:val="28"/>
        </w:rPr>
        <w:t>після слів «біографічних відомостей і» доповнити словами «повідомлення про подання»</w:t>
      </w:r>
      <w:r w:rsidRPr="00EF360D">
        <w:rPr>
          <w:rFonts w:ascii="Times New Roman" w:hAnsi="Times New Roman"/>
          <w:sz w:val="28"/>
          <w:szCs w:val="28"/>
        </w:rPr>
        <w:t>;</w:t>
      </w:r>
    </w:p>
    <w:p w:rsidR="00760E67" w:rsidRPr="00EF360D" w:rsidRDefault="00760E67" w:rsidP="00E82025">
      <w:pPr>
        <w:pStyle w:val="HTMLPreformatted"/>
        <w:spacing w:after="60"/>
        <w:ind w:firstLine="709"/>
        <w:jc w:val="both"/>
        <w:rPr>
          <w:rFonts w:ascii="Times New Roman" w:hAnsi="Times New Roman"/>
          <w:sz w:val="28"/>
          <w:szCs w:val="28"/>
        </w:rPr>
      </w:pPr>
      <w:r w:rsidRPr="00EF360D">
        <w:rPr>
          <w:rFonts w:ascii="Times New Roman" w:hAnsi="Times New Roman"/>
          <w:sz w:val="28"/>
          <w:szCs w:val="28"/>
        </w:rPr>
        <w:t>5) статтю 50 викласти в такій редакції:</w:t>
      </w:r>
    </w:p>
    <w:p w:rsidR="00760E67" w:rsidRPr="00EF360D" w:rsidRDefault="00760E67" w:rsidP="00C87F12">
      <w:pPr>
        <w:spacing w:after="60"/>
        <w:ind w:firstLine="709"/>
        <w:rPr>
          <w:rFonts w:ascii="Times New Roman" w:hAnsi="Times New Roman"/>
          <w:sz w:val="28"/>
          <w:szCs w:val="28"/>
          <w:lang w:val="uk-UA"/>
        </w:rPr>
      </w:pPr>
      <w:r w:rsidRPr="00EF360D">
        <w:rPr>
          <w:rFonts w:ascii="Times New Roman" w:hAnsi="Times New Roman"/>
          <w:sz w:val="28"/>
          <w:szCs w:val="28"/>
          <w:lang w:val="uk-UA"/>
        </w:rPr>
        <w:t xml:space="preserve">«Стаття 50. Декларування майнового стану, доходів, витрат і зобов’язань фінансового характеру кандидатом на пост Президента України </w:t>
      </w:r>
    </w:p>
    <w:p w:rsidR="00760E67" w:rsidRPr="00EF360D" w:rsidRDefault="00760E67" w:rsidP="00C87F12">
      <w:pPr>
        <w:spacing w:after="60"/>
        <w:ind w:firstLine="709"/>
        <w:rPr>
          <w:rFonts w:ascii="Times New Roman" w:hAnsi="Times New Roman"/>
          <w:sz w:val="28"/>
          <w:szCs w:val="28"/>
          <w:lang w:val="uk-UA"/>
        </w:rPr>
      </w:pPr>
      <w:r w:rsidRPr="00EF360D">
        <w:rPr>
          <w:rFonts w:ascii="Times New Roman" w:hAnsi="Times New Roman"/>
          <w:sz w:val="28"/>
          <w:szCs w:val="28"/>
          <w:lang w:val="uk-UA"/>
        </w:rPr>
        <w:t xml:space="preserve">Кандидат на пост Президента України подає декларацію особи, уповноваженої на виконання функцій держави або місцевого самоврядування, </w:t>
      </w:r>
      <w:r>
        <w:rPr>
          <w:rFonts w:ascii="Times New Roman" w:hAnsi="Times New Roman"/>
          <w:sz w:val="28"/>
          <w:szCs w:val="28"/>
          <w:lang w:val="uk-UA"/>
        </w:rPr>
        <w:t>за рік, що передує року початку виборчого процесу, за формою, визначеною відповідно до</w:t>
      </w:r>
      <w:r w:rsidRPr="00EF360D">
        <w:rPr>
          <w:rFonts w:ascii="Times New Roman" w:hAnsi="Times New Roman"/>
          <w:sz w:val="28"/>
          <w:szCs w:val="28"/>
          <w:lang w:val="uk-UA"/>
        </w:rPr>
        <w:t xml:space="preserve"> Закону України «Про запобігання корупції»;</w:t>
      </w:r>
    </w:p>
    <w:p w:rsidR="00760E67" w:rsidRPr="0077161C" w:rsidRDefault="00760E67" w:rsidP="00E82025">
      <w:pPr>
        <w:pStyle w:val="HTMLPreformatted"/>
        <w:ind w:firstLine="709"/>
        <w:jc w:val="both"/>
        <w:rPr>
          <w:rFonts w:ascii="Times New Roman" w:hAnsi="Times New Roman"/>
          <w:sz w:val="28"/>
          <w:szCs w:val="28"/>
        </w:rPr>
      </w:pPr>
      <w:r w:rsidRPr="0077161C">
        <w:rPr>
          <w:rFonts w:ascii="Times New Roman" w:hAnsi="Times New Roman"/>
          <w:sz w:val="28"/>
          <w:szCs w:val="28"/>
        </w:rPr>
        <w:t>6) у статті 51:</w:t>
      </w:r>
    </w:p>
    <w:p w:rsidR="00760E67" w:rsidRPr="0077161C" w:rsidRDefault="00760E67" w:rsidP="00E82025">
      <w:pPr>
        <w:pStyle w:val="HTMLPreformatted"/>
        <w:ind w:firstLine="709"/>
        <w:jc w:val="both"/>
        <w:rPr>
          <w:rFonts w:ascii="Times New Roman" w:hAnsi="Times New Roman"/>
          <w:sz w:val="28"/>
          <w:szCs w:val="28"/>
        </w:rPr>
      </w:pPr>
      <w:r w:rsidRPr="0077161C">
        <w:rPr>
          <w:rFonts w:ascii="Times New Roman" w:hAnsi="Times New Roman"/>
          <w:sz w:val="28"/>
          <w:szCs w:val="28"/>
        </w:rPr>
        <w:t>– у частині першій:</w:t>
      </w:r>
    </w:p>
    <w:p w:rsidR="00760E67" w:rsidRPr="0077161C" w:rsidRDefault="00760E67" w:rsidP="00E82025">
      <w:pPr>
        <w:pStyle w:val="HTMLPreformatted"/>
        <w:ind w:firstLine="709"/>
        <w:jc w:val="both"/>
        <w:rPr>
          <w:rFonts w:ascii="Times New Roman" w:hAnsi="Times New Roman"/>
          <w:sz w:val="28"/>
          <w:szCs w:val="28"/>
        </w:rPr>
      </w:pPr>
      <w:r w:rsidRPr="0077161C">
        <w:rPr>
          <w:rFonts w:ascii="Times New Roman" w:hAnsi="Times New Roman"/>
          <w:sz w:val="28"/>
          <w:szCs w:val="28"/>
        </w:rPr>
        <w:t>пункт 5 виключити;</w:t>
      </w:r>
    </w:p>
    <w:p w:rsidR="00760E67" w:rsidRPr="0077161C" w:rsidRDefault="00760E67" w:rsidP="00E82025">
      <w:pPr>
        <w:ind w:firstLine="709"/>
        <w:rPr>
          <w:rFonts w:ascii="Times New Roman" w:hAnsi="Times New Roman"/>
          <w:sz w:val="28"/>
          <w:szCs w:val="28"/>
          <w:lang w:val="uk-UA"/>
        </w:rPr>
      </w:pPr>
      <w:r w:rsidRPr="0077161C">
        <w:rPr>
          <w:rFonts w:ascii="Times New Roman" w:hAnsi="Times New Roman"/>
          <w:sz w:val="28"/>
          <w:szCs w:val="28"/>
          <w:lang w:val="uk-UA"/>
        </w:rPr>
        <w:t xml:space="preserve">у пункті 6 після слів «місця проживання в Україні» доповнити словами «або ксерокопії </w:t>
      </w:r>
      <w:r w:rsidRPr="0077161C">
        <w:rPr>
          <w:rFonts w:ascii="Times New Roman" w:hAnsi="Times New Roman"/>
          <w:sz w:val="28"/>
          <w:szCs w:val="28"/>
          <w:shd w:val="clear" w:color="auto" w:fill="FFFFFF"/>
          <w:lang w:val="uk-UA"/>
        </w:rPr>
        <w:t>лицьового та зворотного боку паспорта громадянина України у формі картки, що містить безконтактний електронний носій, кандидата на пост Президента України та довідку органу реєстрації, яка підтверджує відомості про його місце проживання»;</w:t>
      </w:r>
    </w:p>
    <w:p w:rsidR="00760E67" w:rsidRPr="00146310" w:rsidRDefault="00760E67" w:rsidP="00146310">
      <w:pPr>
        <w:pStyle w:val="HTMLPreformatted"/>
        <w:ind w:firstLine="709"/>
        <w:jc w:val="both"/>
        <w:rPr>
          <w:rFonts w:ascii="Times New Roman" w:hAnsi="Times New Roman"/>
          <w:sz w:val="28"/>
          <w:szCs w:val="28"/>
        </w:rPr>
      </w:pPr>
      <w:r w:rsidRPr="00146310">
        <w:rPr>
          <w:rFonts w:ascii="Times New Roman" w:hAnsi="Times New Roman"/>
          <w:sz w:val="28"/>
          <w:szCs w:val="28"/>
        </w:rPr>
        <w:t>– у пункті 6 частини другої слова «відомостей та» замінити словами «відомостей, повідомлення про подання»;</w:t>
      </w:r>
    </w:p>
    <w:p w:rsidR="00760E67" w:rsidRPr="00EF360D" w:rsidRDefault="00760E67" w:rsidP="00E82025">
      <w:pPr>
        <w:pStyle w:val="HTMLPreformatted"/>
        <w:ind w:firstLine="709"/>
        <w:jc w:val="both"/>
        <w:rPr>
          <w:rFonts w:ascii="Times New Roman" w:hAnsi="Times New Roman"/>
          <w:sz w:val="28"/>
          <w:szCs w:val="28"/>
        </w:rPr>
      </w:pPr>
      <w:r w:rsidRPr="00EF360D">
        <w:rPr>
          <w:rFonts w:ascii="Times New Roman" w:hAnsi="Times New Roman"/>
          <w:sz w:val="28"/>
          <w:szCs w:val="28"/>
        </w:rPr>
        <w:t>7) у пункті 2 частини третьої статті 56 після слова «товарів» доповнити словами «(крім товарів, що містять візуальні зображення назви, символіки, прапора партії, за умови, що вартість таких товарів не перевищує три відсотки розміру мінімальної заробітної плати)»;</w:t>
      </w:r>
    </w:p>
    <w:p w:rsidR="00760E67" w:rsidRPr="00EF360D" w:rsidRDefault="00760E67" w:rsidP="00C87F12">
      <w:pPr>
        <w:spacing w:after="60"/>
        <w:ind w:firstLine="709"/>
        <w:rPr>
          <w:rFonts w:ascii="Times New Roman" w:hAnsi="Times New Roman"/>
          <w:sz w:val="28"/>
          <w:szCs w:val="28"/>
          <w:lang w:val="uk-UA"/>
        </w:rPr>
      </w:pPr>
      <w:r w:rsidRPr="00EF360D">
        <w:rPr>
          <w:rFonts w:ascii="Times New Roman" w:hAnsi="Times New Roman"/>
          <w:sz w:val="28"/>
          <w:szCs w:val="28"/>
          <w:lang w:val="uk-UA"/>
        </w:rPr>
        <w:t>8) частину четверту статті 58 доповнити абзацом такого змісту:</w:t>
      </w:r>
    </w:p>
    <w:p w:rsidR="00760E67" w:rsidRPr="00EF360D" w:rsidRDefault="00760E67" w:rsidP="00C87F12">
      <w:pPr>
        <w:spacing w:after="60"/>
        <w:ind w:firstLine="709"/>
        <w:rPr>
          <w:rFonts w:ascii="Times New Roman" w:hAnsi="Times New Roman"/>
          <w:sz w:val="28"/>
          <w:szCs w:val="28"/>
          <w:lang w:val="uk-UA"/>
        </w:rPr>
      </w:pPr>
      <w:r w:rsidRPr="00EF360D">
        <w:rPr>
          <w:rFonts w:ascii="Times New Roman" w:hAnsi="Times New Roman"/>
          <w:sz w:val="28"/>
          <w:szCs w:val="28"/>
          <w:lang w:val="uk-UA"/>
        </w:rPr>
        <w:t>«Кандидат на пост Президента України для ведення передвиборної агітації має право використовувати на безоплатній основі приміщення, обладнання, конструкції, що перебувають у власності чи постійному користування партії, яка висунула такого кандидата»;</w:t>
      </w:r>
    </w:p>
    <w:p w:rsidR="00760E67" w:rsidRPr="00EF360D" w:rsidRDefault="00760E67" w:rsidP="00C87F12">
      <w:pPr>
        <w:pStyle w:val="HTMLPreformatted"/>
        <w:spacing w:after="60"/>
        <w:ind w:firstLine="709"/>
        <w:jc w:val="both"/>
        <w:rPr>
          <w:rFonts w:ascii="Times New Roman" w:hAnsi="Times New Roman"/>
          <w:sz w:val="28"/>
          <w:szCs w:val="28"/>
        </w:rPr>
      </w:pPr>
      <w:r w:rsidRPr="00EF360D">
        <w:rPr>
          <w:rFonts w:ascii="Times New Roman" w:hAnsi="Times New Roman"/>
          <w:sz w:val="28"/>
          <w:szCs w:val="28"/>
        </w:rPr>
        <w:t>9)</w:t>
      </w:r>
      <w:r>
        <w:rPr>
          <w:rFonts w:ascii="Times New Roman" w:hAnsi="Times New Roman"/>
          <w:sz w:val="28"/>
          <w:szCs w:val="28"/>
        </w:rPr>
        <w:t> </w:t>
      </w:r>
      <w:r w:rsidRPr="00EF360D">
        <w:rPr>
          <w:rFonts w:ascii="Times New Roman" w:hAnsi="Times New Roman"/>
          <w:sz w:val="28"/>
          <w:szCs w:val="28"/>
        </w:rPr>
        <w:t>частину першу статті 59 доповнити абзацом такого змісту:</w:t>
      </w:r>
    </w:p>
    <w:p w:rsidR="00760E67" w:rsidRPr="00EF360D" w:rsidRDefault="00760E67" w:rsidP="00C87F12">
      <w:pPr>
        <w:spacing w:after="60"/>
        <w:ind w:firstLine="709"/>
        <w:rPr>
          <w:rFonts w:ascii="Times New Roman" w:hAnsi="Times New Roman"/>
          <w:sz w:val="28"/>
          <w:szCs w:val="28"/>
          <w:lang w:val="uk-UA"/>
        </w:rPr>
      </w:pPr>
      <w:r w:rsidRPr="00EF360D">
        <w:rPr>
          <w:rFonts w:ascii="Times New Roman" w:hAnsi="Times New Roman"/>
          <w:sz w:val="28"/>
          <w:szCs w:val="28"/>
          <w:lang w:val="uk-UA"/>
        </w:rPr>
        <w:t>"До друкованих агітаційних матеріалів належать плакати, стенди, листівки, постери, інша друкована продукція з написами, що стосуються передвиборної агітації, а також матеріали, що розміщуються на носіях зовнішньої реклами";</w:t>
      </w:r>
    </w:p>
    <w:p w:rsidR="00760E67" w:rsidRPr="00EF360D" w:rsidRDefault="00760E67" w:rsidP="00C87F12">
      <w:pPr>
        <w:pStyle w:val="HTMLPreformatted"/>
        <w:spacing w:after="60"/>
        <w:ind w:firstLine="709"/>
        <w:jc w:val="both"/>
        <w:rPr>
          <w:rFonts w:ascii="Times New Roman" w:hAnsi="Times New Roman"/>
          <w:sz w:val="28"/>
          <w:szCs w:val="28"/>
        </w:rPr>
      </w:pPr>
      <w:r w:rsidRPr="00EF360D">
        <w:rPr>
          <w:rFonts w:ascii="Times New Roman" w:hAnsi="Times New Roman"/>
          <w:sz w:val="28"/>
          <w:szCs w:val="28"/>
        </w:rPr>
        <w:t>10)</w:t>
      </w:r>
      <w:r>
        <w:rPr>
          <w:rFonts w:ascii="Times New Roman" w:hAnsi="Times New Roman"/>
          <w:sz w:val="28"/>
          <w:szCs w:val="28"/>
        </w:rPr>
        <w:t> </w:t>
      </w:r>
      <w:r w:rsidRPr="00EF360D">
        <w:rPr>
          <w:rFonts w:ascii="Times New Roman" w:hAnsi="Times New Roman"/>
          <w:sz w:val="28"/>
          <w:szCs w:val="28"/>
        </w:rPr>
        <w:t>в абзаці другому частини шостої статті 60 слова "Національної телекомпанії України, Національної радіокомпанії України" замінити словами "Національної суспільної телерадіокомпанії України";</w:t>
      </w:r>
    </w:p>
    <w:p w:rsidR="00760E67" w:rsidRPr="00EF360D" w:rsidRDefault="00760E67" w:rsidP="00C87F12">
      <w:pPr>
        <w:spacing w:after="60"/>
        <w:ind w:firstLine="709"/>
        <w:rPr>
          <w:rFonts w:ascii="Times New Roman" w:hAnsi="Times New Roman"/>
          <w:sz w:val="28"/>
          <w:szCs w:val="28"/>
          <w:lang w:val="uk-UA"/>
        </w:rPr>
      </w:pPr>
      <w:r w:rsidRPr="00EF360D">
        <w:rPr>
          <w:rFonts w:ascii="Times New Roman" w:hAnsi="Times New Roman"/>
          <w:sz w:val="28"/>
          <w:szCs w:val="28"/>
          <w:lang w:val="uk-UA"/>
        </w:rPr>
        <w:t>11)</w:t>
      </w:r>
      <w:r>
        <w:rPr>
          <w:rFonts w:ascii="Times New Roman" w:hAnsi="Times New Roman"/>
          <w:sz w:val="28"/>
          <w:szCs w:val="28"/>
          <w:lang w:val="uk-UA"/>
        </w:rPr>
        <w:t> </w:t>
      </w:r>
      <w:r w:rsidRPr="00EF360D">
        <w:rPr>
          <w:rFonts w:ascii="Times New Roman" w:hAnsi="Times New Roman"/>
          <w:sz w:val="28"/>
          <w:szCs w:val="28"/>
          <w:lang w:val="uk-UA"/>
        </w:rPr>
        <w:t>у частинах шостій, восьмій статті 61 слова "Національною телекомпанією України та Національною радіокомпанією України" замінити словами "Національною суспільною телерадіокомпанією України";</w:t>
      </w:r>
    </w:p>
    <w:p w:rsidR="00760E67" w:rsidRPr="00EF360D" w:rsidRDefault="00760E67" w:rsidP="00C87F12">
      <w:pPr>
        <w:pStyle w:val="HTMLPreformatted"/>
        <w:spacing w:after="60"/>
        <w:ind w:firstLine="709"/>
        <w:jc w:val="both"/>
        <w:rPr>
          <w:rFonts w:ascii="Times New Roman" w:hAnsi="Times New Roman"/>
          <w:sz w:val="28"/>
          <w:szCs w:val="28"/>
        </w:rPr>
      </w:pPr>
      <w:r w:rsidRPr="00EF360D">
        <w:rPr>
          <w:rFonts w:ascii="Times New Roman" w:hAnsi="Times New Roman"/>
          <w:sz w:val="28"/>
          <w:szCs w:val="28"/>
        </w:rPr>
        <w:t>12)</w:t>
      </w:r>
      <w:r>
        <w:rPr>
          <w:rFonts w:ascii="Times New Roman" w:hAnsi="Times New Roman"/>
          <w:sz w:val="28"/>
          <w:szCs w:val="28"/>
        </w:rPr>
        <w:t> </w:t>
      </w:r>
      <w:r w:rsidRPr="00EF360D">
        <w:rPr>
          <w:rFonts w:ascii="Times New Roman" w:hAnsi="Times New Roman"/>
          <w:sz w:val="28"/>
          <w:szCs w:val="28"/>
        </w:rPr>
        <w:t>у статті 62:</w:t>
      </w:r>
    </w:p>
    <w:p w:rsidR="00760E67" w:rsidRPr="00EF360D" w:rsidRDefault="00760E67" w:rsidP="00C87F12">
      <w:pPr>
        <w:pStyle w:val="HTMLPreformatted"/>
        <w:spacing w:after="60"/>
        <w:ind w:firstLine="709"/>
        <w:jc w:val="both"/>
        <w:rPr>
          <w:rFonts w:ascii="Times New Roman" w:hAnsi="Times New Roman"/>
          <w:color w:val="000000"/>
          <w:sz w:val="28"/>
          <w:szCs w:val="28"/>
          <w:shd w:val="clear" w:color="auto" w:fill="FFFFFF"/>
        </w:rPr>
      </w:pPr>
      <w:r w:rsidRPr="00EF360D">
        <w:rPr>
          <w:rFonts w:ascii="Times New Roman" w:hAnsi="Times New Roman"/>
          <w:sz w:val="28"/>
          <w:szCs w:val="28"/>
        </w:rPr>
        <w:t>у частині третій слова "Першому Національному каналі Національної телекомпанії України та Першому каналі Національної радіокомпанії України" замінити словами "</w:t>
      </w:r>
      <w:r w:rsidRPr="00EF360D">
        <w:rPr>
          <w:rFonts w:ascii="Times New Roman" w:hAnsi="Times New Roman"/>
          <w:color w:val="000000"/>
          <w:sz w:val="28"/>
          <w:szCs w:val="28"/>
          <w:shd w:val="clear" w:color="auto" w:fill="FFFFFF"/>
        </w:rPr>
        <w:t>суспільно-політичних загальнонаціональних каналах Суспільного телебачення та Суспільного радіо Національної суспільної телерадіокомпанії України";</w:t>
      </w:r>
    </w:p>
    <w:p w:rsidR="00760E67" w:rsidRPr="00EF360D" w:rsidRDefault="00760E67" w:rsidP="00C87F12">
      <w:pPr>
        <w:spacing w:after="60"/>
        <w:ind w:firstLine="709"/>
        <w:rPr>
          <w:rFonts w:ascii="Times New Roman" w:hAnsi="Times New Roman"/>
          <w:sz w:val="28"/>
          <w:szCs w:val="28"/>
          <w:lang w:val="uk-UA"/>
        </w:rPr>
      </w:pPr>
      <w:r w:rsidRPr="00EF360D">
        <w:rPr>
          <w:rFonts w:ascii="Times New Roman" w:hAnsi="Times New Roman"/>
          <w:color w:val="000000"/>
          <w:sz w:val="28"/>
          <w:szCs w:val="28"/>
          <w:shd w:val="clear" w:color="auto" w:fill="FFFFFF"/>
          <w:lang w:val="uk-UA"/>
        </w:rPr>
        <w:t>у частинах четвертій та п’ятій слова "</w:t>
      </w:r>
      <w:r w:rsidRPr="00EF360D">
        <w:rPr>
          <w:rFonts w:ascii="Times New Roman" w:hAnsi="Times New Roman"/>
          <w:sz w:val="28"/>
          <w:szCs w:val="28"/>
          <w:lang w:val="uk-UA"/>
        </w:rPr>
        <w:t>Національною телекомпанією України" замінити словами "Національною суспільною телерадіокомпанією України";</w:t>
      </w:r>
    </w:p>
    <w:p w:rsidR="00760E67" w:rsidRPr="00EF360D" w:rsidRDefault="00760E67" w:rsidP="00C87F12">
      <w:pPr>
        <w:pStyle w:val="HTMLPreformatted"/>
        <w:spacing w:after="60"/>
        <w:ind w:firstLine="709"/>
        <w:jc w:val="both"/>
        <w:rPr>
          <w:rFonts w:ascii="Times New Roman" w:hAnsi="Times New Roman"/>
          <w:sz w:val="28"/>
          <w:szCs w:val="28"/>
        </w:rPr>
      </w:pPr>
      <w:r w:rsidRPr="00EF360D">
        <w:rPr>
          <w:rFonts w:ascii="Times New Roman" w:hAnsi="Times New Roman"/>
          <w:sz w:val="28"/>
          <w:szCs w:val="28"/>
        </w:rPr>
        <w:t>13)</w:t>
      </w:r>
      <w:r>
        <w:rPr>
          <w:rFonts w:ascii="Times New Roman" w:hAnsi="Times New Roman"/>
          <w:sz w:val="28"/>
          <w:szCs w:val="28"/>
        </w:rPr>
        <w:t> </w:t>
      </w:r>
      <w:r w:rsidRPr="00EF360D">
        <w:rPr>
          <w:rFonts w:ascii="Times New Roman" w:hAnsi="Times New Roman"/>
          <w:sz w:val="28"/>
          <w:szCs w:val="28"/>
        </w:rPr>
        <w:t>у статті 64:</w:t>
      </w:r>
    </w:p>
    <w:p w:rsidR="00760E67" w:rsidRPr="00EF360D" w:rsidRDefault="00760E67" w:rsidP="00C87F12">
      <w:pPr>
        <w:pStyle w:val="HTMLPreformatted"/>
        <w:spacing w:after="60"/>
        <w:ind w:firstLine="709"/>
        <w:jc w:val="both"/>
        <w:rPr>
          <w:rFonts w:ascii="Times New Roman" w:hAnsi="Times New Roman"/>
          <w:sz w:val="28"/>
          <w:szCs w:val="28"/>
        </w:rPr>
      </w:pPr>
      <w:r w:rsidRPr="00EF360D">
        <w:rPr>
          <w:rFonts w:ascii="Times New Roman" w:hAnsi="Times New Roman"/>
          <w:sz w:val="28"/>
          <w:szCs w:val="28"/>
        </w:rPr>
        <w:t>абзац перший частини шостої викласти у такій редакції:</w:t>
      </w:r>
    </w:p>
    <w:p w:rsidR="00760E67" w:rsidRPr="00EF360D" w:rsidRDefault="00760E67" w:rsidP="00C87F12">
      <w:pPr>
        <w:spacing w:after="60"/>
        <w:ind w:firstLine="709"/>
        <w:rPr>
          <w:rFonts w:ascii="Times New Roman" w:hAnsi="Times New Roman"/>
          <w:sz w:val="28"/>
          <w:szCs w:val="28"/>
          <w:shd w:val="clear" w:color="auto" w:fill="FFFFFF"/>
          <w:lang w:val="uk-UA"/>
        </w:rPr>
      </w:pPr>
      <w:r w:rsidRPr="00EF360D">
        <w:rPr>
          <w:rFonts w:ascii="Times New Roman" w:hAnsi="Times New Roman"/>
          <w:sz w:val="28"/>
          <w:szCs w:val="28"/>
          <w:shd w:val="clear" w:color="auto" w:fill="FFFFFF"/>
          <w:lang w:val="uk-UA"/>
        </w:rPr>
        <w:t>«Забороняється проводити передвиборну агітацію, що супроводжується наданням виборцям грошей чи безоплатно або на пільгових умовах товарів (</w:t>
      </w:r>
      <w:r w:rsidRPr="00EF360D">
        <w:rPr>
          <w:rFonts w:ascii="Times New Roman" w:hAnsi="Times New Roman"/>
          <w:sz w:val="28"/>
          <w:szCs w:val="28"/>
          <w:lang w:val="uk-UA"/>
        </w:rPr>
        <w:t>крім товарів, що містять візуальні зображення назви, символіки, прапора партії, за умови, що вартість таких товарів не перевищує три відсотки розміру мінімальної заробітної плати)</w:t>
      </w:r>
      <w:r w:rsidRPr="00EF360D">
        <w:rPr>
          <w:rFonts w:ascii="Times New Roman" w:hAnsi="Times New Roman"/>
          <w:sz w:val="28"/>
          <w:szCs w:val="28"/>
          <w:shd w:val="clear" w:color="auto" w:fill="FFFFFF"/>
          <w:lang w:val="uk-UA"/>
        </w:rPr>
        <w:t>, послуг, робіт, цінних паперів, кредитів, лотерей. Така передвиборна агітація або надання виборцям грошей чи безоплатно або на пільгових умовах товарів, послуг, робіт, цінних паперів, кредитів, лотерей, що супроводжується закликами або пропозиціями голосувати чи не голосувати за певного кандидата або згадуванням його імені, вважається підкупом виборців, зазначеним у </w:t>
      </w:r>
      <w:hyperlink r:id="rId6" w:anchor="n699" w:history="1">
        <w:r w:rsidRPr="00884B2A">
          <w:rPr>
            <w:rStyle w:val="Hyperlink"/>
            <w:rFonts w:ascii="Times New Roman" w:hAnsi="Times New Roman"/>
            <w:color w:val="auto"/>
            <w:sz w:val="28"/>
            <w:szCs w:val="28"/>
            <w:u w:val="none"/>
            <w:shd w:val="clear" w:color="auto" w:fill="FFFFFF"/>
            <w:lang w:val="uk-UA"/>
          </w:rPr>
          <w:t>пункті 1 частини третьої статті 56</w:t>
        </w:r>
      </w:hyperlink>
      <w:r w:rsidRPr="00884B2A">
        <w:rPr>
          <w:rFonts w:ascii="Times New Roman" w:hAnsi="Times New Roman"/>
          <w:sz w:val="28"/>
          <w:szCs w:val="28"/>
          <w:shd w:val="clear" w:color="auto" w:fill="FFFFFF"/>
          <w:lang w:val="uk-UA"/>
        </w:rPr>
        <w:t> </w:t>
      </w:r>
      <w:r w:rsidRPr="00EF360D">
        <w:rPr>
          <w:rFonts w:ascii="Times New Roman" w:hAnsi="Times New Roman"/>
          <w:sz w:val="28"/>
          <w:szCs w:val="28"/>
          <w:shd w:val="clear" w:color="auto" w:fill="FFFFFF"/>
          <w:lang w:val="uk-UA"/>
        </w:rPr>
        <w:t>цього Закону».</w:t>
      </w:r>
    </w:p>
    <w:p w:rsidR="00760E67" w:rsidRPr="00EF360D" w:rsidRDefault="00760E67" w:rsidP="00C87F12">
      <w:pPr>
        <w:spacing w:after="60"/>
        <w:ind w:firstLine="709"/>
        <w:rPr>
          <w:rFonts w:ascii="Times New Roman" w:hAnsi="Times New Roman"/>
          <w:sz w:val="28"/>
          <w:szCs w:val="28"/>
          <w:lang w:val="uk-UA"/>
        </w:rPr>
      </w:pPr>
      <w:r w:rsidRPr="00EF360D">
        <w:rPr>
          <w:rFonts w:ascii="Times New Roman" w:hAnsi="Times New Roman"/>
          <w:sz w:val="28"/>
          <w:szCs w:val="28"/>
          <w:lang w:val="uk-UA"/>
        </w:rPr>
        <w:t>у частині сьомій слово "телерадіоорганізаціями" замінити словами "на суспільно-політичних загальнонаціональних каналах Суспільного телебачення та Суспільного радіо Національної суспільної телерадіокомпанії України";</w:t>
      </w:r>
    </w:p>
    <w:p w:rsidR="00760E67" w:rsidRDefault="00760E67" w:rsidP="00C87F12">
      <w:pPr>
        <w:pStyle w:val="HTMLPreformatted"/>
        <w:spacing w:after="60"/>
        <w:ind w:firstLine="709"/>
        <w:jc w:val="both"/>
        <w:rPr>
          <w:rFonts w:ascii="Times New Roman" w:hAnsi="Times New Roman"/>
          <w:sz w:val="28"/>
          <w:szCs w:val="28"/>
        </w:rPr>
      </w:pPr>
      <w:r w:rsidRPr="00EF360D">
        <w:rPr>
          <w:rFonts w:ascii="Times New Roman" w:hAnsi="Times New Roman"/>
          <w:sz w:val="28"/>
          <w:szCs w:val="28"/>
        </w:rPr>
        <w:t>у частині дев’ятій слова "Першому Національному каналі Національної телекомпанії України", "першому каналі Національної радіокомпанії України" замінити відповідно словами "загальнонаціональному каналі Суспільного телебачення Національної суспільної телерадіокомпанії України</w:t>
      </w:r>
      <w:r w:rsidRPr="00EF360D">
        <w:rPr>
          <w:sz w:val="28"/>
          <w:szCs w:val="28"/>
        </w:rPr>
        <w:t xml:space="preserve"> </w:t>
      </w:r>
      <w:r w:rsidRPr="00EF360D">
        <w:rPr>
          <w:rFonts w:ascii="Times New Roman" w:hAnsi="Times New Roman"/>
          <w:sz w:val="28"/>
          <w:szCs w:val="28"/>
        </w:rPr>
        <w:t>"загальнонаціональному каналі Суспільного радіо Національної суспіл</w:t>
      </w:r>
      <w:r>
        <w:rPr>
          <w:rFonts w:ascii="Times New Roman" w:hAnsi="Times New Roman"/>
          <w:sz w:val="28"/>
          <w:szCs w:val="28"/>
        </w:rPr>
        <w:t>ьної телерадіокомпанії України";</w:t>
      </w:r>
    </w:p>
    <w:p w:rsidR="00760E67" w:rsidRPr="00121C85" w:rsidRDefault="00760E67" w:rsidP="00C87F12">
      <w:pPr>
        <w:pStyle w:val="HTMLPreformatted"/>
        <w:spacing w:after="60"/>
        <w:ind w:firstLine="709"/>
        <w:jc w:val="both"/>
        <w:rPr>
          <w:rFonts w:ascii="Times New Roman" w:hAnsi="Times New Roman"/>
          <w:sz w:val="28"/>
          <w:szCs w:val="28"/>
        </w:rPr>
      </w:pPr>
      <w:r w:rsidRPr="00121C85">
        <w:rPr>
          <w:rFonts w:ascii="Times New Roman" w:hAnsi="Times New Roman"/>
          <w:sz w:val="28"/>
          <w:szCs w:val="28"/>
        </w:rPr>
        <w:t>14) у частині шостій статті 69 після слів «паспорта громадянина України» доповнити словами «(ксерокопії лицьового та зворотного боку паспорта громадянина України у формі картки, що містить безконтактний електронний носій)»;</w:t>
      </w:r>
    </w:p>
    <w:p w:rsidR="00760E67" w:rsidRPr="001E34C9" w:rsidRDefault="00760E67" w:rsidP="00C87F12">
      <w:pPr>
        <w:pStyle w:val="HTMLPreformatted"/>
        <w:spacing w:after="60"/>
        <w:ind w:firstLine="709"/>
        <w:jc w:val="both"/>
        <w:rPr>
          <w:rFonts w:ascii="Times New Roman" w:hAnsi="Times New Roman"/>
          <w:sz w:val="28"/>
          <w:szCs w:val="28"/>
        </w:rPr>
      </w:pPr>
      <w:r w:rsidRPr="001E34C9">
        <w:rPr>
          <w:rFonts w:ascii="Times New Roman" w:hAnsi="Times New Roman"/>
          <w:sz w:val="28"/>
          <w:szCs w:val="28"/>
        </w:rPr>
        <w:t>1</w:t>
      </w:r>
      <w:r>
        <w:rPr>
          <w:rFonts w:ascii="Times New Roman" w:hAnsi="Times New Roman"/>
          <w:sz w:val="28"/>
          <w:szCs w:val="28"/>
        </w:rPr>
        <w:t>5</w:t>
      </w:r>
      <w:r w:rsidRPr="001E34C9">
        <w:rPr>
          <w:rFonts w:ascii="Times New Roman" w:hAnsi="Times New Roman"/>
          <w:sz w:val="28"/>
          <w:szCs w:val="28"/>
        </w:rPr>
        <w:t>) у частині другій статті 93 після слів «повертає таку скаргу» доповнити словами «разом з доданими до неї документами і матеріалами»;</w:t>
      </w:r>
    </w:p>
    <w:p w:rsidR="00760E67" w:rsidRPr="00EF360D" w:rsidRDefault="00760E67" w:rsidP="00C87F12">
      <w:pPr>
        <w:pStyle w:val="HTMLPreformatted"/>
        <w:spacing w:after="60"/>
        <w:ind w:firstLine="709"/>
        <w:jc w:val="both"/>
        <w:rPr>
          <w:rFonts w:ascii="Times New Roman" w:hAnsi="Times New Roman"/>
          <w:sz w:val="28"/>
          <w:szCs w:val="28"/>
        </w:rPr>
      </w:pPr>
      <w:r>
        <w:rPr>
          <w:rFonts w:ascii="Times New Roman" w:hAnsi="Times New Roman"/>
          <w:sz w:val="28"/>
          <w:szCs w:val="28"/>
        </w:rPr>
        <w:t>16) у частині третій статті 96 після слів «статті 95 цього Закону» доповнити словами «разом з доданими до неї документами і матеріалами».</w:t>
      </w:r>
    </w:p>
    <w:p w:rsidR="00760E67" w:rsidRDefault="00760E67" w:rsidP="00C87F12">
      <w:pPr>
        <w:spacing w:after="60"/>
        <w:ind w:firstLine="709"/>
        <w:rPr>
          <w:rFonts w:ascii="Times New Roman" w:hAnsi="Times New Roman"/>
          <w:sz w:val="28"/>
          <w:szCs w:val="28"/>
          <w:lang w:val="uk-UA"/>
        </w:rPr>
      </w:pPr>
    </w:p>
    <w:p w:rsidR="00760E67" w:rsidRPr="00EF360D" w:rsidRDefault="00760E67" w:rsidP="00C87F12">
      <w:pPr>
        <w:spacing w:after="60"/>
        <w:ind w:firstLine="709"/>
        <w:rPr>
          <w:rFonts w:ascii="Times New Roman" w:hAnsi="Times New Roman"/>
          <w:sz w:val="28"/>
          <w:szCs w:val="28"/>
          <w:lang w:val="uk-UA" w:eastAsia="ru-RU"/>
        </w:rPr>
      </w:pPr>
      <w:r>
        <w:rPr>
          <w:rFonts w:ascii="Times New Roman" w:hAnsi="Times New Roman"/>
          <w:sz w:val="28"/>
          <w:szCs w:val="28"/>
          <w:lang w:val="uk-UA" w:eastAsia="ru-RU"/>
        </w:rPr>
        <w:t>3</w:t>
      </w:r>
      <w:r w:rsidRPr="00EF360D">
        <w:rPr>
          <w:rFonts w:ascii="Times New Roman" w:hAnsi="Times New Roman"/>
          <w:sz w:val="28"/>
          <w:szCs w:val="28"/>
          <w:lang w:val="uk-UA" w:eastAsia="ru-RU"/>
        </w:rPr>
        <w:t>. Частину п’яту статті 45 Закону України «Про запобігання корупції» (</w:t>
      </w:r>
      <w:r w:rsidRPr="00EF360D">
        <w:rPr>
          <w:rFonts w:ascii="Times New Roman" w:hAnsi="Times New Roman"/>
          <w:bCs/>
          <w:color w:val="000000"/>
          <w:sz w:val="28"/>
          <w:szCs w:val="28"/>
          <w:shd w:val="clear" w:color="auto" w:fill="FFFFFF"/>
          <w:lang w:val="uk-UA"/>
        </w:rPr>
        <w:t xml:space="preserve">Відомості Верховної Ради, 2014 р., № 49, ст. 2056 із змінами) після слів «національно-патріотичного виховання» доповнити словами «членів виборчих комісій </w:t>
      </w:r>
      <w:r>
        <w:rPr>
          <w:rFonts w:ascii="Times New Roman" w:hAnsi="Times New Roman"/>
          <w:bCs/>
          <w:color w:val="000000"/>
          <w:sz w:val="28"/>
          <w:szCs w:val="28"/>
          <w:shd w:val="clear" w:color="auto" w:fill="FFFFFF"/>
          <w:lang w:val="uk-UA"/>
        </w:rPr>
        <w:t xml:space="preserve">і комісій з референдуму </w:t>
      </w:r>
      <w:r w:rsidRPr="00EF360D">
        <w:rPr>
          <w:rFonts w:ascii="Times New Roman" w:hAnsi="Times New Roman"/>
          <w:bCs/>
          <w:color w:val="000000"/>
          <w:sz w:val="28"/>
          <w:szCs w:val="28"/>
          <w:shd w:val="clear" w:color="auto" w:fill="FFFFFF"/>
          <w:lang w:val="uk-UA"/>
        </w:rPr>
        <w:t>(крім Центральної виборчої комісії)</w:t>
      </w:r>
      <w:r>
        <w:rPr>
          <w:rFonts w:ascii="Times New Roman" w:hAnsi="Times New Roman"/>
          <w:bCs/>
          <w:color w:val="000000"/>
          <w:sz w:val="28"/>
          <w:szCs w:val="28"/>
          <w:shd w:val="clear" w:color="auto" w:fill="FFFFFF"/>
          <w:lang w:val="uk-UA"/>
        </w:rPr>
        <w:t>»</w:t>
      </w:r>
      <w:r w:rsidRPr="00EF360D">
        <w:rPr>
          <w:rFonts w:ascii="Times New Roman" w:hAnsi="Times New Roman"/>
          <w:bCs/>
          <w:color w:val="000000"/>
          <w:sz w:val="28"/>
          <w:szCs w:val="28"/>
          <w:shd w:val="clear" w:color="auto" w:fill="FFFFFF"/>
          <w:lang w:val="uk-UA"/>
        </w:rPr>
        <w:t>.</w:t>
      </w:r>
    </w:p>
    <w:p w:rsidR="00760E67" w:rsidRDefault="00760E67" w:rsidP="00C87F12">
      <w:pPr>
        <w:shd w:val="clear" w:color="auto" w:fill="FFFFFF"/>
        <w:spacing w:after="60"/>
        <w:ind w:firstLine="708"/>
        <w:rPr>
          <w:rFonts w:ascii="Times New Roman" w:hAnsi="Times New Roman"/>
          <w:color w:val="000000"/>
          <w:sz w:val="28"/>
          <w:szCs w:val="28"/>
          <w:shd w:val="clear" w:color="auto" w:fill="FFFFFF"/>
          <w:lang w:val="uk-UA"/>
        </w:rPr>
      </w:pPr>
      <w:r>
        <w:rPr>
          <w:rFonts w:ascii="Times New Roman" w:hAnsi="Times New Roman"/>
          <w:bCs/>
          <w:color w:val="000000"/>
          <w:sz w:val="28"/>
          <w:szCs w:val="28"/>
          <w:lang w:val="uk-UA" w:eastAsia="ru-RU"/>
        </w:rPr>
        <w:t>4</w:t>
      </w:r>
      <w:r w:rsidRPr="00EF360D">
        <w:rPr>
          <w:rFonts w:ascii="Times New Roman" w:hAnsi="Times New Roman"/>
          <w:bCs/>
          <w:color w:val="000000"/>
          <w:sz w:val="28"/>
          <w:szCs w:val="28"/>
          <w:lang w:val="uk-UA" w:eastAsia="ru-RU"/>
        </w:rPr>
        <w:t>. У Кодекс</w:t>
      </w:r>
      <w:r>
        <w:rPr>
          <w:rFonts w:ascii="Times New Roman" w:hAnsi="Times New Roman"/>
          <w:bCs/>
          <w:color w:val="000000"/>
          <w:sz w:val="28"/>
          <w:szCs w:val="28"/>
          <w:lang w:val="uk-UA" w:eastAsia="ru-RU"/>
        </w:rPr>
        <w:t>і</w:t>
      </w:r>
      <w:r w:rsidRPr="00EF360D">
        <w:rPr>
          <w:rFonts w:ascii="Times New Roman" w:hAnsi="Times New Roman"/>
          <w:bCs/>
          <w:color w:val="000000"/>
          <w:sz w:val="28"/>
          <w:szCs w:val="28"/>
          <w:lang w:val="uk-UA" w:eastAsia="ru-RU"/>
        </w:rPr>
        <w:t xml:space="preserve"> адміністративного судочинства України </w:t>
      </w:r>
      <w:r w:rsidRPr="00EF360D">
        <w:rPr>
          <w:rFonts w:ascii="Times New Roman" w:hAnsi="Times New Roman"/>
          <w:color w:val="000000"/>
          <w:sz w:val="28"/>
          <w:szCs w:val="28"/>
          <w:shd w:val="clear" w:color="auto" w:fill="FFFFFF"/>
          <w:lang w:val="uk-UA"/>
        </w:rPr>
        <w:t>(Відомості Верховної Ради України, 2017 р., № 48, ст. 436)</w:t>
      </w:r>
      <w:r>
        <w:rPr>
          <w:rFonts w:ascii="Times New Roman" w:hAnsi="Times New Roman"/>
          <w:color w:val="000000"/>
          <w:sz w:val="28"/>
          <w:szCs w:val="28"/>
          <w:shd w:val="clear" w:color="auto" w:fill="FFFFFF"/>
          <w:lang w:val="uk-UA"/>
        </w:rPr>
        <w:t>:</w:t>
      </w:r>
    </w:p>
    <w:p w:rsidR="00760E67" w:rsidRDefault="00760E67" w:rsidP="00C87F12">
      <w:pPr>
        <w:shd w:val="clear" w:color="auto" w:fill="FFFFFF"/>
        <w:spacing w:after="60"/>
        <w:ind w:firstLine="708"/>
        <w:rPr>
          <w:rFonts w:ascii="Times New Roman" w:hAnsi="Times New Roman"/>
          <w:bCs/>
          <w:color w:val="000000"/>
          <w:sz w:val="28"/>
          <w:szCs w:val="28"/>
          <w:lang w:val="uk-UA" w:eastAsia="ru-RU"/>
        </w:rPr>
      </w:pPr>
      <w:r>
        <w:rPr>
          <w:rFonts w:ascii="Times New Roman" w:hAnsi="Times New Roman"/>
          <w:color w:val="000000"/>
          <w:sz w:val="28"/>
          <w:szCs w:val="28"/>
          <w:shd w:val="clear" w:color="auto" w:fill="FFFFFF"/>
          <w:lang w:val="uk-UA"/>
        </w:rPr>
        <w:t>1) </w:t>
      </w:r>
      <w:r>
        <w:rPr>
          <w:rFonts w:ascii="Times New Roman" w:hAnsi="Times New Roman"/>
          <w:bCs/>
          <w:color w:val="000000"/>
          <w:sz w:val="28"/>
          <w:szCs w:val="28"/>
          <w:lang w:val="uk-UA" w:eastAsia="ru-RU"/>
        </w:rPr>
        <w:t>статті 273:</w:t>
      </w:r>
    </w:p>
    <w:p w:rsidR="00760E67" w:rsidRDefault="00760E67" w:rsidP="00C87F12">
      <w:pPr>
        <w:shd w:val="clear" w:color="auto" w:fill="FFFFFF"/>
        <w:spacing w:after="60"/>
        <w:ind w:firstLine="708"/>
        <w:rPr>
          <w:rFonts w:ascii="Times New Roman" w:hAnsi="Times New Roman"/>
          <w:color w:val="000000"/>
          <w:sz w:val="28"/>
          <w:szCs w:val="28"/>
          <w:shd w:val="clear" w:color="auto" w:fill="FFFFFF"/>
          <w:lang w:val="uk-UA"/>
        </w:rPr>
      </w:pPr>
      <w:r>
        <w:rPr>
          <w:rFonts w:ascii="Times New Roman" w:hAnsi="Times New Roman"/>
          <w:bCs/>
          <w:color w:val="000000"/>
          <w:sz w:val="28"/>
          <w:szCs w:val="28"/>
          <w:lang w:val="uk-UA" w:eastAsia="ru-RU"/>
        </w:rPr>
        <w:t>– </w:t>
      </w:r>
      <w:r>
        <w:rPr>
          <w:rFonts w:ascii="Times New Roman" w:hAnsi="Times New Roman"/>
          <w:color w:val="000000"/>
          <w:sz w:val="28"/>
          <w:szCs w:val="28"/>
          <w:shd w:val="clear" w:color="auto" w:fill="FFFFFF"/>
          <w:lang w:val="uk-UA"/>
        </w:rPr>
        <w:t xml:space="preserve">у частині сьомій </w:t>
      </w:r>
      <w:r w:rsidRPr="00EF360D">
        <w:rPr>
          <w:rFonts w:ascii="Times New Roman" w:hAnsi="Times New Roman"/>
          <w:color w:val="000000"/>
          <w:sz w:val="28"/>
          <w:szCs w:val="28"/>
          <w:shd w:val="clear" w:color="auto" w:fill="FFFFFF"/>
          <w:lang w:val="uk-UA"/>
        </w:rPr>
        <w:t>слова «двадцять другої» замінити словами «двадцять четвертої»</w:t>
      </w:r>
      <w:r>
        <w:rPr>
          <w:rFonts w:ascii="Times New Roman" w:hAnsi="Times New Roman"/>
          <w:color w:val="000000"/>
          <w:sz w:val="28"/>
          <w:szCs w:val="28"/>
          <w:shd w:val="clear" w:color="auto" w:fill="FFFFFF"/>
          <w:lang w:val="uk-UA"/>
        </w:rPr>
        <w:t>;</w:t>
      </w:r>
    </w:p>
    <w:p w:rsidR="00760E67" w:rsidRDefault="00760E67" w:rsidP="00E82025">
      <w:pPr>
        <w:shd w:val="clear" w:color="auto" w:fill="FFFFFF"/>
        <w:spacing w:after="120"/>
        <w:ind w:firstLine="708"/>
        <w:rPr>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 у частині восьмій слова «та встановлення результатів голосування» виключити.</w:t>
      </w:r>
    </w:p>
    <w:p w:rsidR="00760E67" w:rsidRDefault="00760E67" w:rsidP="00E82025">
      <w:pPr>
        <w:pStyle w:val="NormalWeb"/>
        <w:spacing w:before="0" w:beforeAutospacing="0" w:after="120" w:afterAutospacing="0"/>
        <w:ind w:firstLine="708"/>
        <w:rPr>
          <w:color w:val="000000"/>
          <w:sz w:val="27"/>
          <w:szCs w:val="27"/>
        </w:rPr>
      </w:pPr>
      <w:r>
        <w:rPr>
          <w:color w:val="000000"/>
          <w:sz w:val="27"/>
          <w:szCs w:val="27"/>
        </w:rPr>
        <w:t> ІІ. Прикінцеві положення</w:t>
      </w:r>
    </w:p>
    <w:p w:rsidR="00760E67" w:rsidRDefault="00760E67" w:rsidP="00E82025">
      <w:pPr>
        <w:pStyle w:val="NormalWeb"/>
        <w:spacing w:before="0" w:beforeAutospacing="0" w:after="120" w:afterAutospacing="0"/>
        <w:ind w:firstLine="708"/>
        <w:jc w:val="both"/>
        <w:rPr>
          <w:color w:val="000000"/>
          <w:sz w:val="27"/>
          <w:szCs w:val="27"/>
        </w:rPr>
      </w:pPr>
      <w:r>
        <w:rPr>
          <w:color w:val="000000"/>
          <w:sz w:val="27"/>
          <w:szCs w:val="27"/>
        </w:rPr>
        <w:t>1. Цей Закон набирає чинності з дня його опублікування.</w:t>
      </w:r>
    </w:p>
    <w:p w:rsidR="00760E67" w:rsidRDefault="00760E67" w:rsidP="00E82025">
      <w:pPr>
        <w:pStyle w:val="NormalWeb"/>
        <w:spacing w:before="0" w:beforeAutospacing="0" w:after="120" w:afterAutospacing="0"/>
        <w:ind w:firstLine="708"/>
        <w:jc w:val="both"/>
        <w:rPr>
          <w:color w:val="000000"/>
          <w:sz w:val="27"/>
          <w:szCs w:val="27"/>
        </w:rPr>
      </w:pPr>
      <w:r>
        <w:rPr>
          <w:color w:val="000000"/>
          <w:sz w:val="27"/>
          <w:szCs w:val="27"/>
        </w:rPr>
        <w:t>2. Кабінету Міністрів України у разі необхідності за зверненням Центральної виборчої комісії забезпечити фінансування заходів, необхідних для реалізації цього Закону.</w:t>
      </w:r>
    </w:p>
    <w:p w:rsidR="00760E67" w:rsidRDefault="00760E67" w:rsidP="00E82025">
      <w:pPr>
        <w:pStyle w:val="NormalWeb"/>
        <w:spacing w:before="0" w:beforeAutospacing="0" w:after="120" w:afterAutospacing="0"/>
        <w:ind w:firstLine="708"/>
        <w:jc w:val="both"/>
        <w:rPr>
          <w:color w:val="000000"/>
          <w:sz w:val="27"/>
          <w:szCs w:val="27"/>
        </w:rPr>
      </w:pPr>
      <w:r>
        <w:rPr>
          <w:color w:val="000000"/>
          <w:sz w:val="27"/>
          <w:szCs w:val="27"/>
        </w:rPr>
        <w:t>3. Центральній виборчій комісії забезпечити прийняття актів, необхідних для реалізації цього Закону, зокрема щодо визначення строків виборчих процедур, пов’язаних з підготовкою і проведенням відповідних місцевих виборів.</w:t>
      </w:r>
    </w:p>
    <w:p w:rsidR="00760E67" w:rsidRDefault="00760E67" w:rsidP="00E82025">
      <w:pPr>
        <w:pStyle w:val="NormalWeb"/>
        <w:spacing w:before="0" w:beforeAutospacing="0" w:after="0" w:afterAutospacing="0"/>
        <w:jc w:val="center"/>
        <w:rPr>
          <w:color w:val="000000"/>
          <w:sz w:val="27"/>
          <w:szCs w:val="27"/>
        </w:rPr>
      </w:pPr>
    </w:p>
    <w:p w:rsidR="00760E67" w:rsidRDefault="00760E67" w:rsidP="00E82025">
      <w:pPr>
        <w:pStyle w:val="NormalWeb"/>
        <w:spacing w:before="0" w:beforeAutospacing="0" w:after="0" w:afterAutospacing="0"/>
        <w:jc w:val="center"/>
        <w:rPr>
          <w:color w:val="000000"/>
          <w:sz w:val="27"/>
          <w:szCs w:val="27"/>
        </w:rPr>
      </w:pPr>
    </w:p>
    <w:p w:rsidR="00760E67" w:rsidRPr="002D1DD2" w:rsidRDefault="00760E67" w:rsidP="002D1DD2">
      <w:pPr>
        <w:pStyle w:val="NormalWeb"/>
        <w:spacing w:before="0" w:beforeAutospacing="0" w:after="0" w:afterAutospacing="0"/>
        <w:rPr>
          <w:b/>
          <w:color w:val="000000"/>
          <w:sz w:val="27"/>
          <w:szCs w:val="27"/>
        </w:rPr>
      </w:pPr>
      <w:bookmarkStart w:id="9" w:name="_GoBack"/>
      <w:r w:rsidRPr="002D1DD2">
        <w:rPr>
          <w:b/>
          <w:color w:val="000000"/>
          <w:sz w:val="27"/>
          <w:szCs w:val="27"/>
        </w:rPr>
        <w:t>Голова</w:t>
      </w:r>
    </w:p>
    <w:p w:rsidR="00760E67" w:rsidRPr="002D1DD2" w:rsidRDefault="00760E67" w:rsidP="002D1DD2">
      <w:pPr>
        <w:pStyle w:val="NormalWeb"/>
        <w:spacing w:before="0" w:beforeAutospacing="0" w:after="0" w:afterAutospacing="0"/>
        <w:rPr>
          <w:b/>
          <w:color w:val="000000"/>
          <w:sz w:val="27"/>
          <w:szCs w:val="27"/>
        </w:rPr>
      </w:pPr>
      <w:r w:rsidRPr="002D1DD2">
        <w:rPr>
          <w:b/>
          <w:color w:val="000000"/>
          <w:sz w:val="27"/>
          <w:szCs w:val="27"/>
        </w:rPr>
        <w:t>Верховної Ради України</w:t>
      </w:r>
    </w:p>
    <w:bookmarkEnd w:id="9"/>
    <w:p w:rsidR="00760E67" w:rsidRPr="003A5279" w:rsidRDefault="00760E67" w:rsidP="00C87F12">
      <w:pPr>
        <w:shd w:val="clear" w:color="auto" w:fill="FFFFFF"/>
        <w:spacing w:after="60"/>
        <w:ind w:firstLine="708"/>
        <w:rPr>
          <w:rFonts w:ascii="Times New Roman" w:hAnsi="Times New Roman"/>
          <w:color w:val="000000"/>
          <w:sz w:val="28"/>
          <w:szCs w:val="28"/>
          <w:shd w:val="clear" w:color="auto" w:fill="FFFFFF"/>
          <w:lang w:val="uk-UA"/>
        </w:rPr>
      </w:pPr>
    </w:p>
    <w:p w:rsidR="00760E67" w:rsidRPr="00884B2A" w:rsidRDefault="00760E67" w:rsidP="00C87F12">
      <w:pPr>
        <w:rPr>
          <w:lang w:val="uk-UA"/>
        </w:rPr>
      </w:pPr>
    </w:p>
    <w:p w:rsidR="00760E67" w:rsidRPr="00C87F12" w:rsidRDefault="00760E67">
      <w:pPr>
        <w:rPr>
          <w:lang w:val="uk-UA"/>
        </w:rPr>
      </w:pPr>
    </w:p>
    <w:sectPr w:rsidR="00760E67" w:rsidRPr="00C87F12" w:rsidSect="00026F1E">
      <w:footerReference w:type="default" r:id="rId7"/>
      <w:pgSz w:w="11906" w:h="16838"/>
      <w:pgMar w:top="850" w:right="850" w:bottom="850"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0E67" w:rsidRDefault="00760E67">
      <w:r>
        <w:separator/>
      </w:r>
    </w:p>
  </w:endnote>
  <w:endnote w:type="continuationSeparator" w:id="0">
    <w:p w:rsidR="00760E67" w:rsidRDefault="00760E6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67" w:rsidRDefault="00760E67">
    <w:pPr>
      <w:pStyle w:val="Footer"/>
      <w:jc w:val="center"/>
    </w:pPr>
    <w:fldSimple w:instr=" PAGE   \* MERGEFORMAT ">
      <w:r>
        <w:rPr>
          <w:noProof/>
        </w:rPr>
        <w:t>8</w:t>
      </w:r>
    </w:fldSimple>
  </w:p>
  <w:p w:rsidR="00760E67" w:rsidRDefault="00760E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0E67" w:rsidRDefault="00760E67">
      <w:r>
        <w:separator/>
      </w:r>
    </w:p>
  </w:footnote>
  <w:footnote w:type="continuationSeparator" w:id="0">
    <w:p w:rsidR="00760E67" w:rsidRDefault="00760E6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7F12"/>
    <w:rsid w:val="00014926"/>
    <w:rsid w:val="00026F1E"/>
    <w:rsid w:val="00036A64"/>
    <w:rsid w:val="00061670"/>
    <w:rsid w:val="00072271"/>
    <w:rsid w:val="0007287E"/>
    <w:rsid w:val="00090919"/>
    <w:rsid w:val="000A7E50"/>
    <w:rsid w:val="00102371"/>
    <w:rsid w:val="00121C85"/>
    <w:rsid w:val="00130866"/>
    <w:rsid w:val="001435C4"/>
    <w:rsid w:val="00146310"/>
    <w:rsid w:val="00182404"/>
    <w:rsid w:val="00190D81"/>
    <w:rsid w:val="001C4618"/>
    <w:rsid w:val="001E34C9"/>
    <w:rsid w:val="002D1DD2"/>
    <w:rsid w:val="002F7C75"/>
    <w:rsid w:val="003A5279"/>
    <w:rsid w:val="004233CC"/>
    <w:rsid w:val="00475223"/>
    <w:rsid w:val="00494956"/>
    <w:rsid w:val="0052143C"/>
    <w:rsid w:val="005710D3"/>
    <w:rsid w:val="005B72E5"/>
    <w:rsid w:val="00635EAA"/>
    <w:rsid w:val="00760E67"/>
    <w:rsid w:val="0077161C"/>
    <w:rsid w:val="007844C5"/>
    <w:rsid w:val="007E2EE9"/>
    <w:rsid w:val="007F1C9C"/>
    <w:rsid w:val="00827A42"/>
    <w:rsid w:val="00880874"/>
    <w:rsid w:val="00884B2A"/>
    <w:rsid w:val="00901D8C"/>
    <w:rsid w:val="009026F7"/>
    <w:rsid w:val="00925D20"/>
    <w:rsid w:val="00967B64"/>
    <w:rsid w:val="009A3EB3"/>
    <w:rsid w:val="00A46053"/>
    <w:rsid w:val="00AF0567"/>
    <w:rsid w:val="00C5602C"/>
    <w:rsid w:val="00C66AA7"/>
    <w:rsid w:val="00C87F12"/>
    <w:rsid w:val="00CE2B29"/>
    <w:rsid w:val="00CF06BA"/>
    <w:rsid w:val="00DB50CC"/>
    <w:rsid w:val="00E34196"/>
    <w:rsid w:val="00E62246"/>
    <w:rsid w:val="00E82025"/>
    <w:rsid w:val="00EF360D"/>
    <w:rsid w:val="00F125D3"/>
    <w:rsid w:val="00F2691F"/>
    <w:rsid w:val="00F26AD9"/>
    <w:rsid w:val="00F420C7"/>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F12"/>
    <w:pPr>
      <w:jc w:val="both"/>
    </w:pPr>
    <w:rPr>
      <w:lang w:val="ru-RU"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data">
    <w:name w:val="docdata"/>
    <w:aliases w:val="docy,v5,4211,baiaagaaboqcaaaddqwaaawddaaaaaaaaaaaaaaaaaaaaaaaaaaaaaaaaaaaaaaaaaaaaaaaaaaaaaaaaaaaaaaaaaaaaaaaaaaaaaaaaaaaaaaaaaaaaaaaaaaaaaaaaaaaaaaaaaaaaaaaaaaaaaaaaaaaaaaaaaaaaaaaaaaaaaaaaaaaaaaaaaaaaaaaaaaaaaaaaaaaaaaaaaaaaaaaaaaaaaaaaaaaaaa"/>
    <w:basedOn w:val="Normal"/>
    <w:uiPriority w:val="99"/>
    <w:rsid w:val="00C87F12"/>
    <w:pPr>
      <w:spacing w:before="100" w:beforeAutospacing="1" w:after="100" w:afterAutospacing="1"/>
      <w:jc w:val="left"/>
    </w:pPr>
    <w:rPr>
      <w:rFonts w:ascii="Times New Roman" w:eastAsia="Times New Roman" w:hAnsi="Times New Roman"/>
      <w:sz w:val="24"/>
      <w:szCs w:val="24"/>
      <w:lang w:val="uk-UA" w:eastAsia="uk-UA"/>
    </w:rPr>
  </w:style>
  <w:style w:type="paragraph" w:styleId="NormalWeb">
    <w:name w:val="Normal (Web)"/>
    <w:basedOn w:val="Normal"/>
    <w:uiPriority w:val="99"/>
    <w:rsid w:val="00C87F12"/>
    <w:pPr>
      <w:spacing w:before="100" w:beforeAutospacing="1" w:after="100" w:afterAutospacing="1"/>
      <w:jc w:val="left"/>
    </w:pPr>
    <w:rPr>
      <w:rFonts w:ascii="Times New Roman" w:eastAsia="Times New Roman" w:hAnsi="Times New Roman"/>
      <w:sz w:val="24"/>
      <w:szCs w:val="24"/>
      <w:lang w:val="uk-UA" w:eastAsia="uk-UA"/>
    </w:rPr>
  </w:style>
  <w:style w:type="character" w:customStyle="1" w:styleId="HTMLPreformattedChar">
    <w:name w:val="HTML Preformatted Char"/>
    <w:aliases w:val="Знак Знак Char,Знак Знак Знак Знак Знак Знак Знак Знак Char,Знак Знак Знак Знак Знак Знак Знак Знак Знак Знак Знак Знак Знак Знак Char,Знак Знак Знак Знак Знак Знак Знак Знак1 Знак Знак Char,Стандартный HTML2 Char,Знак Знак2 Char"/>
    <w:uiPriority w:val="99"/>
    <w:locked/>
    <w:rsid w:val="00C87F12"/>
    <w:rPr>
      <w:rFonts w:ascii="Courier New" w:hAnsi="Courier New"/>
    </w:rPr>
  </w:style>
  <w:style w:type="paragraph" w:styleId="HTMLPreformatted">
    <w:name w:val="HTML Preformatted"/>
    <w:aliases w:val="Знак Знак,Знак Знак Знак Знак Знак Знак Знак Знак,Знак Знак Знак Знак Знак Знак Знак Знак Знак Знак Знак Знак Знак Знак,Знак Знак Знак Знак Знак Знак Знак Знак1 Знак Знак,Стандартный HTML2,Знак Знак2"/>
    <w:basedOn w:val="Normal"/>
    <w:link w:val="HTMLPreformattedChar1"/>
    <w:uiPriority w:val="99"/>
    <w:rsid w:val="00C87F12"/>
    <w:pPr>
      <w:jc w:val="left"/>
    </w:pPr>
    <w:rPr>
      <w:rFonts w:ascii="Courier New" w:hAnsi="Courier New"/>
      <w:sz w:val="20"/>
      <w:szCs w:val="20"/>
      <w:lang w:val="uk-UA" w:eastAsia="uk-UA"/>
    </w:rPr>
  </w:style>
  <w:style w:type="character" w:customStyle="1" w:styleId="HTMLPreformattedChar1">
    <w:name w:val="HTML Preformatted Char1"/>
    <w:aliases w:val="Знак Знак Char1,Знак Знак Знак Знак Знак Знак Знак Знак Char1,Знак Знак Знак Знак Знак Знак Знак Знак Знак Знак Знак Знак Знак Знак Char1,Знак Знак Знак Знак Знак Знак Знак Знак1 Знак Знак Char1,Стандартный HTML2 Char1"/>
    <w:basedOn w:val="DefaultParagraphFont"/>
    <w:link w:val="HTMLPreformatted"/>
    <w:uiPriority w:val="99"/>
    <w:semiHidden/>
    <w:locked/>
    <w:rsid w:val="00475223"/>
    <w:rPr>
      <w:rFonts w:ascii="Courier New" w:hAnsi="Courier New" w:cs="Courier New"/>
      <w:sz w:val="20"/>
      <w:szCs w:val="20"/>
      <w:lang w:val="ru-RU" w:eastAsia="en-US"/>
    </w:rPr>
  </w:style>
  <w:style w:type="character" w:customStyle="1" w:styleId="HTML1">
    <w:name w:val="Стандартный HTML Знак1"/>
    <w:basedOn w:val="DefaultParagraphFont"/>
    <w:uiPriority w:val="99"/>
    <w:semiHidden/>
    <w:rsid w:val="00C87F12"/>
    <w:rPr>
      <w:rFonts w:ascii="Consolas" w:hAnsi="Consolas" w:cs="Times New Roman"/>
      <w:sz w:val="20"/>
      <w:szCs w:val="20"/>
      <w:lang w:val="ru-RU"/>
    </w:rPr>
  </w:style>
  <w:style w:type="paragraph" w:customStyle="1" w:styleId="rvps2">
    <w:name w:val="rvps2"/>
    <w:basedOn w:val="Normal"/>
    <w:uiPriority w:val="99"/>
    <w:rsid w:val="00C87F12"/>
    <w:pPr>
      <w:spacing w:before="100" w:beforeAutospacing="1" w:after="100" w:afterAutospacing="1"/>
      <w:jc w:val="left"/>
    </w:pPr>
    <w:rPr>
      <w:rFonts w:ascii="Times New Roman" w:eastAsia="Times New Roman" w:hAnsi="Times New Roman"/>
      <w:sz w:val="24"/>
      <w:szCs w:val="24"/>
      <w:lang w:val="uk-UA" w:eastAsia="uk-UA"/>
    </w:rPr>
  </w:style>
  <w:style w:type="character" w:styleId="Hyperlink">
    <w:name w:val="Hyperlink"/>
    <w:basedOn w:val="DefaultParagraphFont"/>
    <w:uiPriority w:val="99"/>
    <w:semiHidden/>
    <w:rsid w:val="00C87F12"/>
    <w:rPr>
      <w:rFonts w:cs="Times New Roman"/>
      <w:color w:val="0000FF"/>
      <w:u w:val="single"/>
    </w:rPr>
  </w:style>
  <w:style w:type="paragraph" w:styleId="Footer">
    <w:name w:val="footer"/>
    <w:basedOn w:val="Normal"/>
    <w:link w:val="FooterChar"/>
    <w:uiPriority w:val="99"/>
    <w:rsid w:val="00C87F12"/>
    <w:pPr>
      <w:tabs>
        <w:tab w:val="center" w:pos="4819"/>
        <w:tab w:val="right" w:pos="9639"/>
      </w:tabs>
    </w:pPr>
  </w:style>
  <w:style w:type="character" w:customStyle="1" w:styleId="FooterChar">
    <w:name w:val="Footer Char"/>
    <w:basedOn w:val="DefaultParagraphFont"/>
    <w:link w:val="Footer"/>
    <w:uiPriority w:val="99"/>
    <w:locked/>
    <w:rsid w:val="00C87F12"/>
    <w:rPr>
      <w:rFonts w:cs="Times New Roman"/>
      <w:lang w:val="ru-RU"/>
    </w:rPr>
  </w:style>
  <w:style w:type="character" w:customStyle="1" w:styleId="2167">
    <w:name w:val="2167"/>
    <w:aliases w:val="baiaagaaboqcaaadqgqaaavqbaaaaaaaaaaaaaaaaaaaaaaaaaaaaaaaaaaaaaaaaaaaaaaaaaaaaaaaaaaaaaaaaaaaaaaaaaaaaaaaaaaaaaaaaaaaaaaaaaaaaaaaaaaaaaaaaaaaaaaaaaaaaaaaaaaaaaaaaaaaaaaaaaaaaaaaaaaaaaaaaaaaaaaaaaaaaaaaaaaaaaaaaaaaaaaaaaaaaaaaaaaaaaaa"/>
    <w:basedOn w:val="DefaultParagraphFont"/>
    <w:uiPriority w:val="99"/>
    <w:rsid w:val="00C87F12"/>
    <w:rPr>
      <w:rFonts w:cs="Times New Roman"/>
    </w:rPr>
  </w:style>
</w:styles>
</file>

<file path=word/webSettings.xml><?xml version="1.0" encoding="utf-8"?>
<w:webSettings xmlns:r="http://schemas.openxmlformats.org/officeDocument/2006/relationships" xmlns:w="http://schemas.openxmlformats.org/wordprocessingml/2006/main">
  <w:divs>
    <w:div w:id="4368692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rada.gov.ua/laws/show/474-14"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117</TotalTime>
  <Pages>8</Pages>
  <Words>11419</Words>
  <Characters>6510</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pokotylo-o</cp:lastModifiedBy>
  <cp:revision>12</cp:revision>
  <cp:lastPrinted>2018-12-06T10:37:00Z</cp:lastPrinted>
  <dcterms:created xsi:type="dcterms:W3CDTF">2018-12-03T15:36:00Z</dcterms:created>
  <dcterms:modified xsi:type="dcterms:W3CDTF">2018-12-06T10:38:00Z</dcterms:modified>
</cp:coreProperties>
</file>