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9F7" w:rsidRPr="00C003AD" w:rsidRDefault="006819F7" w:rsidP="007B573E">
      <w:pPr>
        <w:keepNext/>
        <w:autoSpaceDE w:val="0"/>
        <w:autoSpaceDN w:val="0"/>
        <w:spacing w:after="0" w:line="240" w:lineRule="auto"/>
        <w:jc w:val="center"/>
        <w:outlineLvl w:val="0"/>
        <w:rPr>
          <w:rFonts w:ascii="Times New Roman" w:hAnsi="Times New Roman"/>
          <w:b/>
          <w:bCs/>
          <w:sz w:val="28"/>
          <w:szCs w:val="28"/>
          <w:lang w:eastAsia="ru-RU"/>
        </w:rPr>
      </w:pPr>
      <w:r w:rsidRPr="00C003AD">
        <w:rPr>
          <w:rFonts w:ascii="Times New Roman" w:hAnsi="Times New Roman"/>
          <w:b/>
          <w:bCs/>
          <w:sz w:val="28"/>
          <w:szCs w:val="28"/>
          <w:lang w:eastAsia="ru-RU"/>
        </w:rPr>
        <w:t>ПОЯСНЮВАЛЬНА ЗАПИСКА</w:t>
      </w:r>
    </w:p>
    <w:p w:rsidR="006819F7" w:rsidRPr="00C003AD" w:rsidRDefault="006819F7" w:rsidP="007B573E">
      <w:pPr>
        <w:autoSpaceDE w:val="0"/>
        <w:autoSpaceDN w:val="0"/>
        <w:spacing w:after="0" w:line="240" w:lineRule="auto"/>
        <w:jc w:val="center"/>
        <w:rPr>
          <w:rFonts w:ascii="Times New Roman" w:hAnsi="Times New Roman"/>
          <w:b/>
          <w:bCs/>
          <w:sz w:val="28"/>
          <w:szCs w:val="28"/>
          <w:lang w:eastAsia="ru-RU"/>
        </w:rPr>
      </w:pPr>
      <w:r>
        <w:rPr>
          <w:rFonts w:ascii="Times New Roman" w:hAnsi="Times New Roman"/>
          <w:b/>
          <w:bCs/>
          <w:color w:val="000000"/>
          <w:sz w:val="28"/>
          <w:szCs w:val="28"/>
          <w:lang w:eastAsia="ru-RU"/>
        </w:rPr>
        <w:t>до проекту Закону про внесення змін до Закону України «Про правовий режим воєнного стану» та інших</w:t>
      </w:r>
      <w:r w:rsidRPr="00EF360D">
        <w:rPr>
          <w:rFonts w:ascii="Times New Roman" w:hAnsi="Times New Roman"/>
          <w:b/>
          <w:bCs/>
          <w:color w:val="000000"/>
          <w:sz w:val="28"/>
          <w:szCs w:val="28"/>
          <w:lang w:eastAsia="ru-RU"/>
        </w:rPr>
        <w:t xml:space="preserve"> законодавч</w:t>
      </w:r>
      <w:r>
        <w:rPr>
          <w:rFonts w:ascii="Times New Roman" w:hAnsi="Times New Roman"/>
          <w:b/>
          <w:bCs/>
          <w:color w:val="000000"/>
          <w:sz w:val="28"/>
          <w:szCs w:val="28"/>
          <w:lang w:eastAsia="ru-RU"/>
        </w:rPr>
        <w:t>их актів</w:t>
      </w:r>
      <w:r w:rsidRPr="00EF360D">
        <w:rPr>
          <w:rFonts w:ascii="Times New Roman" w:hAnsi="Times New Roman"/>
          <w:b/>
          <w:bCs/>
          <w:color w:val="000000"/>
          <w:sz w:val="28"/>
          <w:szCs w:val="28"/>
          <w:lang w:eastAsia="ru-RU"/>
        </w:rPr>
        <w:t xml:space="preserve"> України</w:t>
      </w:r>
    </w:p>
    <w:p w:rsidR="006819F7" w:rsidRDefault="006819F7" w:rsidP="007B573E">
      <w:pPr>
        <w:autoSpaceDE w:val="0"/>
        <w:autoSpaceDN w:val="0"/>
        <w:spacing w:after="120" w:line="240" w:lineRule="auto"/>
        <w:ind w:firstLine="709"/>
        <w:jc w:val="both"/>
        <w:rPr>
          <w:rFonts w:ascii="Times New Roman" w:hAnsi="Times New Roman"/>
          <w:b/>
          <w:bCs/>
          <w:sz w:val="28"/>
          <w:szCs w:val="28"/>
          <w:lang w:eastAsia="ru-RU"/>
        </w:rPr>
      </w:pPr>
    </w:p>
    <w:p w:rsidR="006819F7" w:rsidRDefault="006819F7" w:rsidP="007B573E">
      <w:pPr>
        <w:autoSpaceDE w:val="0"/>
        <w:autoSpaceDN w:val="0"/>
        <w:spacing w:after="120" w:line="240" w:lineRule="auto"/>
        <w:ind w:firstLine="709"/>
        <w:jc w:val="both"/>
        <w:rPr>
          <w:rFonts w:ascii="Times New Roman" w:hAnsi="Times New Roman"/>
          <w:b/>
          <w:bCs/>
          <w:sz w:val="28"/>
          <w:szCs w:val="28"/>
          <w:lang w:eastAsia="ru-RU"/>
        </w:rPr>
      </w:pPr>
      <w:r w:rsidRPr="00C003AD">
        <w:rPr>
          <w:rFonts w:ascii="Times New Roman" w:hAnsi="Times New Roman"/>
          <w:b/>
          <w:bCs/>
          <w:sz w:val="28"/>
          <w:szCs w:val="28"/>
          <w:lang w:eastAsia="ru-RU"/>
        </w:rPr>
        <w:t>1. Обґрунтування необхідності прийняття законопроекту</w:t>
      </w:r>
    </w:p>
    <w:p w:rsidR="006819F7" w:rsidRDefault="006819F7" w:rsidP="007B573E">
      <w:pPr>
        <w:autoSpaceDE w:val="0"/>
        <w:autoSpaceDN w:val="0"/>
        <w:spacing w:after="120" w:line="240" w:lineRule="auto"/>
        <w:ind w:firstLine="567"/>
        <w:jc w:val="both"/>
        <w:rPr>
          <w:rFonts w:ascii="Times New Roman" w:hAnsi="Times New Roman"/>
          <w:bCs/>
          <w:sz w:val="28"/>
          <w:szCs w:val="28"/>
          <w:lang w:eastAsia="ru-RU"/>
        </w:rPr>
      </w:pPr>
      <w:r w:rsidRPr="003472A0">
        <w:rPr>
          <w:rFonts w:ascii="Times New Roman" w:hAnsi="Times New Roman"/>
          <w:bCs/>
          <w:sz w:val="28"/>
          <w:szCs w:val="28"/>
          <w:lang w:eastAsia="ru-RU"/>
        </w:rPr>
        <w:t>Відповідно до статті 1, частини другої статті 3 Конституції України Україна є демократичною, правовою державою, права і свободи людини та їх гарант</w:t>
      </w:r>
      <w:r>
        <w:rPr>
          <w:rFonts w:ascii="Times New Roman" w:hAnsi="Times New Roman"/>
          <w:bCs/>
          <w:sz w:val="28"/>
          <w:szCs w:val="28"/>
          <w:lang w:eastAsia="ru-RU"/>
        </w:rPr>
        <w:t>ії визначають зміст і спрямованість діяльності держави, яка відповідає перед людиною за свою діяльність; утвердження і забезпечення прав і свобод людини є головним обов’язком держави.</w:t>
      </w:r>
    </w:p>
    <w:p w:rsidR="006819F7" w:rsidRDefault="006819F7" w:rsidP="007B573E">
      <w:pPr>
        <w:autoSpaceDE w:val="0"/>
        <w:autoSpaceDN w:val="0"/>
        <w:spacing w:after="120" w:line="240" w:lineRule="auto"/>
        <w:ind w:firstLine="567"/>
        <w:jc w:val="both"/>
        <w:rPr>
          <w:rFonts w:ascii="Times New Roman" w:hAnsi="Times New Roman"/>
          <w:bCs/>
          <w:sz w:val="28"/>
          <w:szCs w:val="28"/>
          <w:lang w:eastAsia="ru-RU"/>
        </w:rPr>
      </w:pPr>
      <w:r>
        <w:rPr>
          <w:rFonts w:ascii="Times New Roman" w:hAnsi="Times New Roman"/>
          <w:bCs/>
          <w:sz w:val="28"/>
          <w:szCs w:val="28"/>
          <w:lang w:eastAsia="ru-RU"/>
        </w:rPr>
        <w:t>Носієм суверенітету і єдиним джерелом влади в Україні є народ, який змінює владу безпосередньо і через органи державної влади та органи місцевого самоврядування. Громадяни мають право вільно обирати і бути обраними до органів державної влади та органів місцевого самоврядування (частина друга статті 5, частина перша статті 38 Основного Закону держави).</w:t>
      </w:r>
    </w:p>
    <w:p w:rsidR="006819F7" w:rsidRDefault="006819F7" w:rsidP="007B573E">
      <w:pPr>
        <w:autoSpaceDE w:val="0"/>
        <w:autoSpaceDN w:val="0"/>
        <w:spacing w:after="120" w:line="240" w:lineRule="auto"/>
        <w:ind w:firstLine="567"/>
        <w:jc w:val="both"/>
        <w:rPr>
          <w:rFonts w:ascii="Times New Roman" w:hAnsi="Times New Roman"/>
          <w:bCs/>
          <w:sz w:val="28"/>
          <w:szCs w:val="28"/>
          <w:lang w:eastAsia="ru-RU"/>
        </w:rPr>
      </w:pPr>
      <w:r>
        <w:rPr>
          <w:rFonts w:ascii="Times New Roman" w:hAnsi="Times New Roman"/>
          <w:bCs/>
          <w:sz w:val="28"/>
          <w:szCs w:val="28"/>
          <w:lang w:eastAsia="ru-RU"/>
        </w:rPr>
        <w:t>Даючи відсіч збройній агресії Російської Федерації, Україна відстоює свою територіальну цілісність та зазначені вище гуманістичні цінності. Саме тому розвиток демократичних інститутів та громадянського суспільства, утвердження засад демократії, правової держави та верховенства права є ще одним аспектом боротьби з державою-агресором.</w:t>
      </w:r>
    </w:p>
    <w:p w:rsidR="006819F7" w:rsidRPr="003472A0" w:rsidRDefault="006819F7" w:rsidP="007B573E">
      <w:pPr>
        <w:autoSpaceDE w:val="0"/>
        <w:autoSpaceDN w:val="0"/>
        <w:spacing w:after="120" w:line="240" w:lineRule="auto"/>
        <w:ind w:firstLine="567"/>
        <w:jc w:val="both"/>
        <w:rPr>
          <w:rFonts w:ascii="Times New Roman" w:hAnsi="Times New Roman"/>
          <w:bCs/>
          <w:sz w:val="28"/>
          <w:szCs w:val="28"/>
          <w:lang w:eastAsia="ru-RU"/>
        </w:rPr>
      </w:pPr>
      <w:r>
        <w:rPr>
          <w:rFonts w:ascii="Times New Roman" w:hAnsi="Times New Roman"/>
          <w:bCs/>
          <w:sz w:val="28"/>
          <w:szCs w:val="28"/>
          <w:lang w:eastAsia="ru-RU"/>
        </w:rPr>
        <w:t>Водночас з метою забезпечення реалізації громадянами України гарантованого їм Конституцією України виборчого права на місцевих виборах, у тому числі призначених на грудень 2018 року, а також виборів Президента України та народних депутатів України є необхідним внесення змін до статті 19 Закону України «Про правовий режим воєнного стану», якою встановлено обмеження, що застосовуються в умовах воєнного стану.</w:t>
      </w:r>
    </w:p>
    <w:p w:rsidR="006819F7" w:rsidRDefault="006819F7" w:rsidP="007B573E">
      <w:pPr>
        <w:autoSpaceDE w:val="0"/>
        <w:autoSpaceDN w:val="0"/>
        <w:spacing w:after="6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Законом України «Про вибори Президента України» (далі – Закон) не встановлено граничної верхньої межі кількісного складу членів окружних і дільничних виборчих комісій, що зумовлює формування цих комісій (особливо дільничних виборчих комісій середніх та малих виборчих дільниць) у невиправдано великому кількісному складі, що дестабілізує їх роботу та призводить до збільшення видатків Державного бюджету України на підготовку і проведення вборів Президента України. </w:t>
      </w:r>
    </w:p>
    <w:p w:rsidR="006819F7" w:rsidRDefault="006819F7" w:rsidP="007B573E">
      <w:pPr>
        <w:autoSpaceDE w:val="0"/>
        <w:autoSpaceDN w:val="0"/>
        <w:spacing w:after="6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Натомість Законами України «Про вибори народних депутатів України», «Про місцеві вибори» передбачено формування складу окружних (територіальних) виборчих комісій у складі, не більшому 18 осіб, а дільничних виборчих комісій залежно від виду виборчої дільниці – не більшому 14 осіб (для малих дільниць), 16 осіб (для середніх дільниць), 18 осіб (для великих дільниць). </w:t>
      </w:r>
    </w:p>
    <w:p w:rsidR="006819F7" w:rsidRDefault="006819F7" w:rsidP="007B573E">
      <w:pPr>
        <w:autoSpaceDE w:val="0"/>
        <w:autoSpaceDN w:val="0"/>
        <w:spacing w:after="6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При цьому порядок проведення виборів народних депутатів України, місцевих виборів передбачає більше навантаження на членів відповідних виборчих комісій, зокрема, через необхідність підрахунку голосів виборців та встановлення підсумків голосування в межах декількох виборчих округів.</w:t>
      </w:r>
    </w:p>
    <w:p w:rsidR="006819F7" w:rsidRPr="00DC68A7" w:rsidRDefault="006819F7" w:rsidP="007B573E">
      <w:pPr>
        <w:autoSpaceDE w:val="0"/>
        <w:autoSpaceDN w:val="0"/>
        <w:spacing w:after="6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 огляду на зазначене з метою </w:t>
      </w:r>
      <w:r>
        <w:rPr>
          <w:rFonts w:ascii="Times New Roman" w:hAnsi="Times New Roman"/>
          <w:color w:val="000000"/>
          <w:sz w:val="28"/>
          <w:szCs w:val="28"/>
          <w:shd w:val="clear" w:color="auto" w:fill="FFFFFF"/>
        </w:rPr>
        <w:t xml:space="preserve">забезпечення стабільної та ефективної роботи окружних і дільничних виборчих комісій з виборів Президента України є необхідним </w:t>
      </w:r>
      <w:r>
        <w:rPr>
          <w:rFonts w:ascii="Times New Roman" w:hAnsi="Times New Roman"/>
          <w:sz w:val="28"/>
          <w:szCs w:val="28"/>
          <w:lang w:eastAsia="ru-RU"/>
        </w:rPr>
        <w:t xml:space="preserve">встановити верхню межу складу таких комісій, визначити суб’єктом подання кандидатур до їх складу також політичні партій, </w:t>
      </w:r>
      <w:r w:rsidRPr="00DC68A7">
        <w:rPr>
          <w:rFonts w:ascii="Times New Roman" w:hAnsi="Times New Roman"/>
          <w:sz w:val="28"/>
          <w:szCs w:val="28"/>
        </w:rPr>
        <w:t xml:space="preserve">депутатські фракції </w:t>
      </w:r>
      <w:r>
        <w:rPr>
          <w:rFonts w:ascii="Times New Roman" w:hAnsi="Times New Roman"/>
          <w:sz w:val="28"/>
          <w:szCs w:val="28"/>
        </w:rPr>
        <w:t xml:space="preserve">(групи) </w:t>
      </w:r>
      <w:r w:rsidRPr="00DC68A7">
        <w:rPr>
          <w:rFonts w:ascii="Times New Roman" w:hAnsi="Times New Roman"/>
          <w:sz w:val="28"/>
          <w:szCs w:val="28"/>
        </w:rPr>
        <w:t xml:space="preserve">яких </w:t>
      </w:r>
      <w:r w:rsidRPr="00DC68A7">
        <w:rPr>
          <w:rFonts w:ascii="Times New Roman" w:hAnsi="Times New Roman"/>
          <w:color w:val="000000"/>
          <w:sz w:val="28"/>
          <w:szCs w:val="28"/>
          <w:shd w:val="clear" w:color="auto" w:fill="FFFFFF"/>
        </w:rPr>
        <w:t>зареєстровані в Апараті Верховної Ради України поточного скликання</w:t>
      </w:r>
      <w:r w:rsidRPr="009D774C">
        <w:rPr>
          <w:rFonts w:ascii="Times New Roman" w:hAnsi="Times New Roman"/>
          <w:color w:val="000000"/>
          <w:sz w:val="28"/>
          <w:szCs w:val="28"/>
          <w:shd w:val="clear" w:color="auto" w:fill="FFFFFF"/>
        </w:rPr>
        <w:t xml:space="preserve"> станом на дев’яту сесію</w:t>
      </w:r>
      <w:r>
        <w:rPr>
          <w:rFonts w:ascii="Times New Roman" w:hAnsi="Times New Roman"/>
          <w:color w:val="000000"/>
          <w:sz w:val="28"/>
          <w:szCs w:val="28"/>
          <w:shd w:val="clear" w:color="auto" w:fill="FFFFFF"/>
        </w:rPr>
        <w:t xml:space="preserve"> та передбачити проведення жеребкування щодо включення до складу виборчих комісій кандидатур від кандидатів на пост Президента України.</w:t>
      </w:r>
    </w:p>
    <w:p w:rsidR="006819F7" w:rsidRPr="00094ECD" w:rsidRDefault="006819F7" w:rsidP="007B573E">
      <w:pPr>
        <w:pStyle w:val="NormalWeb"/>
        <w:spacing w:before="0" w:beforeAutospacing="0" w:after="60" w:afterAutospacing="0"/>
        <w:ind w:firstLine="709"/>
        <w:jc w:val="both"/>
        <w:rPr>
          <w:color w:val="000000"/>
          <w:sz w:val="28"/>
          <w:szCs w:val="28"/>
        </w:rPr>
      </w:pPr>
      <w:r>
        <w:rPr>
          <w:color w:val="000000"/>
          <w:sz w:val="28"/>
          <w:szCs w:val="28"/>
        </w:rPr>
        <w:t xml:space="preserve">Крім того, статтями 50, 51 </w:t>
      </w:r>
      <w:r w:rsidRPr="00094ECD">
        <w:rPr>
          <w:color w:val="000000"/>
          <w:sz w:val="28"/>
          <w:szCs w:val="28"/>
        </w:rPr>
        <w:t>Закон</w:t>
      </w:r>
      <w:r>
        <w:rPr>
          <w:color w:val="000000"/>
          <w:sz w:val="28"/>
          <w:szCs w:val="28"/>
        </w:rPr>
        <w:t xml:space="preserve">у </w:t>
      </w:r>
      <w:r w:rsidRPr="00094ECD">
        <w:rPr>
          <w:color w:val="000000"/>
          <w:sz w:val="28"/>
          <w:szCs w:val="28"/>
        </w:rPr>
        <w:t xml:space="preserve">передбачено подання кандидатами на пост Президента України до Центральної виборчої комісії для їх реєстрації декларації особи, уповноваженої на виконання функцій держави або місцевого самоврядування, </w:t>
      </w:r>
      <w:r>
        <w:rPr>
          <w:color w:val="000000"/>
          <w:sz w:val="28"/>
          <w:szCs w:val="28"/>
        </w:rPr>
        <w:t>на паперових носіях та в електронному вигляді</w:t>
      </w:r>
      <w:r w:rsidRPr="00094ECD">
        <w:rPr>
          <w:color w:val="000000"/>
          <w:sz w:val="28"/>
          <w:szCs w:val="28"/>
        </w:rPr>
        <w:t xml:space="preserve"> за формою, визначено</w:t>
      </w:r>
      <w:r>
        <w:rPr>
          <w:color w:val="000000"/>
          <w:sz w:val="28"/>
          <w:szCs w:val="28"/>
        </w:rPr>
        <w:t>ю відповідно до Закону України «</w:t>
      </w:r>
      <w:r w:rsidRPr="00094ECD">
        <w:rPr>
          <w:color w:val="000000"/>
          <w:sz w:val="28"/>
          <w:szCs w:val="28"/>
        </w:rPr>
        <w:t>Про запобігання корупції</w:t>
      </w:r>
      <w:r>
        <w:rPr>
          <w:color w:val="000000"/>
          <w:sz w:val="28"/>
          <w:szCs w:val="28"/>
        </w:rPr>
        <w:t>»</w:t>
      </w:r>
      <w:r w:rsidRPr="00094ECD">
        <w:rPr>
          <w:color w:val="000000"/>
          <w:sz w:val="28"/>
          <w:szCs w:val="28"/>
        </w:rPr>
        <w:t>.</w:t>
      </w:r>
    </w:p>
    <w:p w:rsidR="006819F7" w:rsidRPr="00094ECD" w:rsidRDefault="006819F7" w:rsidP="007B573E">
      <w:pPr>
        <w:pStyle w:val="NormalWeb"/>
        <w:spacing w:before="0" w:beforeAutospacing="0" w:after="60" w:afterAutospacing="0"/>
        <w:ind w:firstLine="709"/>
        <w:jc w:val="both"/>
        <w:rPr>
          <w:color w:val="000000"/>
          <w:sz w:val="28"/>
          <w:szCs w:val="28"/>
        </w:rPr>
      </w:pPr>
      <w:r w:rsidRPr="00094ECD">
        <w:rPr>
          <w:color w:val="000000"/>
          <w:sz w:val="28"/>
          <w:szCs w:val="28"/>
        </w:rPr>
        <w:t>Разом з тим, за змістом частини п</w:t>
      </w:r>
      <w:r>
        <w:rPr>
          <w:color w:val="000000"/>
          <w:sz w:val="28"/>
          <w:szCs w:val="28"/>
        </w:rPr>
        <w:t>ершої статті 45 Закону України «</w:t>
      </w:r>
      <w:r w:rsidRPr="00094ECD">
        <w:rPr>
          <w:color w:val="000000"/>
          <w:sz w:val="28"/>
          <w:szCs w:val="28"/>
        </w:rPr>
        <w:t>Про запобігання корупції</w:t>
      </w:r>
      <w:r>
        <w:rPr>
          <w:color w:val="000000"/>
          <w:sz w:val="28"/>
          <w:szCs w:val="28"/>
        </w:rPr>
        <w:t>»</w:t>
      </w:r>
      <w:r w:rsidRPr="00094ECD">
        <w:rPr>
          <w:color w:val="000000"/>
          <w:sz w:val="28"/>
          <w:szCs w:val="28"/>
        </w:rPr>
        <w:t xml:space="preserve"> подання таких декларацій здійснюється шляхом їх заповнення на офіційному веб-сайті Національного агентства з питань запобігання корупції за встановленою ним формою.</w:t>
      </w:r>
    </w:p>
    <w:p w:rsidR="006819F7" w:rsidRPr="00094ECD" w:rsidRDefault="006819F7" w:rsidP="007B573E">
      <w:pPr>
        <w:pStyle w:val="NormalWeb"/>
        <w:spacing w:before="0" w:beforeAutospacing="0" w:after="60" w:afterAutospacing="0"/>
        <w:ind w:firstLine="709"/>
        <w:jc w:val="both"/>
        <w:rPr>
          <w:color w:val="000000"/>
          <w:sz w:val="28"/>
          <w:szCs w:val="28"/>
        </w:rPr>
      </w:pPr>
      <w:r w:rsidRPr="00094ECD">
        <w:rPr>
          <w:color w:val="000000"/>
          <w:sz w:val="28"/>
          <w:szCs w:val="28"/>
        </w:rPr>
        <w:t>Згідно із затвердженою рішенням Національного агентства з питань запобігання корупції від 10 червня 2016 року № 3 Формою декларації осіб, уповноважених на виконання функцій держави або місцевого самоврядування, декларація заповнюється та подається особисто суб’єктом</w:t>
      </w:r>
      <w:bookmarkStart w:id="0" w:name="ctx5"/>
      <w:r>
        <w:rPr>
          <w:color w:val="000000"/>
          <w:sz w:val="28"/>
          <w:szCs w:val="28"/>
        </w:rPr>
        <w:t xml:space="preserve"> </w:t>
      </w:r>
      <w:r w:rsidRPr="00094ECD">
        <w:rPr>
          <w:bCs/>
          <w:color w:val="000000"/>
          <w:sz w:val="28"/>
          <w:szCs w:val="28"/>
        </w:rPr>
        <w:t>декларування</w:t>
      </w:r>
      <w:bookmarkEnd w:id="0"/>
      <w:r>
        <w:rPr>
          <w:bCs/>
          <w:color w:val="000000"/>
          <w:sz w:val="28"/>
          <w:szCs w:val="28"/>
        </w:rPr>
        <w:t xml:space="preserve"> </w:t>
      </w:r>
      <w:r w:rsidRPr="00094ECD">
        <w:rPr>
          <w:color w:val="000000"/>
          <w:sz w:val="28"/>
          <w:szCs w:val="28"/>
        </w:rPr>
        <w:t>на веб-сайті Національного агентства з питань запобігання корупції через власний персональн</w:t>
      </w:r>
      <w:bookmarkStart w:id="1" w:name="ctx6"/>
      <w:r>
        <w:rPr>
          <w:color w:val="000000"/>
          <w:sz w:val="28"/>
          <w:szCs w:val="28"/>
        </w:rPr>
        <w:t xml:space="preserve">ий електронний кабінет суб’єкта </w:t>
      </w:r>
      <w:r w:rsidRPr="00094ECD">
        <w:rPr>
          <w:bCs/>
          <w:color w:val="000000"/>
          <w:sz w:val="28"/>
          <w:szCs w:val="28"/>
        </w:rPr>
        <w:t>декларування</w:t>
      </w:r>
      <w:bookmarkEnd w:id="1"/>
      <w:r>
        <w:rPr>
          <w:bCs/>
          <w:color w:val="000000"/>
          <w:sz w:val="28"/>
          <w:szCs w:val="28"/>
        </w:rPr>
        <w:t xml:space="preserve"> </w:t>
      </w:r>
      <w:r w:rsidRPr="00094ECD">
        <w:rPr>
          <w:color w:val="000000"/>
          <w:sz w:val="28"/>
          <w:szCs w:val="28"/>
        </w:rPr>
        <w:t>у системі Єдиного державного реєстру декларацій осіб, уповноважених на виконання функцій держави або місцевого самоврядування, шляхом заповнення електронної форми. Паперова копія декларації не подається.</w:t>
      </w:r>
    </w:p>
    <w:p w:rsidR="006819F7" w:rsidRPr="00094ECD" w:rsidRDefault="006819F7" w:rsidP="007B573E">
      <w:pPr>
        <w:pStyle w:val="NormalWeb"/>
        <w:spacing w:before="0" w:beforeAutospacing="0" w:after="60" w:afterAutospacing="0"/>
        <w:ind w:firstLine="709"/>
        <w:jc w:val="both"/>
        <w:rPr>
          <w:color w:val="000000"/>
          <w:sz w:val="28"/>
          <w:szCs w:val="28"/>
        </w:rPr>
      </w:pPr>
      <w:r>
        <w:rPr>
          <w:color w:val="000000"/>
          <w:sz w:val="28"/>
          <w:szCs w:val="28"/>
        </w:rPr>
        <w:t xml:space="preserve">Разом з тим, </w:t>
      </w:r>
      <w:r w:rsidRPr="00094ECD">
        <w:rPr>
          <w:color w:val="000000"/>
          <w:sz w:val="28"/>
          <w:szCs w:val="28"/>
        </w:rPr>
        <w:t>кандидатів на пост Президента України</w:t>
      </w:r>
      <w:r>
        <w:rPr>
          <w:color w:val="000000"/>
          <w:sz w:val="28"/>
          <w:szCs w:val="28"/>
        </w:rPr>
        <w:t>, зареєстрованих відповідно до Закону,</w:t>
      </w:r>
      <w:r w:rsidRPr="00094ECD">
        <w:rPr>
          <w:color w:val="000000"/>
          <w:sz w:val="28"/>
          <w:szCs w:val="28"/>
        </w:rPr>
        <w:t xml:space="preserve"> визначено суб’єктами</w:t>
      </w:r>
      <w:bookmarkStart w:id="2" w:name="ctx8"/>
      <w:r>
        <w:rPr>
          <w:color w:val="000000"/>
          <w:sz w:val="28"/>
          <w:szCs w:val="28"/>
        </w:rPr>
        <w:t xml:space="preserve"> </w:t>
      </w:r>
      <w:r w:rsidRPr="00094ECD">
        <w:rPr>
          <w:bCs/>
          <w:color w:val="000000"/>
          <w:sz w:val="28"/>
          <w:szCs w:val="28"/>
        </w:rPr>
        <w:t>декларування</w:t>
      </w:r>
      <w:bookmarkEnd w:id="2"/>
      <w:r>
        <w:rPr>
          <w:bCs/>
          <w:color w:val="000000"/>
          <w:sz w:val="28"/>
          <w:szCs w:val="28"/>
        </w:rPr>
        <w:t xml:space="preserve"> </w:t>
      </w:r>
      <w:r>
        <w:rPr>
          <w:color w:val="000000"/>
          <w:sz w:val="28"/>
          <w:szCs w:val="28"/>
        </w:rPr>
        <w:t>згідно із Законом України «</w:t>
      </w:r>
      <w:r w:rsidRPr="00094ECD">
        <w:rPr>
          <w:color w:val="000000"/>
          <w:sz w:val="28"/>
          <w:szCs w:val="28"/>
        </w:rPr>
        <w:t>Про запобігання ко</w:t>
      </w:r>
      <w:r>
        <w:rPr>
          <w:color w:val="000000"/>
          <w:sz w:val="28"/>
          <w:szCs w:val="28"/>
        </w:rPr>
        <w:t>рупції»</w:t>
      </w:r>
      <w:r w:rsidRPr="00094ECD">
        <w:rPr>
          <w:color w:val="000000"/>
          <w:sz w:val="28"/>
          <w:szCs w:val="28"/>
        </w:rPr>
        <w:t>, положеннями якого також встановлено порядок подання відповідних декларацій, їх обліку, оприлюднення, контролю та перевірки, а також відповідальність за вчинення корупційних або пов’язаних з корупцією правопорушень.</w:t>
      </w:r>
    </w:p>
    <w:p w:rsidR="006819F7" w:rsidRPr="00094ECD" w:rsidRDefault="006819F7" w:rsidP="007B573E">
      <w:pPr>
        <w:pStyle w:val="NormalWeb"/>
        <w:spacing w:before="0" w:beforeAutospacing="0" w:after="60" w:afterAutospacing="0"/>
        <w:ind w:firstLine="709"/>
        <w:jc w:val="both"/>
        <w:rPr>
          <w:color w:val="000000"/>
          <w:sz w:val="28"/>
          <w:szCs w:val="28"/>
        </w:rPr>
      </w:pPr>
      <w:r>
        <w:rPr>
          <w:color w:val="000000"/>
          <w:sz w:val="28"/>
          <w:szCs w:val="28"/>
        </w:rPr>
        <w:t xml:space="preserve">Враховуючи </w:t>
      </w:r>
      <w:r w:rsidRPr="00094ECD">
        <w:rPr>
          <w:color w:val="000000"/>
          <w:sz w:val="28"/>
          <w:szCs w:val="28"/>
        </w:rPr>
        <w:t xml:space="preserve">викладене, а також за умови відкритого доступу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 з питань запобігання корупції вбачається недоцільним подання </w:t>
      </w:r>
      <w:r>
        <w:rPr>
          <w:color w:val="000000"/>
          <w:sz w:val="28"/>
          <w:szCs w:val="28"/>
        </w:rPr>
        <w:t>кандидатами на пост Президента України</w:t>
      </w:r>
      <w:r w:rsidRPr="00094ECD">
        <w:rPr>
          <w:color w:val="000000"/>
          <w:sz w:val="28"/>
          <w:szCs w:val="28"/>
        </w:rPr>
        <w:t xml:space="preserve"> декларацій разом із іншими необхідними для їх реєстрації документами до </w:t>
      </w:r>
      <w:r>
        <w:rPr>
          <w:color w:val="000000"/>
          <w:sz w:val="28"/>
          <w:szCs w:val="28"/>
        </w:rPr>
        <w:t>Центральної виборчої</w:t>
      </w:r>
      <w:r w:rsidRPr="00094ECD">
        <w:rPr>
          <w:color w:val="000000"/>
          <w:sz w:val="28"/>
          <w:szCs w:val="28"/>
        </w:rPr>
        <w:t xml:space="preserve"> комісі</w:t>
      </w:r>
      <w:r>
        <w:rPr>
          <w:color w:val="000000"/>
          <w:sz w:val="28"/>
          <w:szCs w:val="28"/>
        </w:rPr>
        <w:t>ї та</w:t>
      </w:r>
      <w:r w:rsidRPr="00094ECD">
        <w:rPr>
          <w:color w:val="000000"/>
          <w:sz w:val="28"/>
          <w:szCs w:val="28"/>
        </w:rPr>
        <w:t xml:space="preserve"> оприлюднення </w:t>
      </w:r>
      <w:r>
        <w:rPr>
          <w:color w:val="000000"/>
          <w:sz w:val="28"/>
          <w:szCs w:val="28"/>
        </w:rPr>
        <w:t xml:space="preserve">таких декларацій в газетах «Голос України» та «Урядовий </w:t>
      </w:r>
      <w:r w:rsidRPr="00F008AA">
        <w:rPr>
          <w:color w:val="000000"/>
          <w:sz w:val="28"/>
          <w:szCs w:val="28"/>
        </w:rPr>
        <w:t>кур</w:t>
      </w:r>
      <w:r>
        <w:rPr>
          <w:color w:val="000000"/>
          <w:sz w:val="28"/>
          <w:szCs w:val="28"/>
        </w:rPr>
        <w:t>’єр»</w:t>
      </w:r>
      <w:r w:rsidRPr="00094ECD">
        <w:rPr>
          <w:color w:val="000000"/>
          <w:sz w:val="28"/>
          <w:szCs w:val="28"/>
        </w:rPr>
        <w:t>.</w:t>
      </w:r>
    </w:p>
    <w:p w:rsidR="006819F7" w:rsidRDefault="006819F7" w:rsidP="007B573E">
      <w:pPr>
        <w:autoSpaceDE w:val="0"/>
        <w:autoSpaceDN w:val="0"/>
        <w:spacing w:after="60" w:line="240" w:lineRule="auto"/>
        <w:ind w:firstLine="567"/>
        <w:jc w:val="both"/>
        <w:rPr>
          <w:rFonts w:ascii="Times New Roman" w:hAnsi="Times New Roman"/>
          <w:sz w:val="28"/>
          <w:szCs w:val="28"/>
        </w:rPr>
      </w:pPr>
      <w:r>
        <w:rPr>
          <w:rFonts w:ascii="Times New Roman" w:hAnsi="Times New Roman"/>
          <w:sz w:val="28"/>
          <w:szCs w:val="28"/>
          <w:lang w:eastAsia="ru-RU"/>
        </w:rPr>
        <w:t xml:space="preserve">Також є необхідним узгодити положення Закону щодо заборони підкупу виборців із відповідними положеннями інших законів про вибори в частині максимальної вартості товарів, які містять </w:t>
      </w:r>
      <w:r>
        <w:rPr>
          <w:rFonts w:ascii="Times New Roman" w:hAnsi="Times New Roman"/>
          <w:sz w:val="28"/>
          <w:szCs w:val="28"/>
        </w:rPr>
        <w:t xml:space="preserve">візуальні зображення назви, символіки, прапора партії, надання яких не підпадає під обмеження щодо ведення передвиборної агітації. </w:t>
      </w:r>
    </w:p>
    <w:p w:rsidR="006819F7" w:rsidRPr="003C6EAB" w:rsidRDefault="006819F7" w:rsidP="007B573E">
      <w:pPr>
        <w:autoSpaceDE w:val="0"/>
        <w:autoSpaceDN w:val="0"/>
        <w:spacing w:after="60" w:line="240" w:lineRule="auto"/>
        <w:ind w:firstLine="567"/>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Відповідно до Закону України «Про Суспільне телебачення і радіомовлення України» </w:t>
      </w:r>
      <w:r w:rsidRPr="00B60523">
        <w:rPr>
          <w:rFonts w:ascii="Times New Roman" w:hAnsi="Times New Roman"/>
          <w:color w:val="000000"/>
          <w:sz w:val="28"/>
          <w:szCs w:val="28"/>
          <w:shd w:val="clear" w:color="auto" w:fill="FFFFFF"/>
        </w:rPr>
        <w:t>на базі</w:t>
      </w:r>
      <w:r>
        <w:rPr>
          <w:rFonts w:ascii="Times New Roman" w:hAnsi="Times New Roman"/>
          <w:color w:val="000000"/>
          <w:sz w:val="28"/>
          <w:szCs w:val="28"/>
          <w:shd w:val="clear" w:color="auto" w:fill="FFFFFF"/>
        </w:rPr>
        <w:t xml:space="preserve">, зокрема, </w:t>
      </w:r>
      <w:r w:rsidRPr="00B60523">
        <w:rPr>
          <w:rFonts w:ascii="Times New Roman" w:hAnsi="Times New Roman"/>
          <w:color w:val="000000"/>
          <w:sz w:val="28"/>
          <w:szCs w:val="28"/>
          <w:shd w:val="clear" w:color="auto" w:fill="FFFFFF"/>
        </w:rPr>
        <w:t>Національної телекомпанії України, Національної радіокомпанії України</w:t>
      </w:r>
      <w:r>
        <w:rPr>
          <w:rFonts w:ascii="Times New Roman" w:hAnsi="Times New Roman"/>
          <w:color w:val="000000"/>
          <w:sz w:val="28"/>
          <w:szCs w:val="28"/>
          <w:shd w:val="clear" w:color="auto" w:fill="FFFFFF"/>
        </w:rPr>
        <w:t xml:space="preserve"> створена </w:t>
      </w:r>
      <w:r w:rsidRPr="003C6EAB">
        <w:rPr>
          <w:rFonts w:ascii="Times New Roman" w:hAnsi="Times New Roman"/>
          <w:color w:val="000000"/>
          <w:sz w:val="28"/>
          <w:szCs w:val="28"/>
          <w:shd w:val="clear" w:color="auto" w:fill="FFFFFF"/>
        </w:rPr>
        <w:t>Національна суспільна телерадіокомпанія України</w:t>
      </w:r>
      <w:r>
        <w:rPr>
          <w:rFonts w:ascii="Times New Roman" w:hAnsi="Times New Roman"/>
          <w:color w:val="000000"/>
          <w:sz w:val="28"/>
          <w:szCs w:val="28"/>
          <w:shd w:val="clear" w:color="auto" w:fill="FFFFFF"/>
        </w:rPr>
        <w:t xml:space="preserve">, у зв’язку з чим є необхідним внесення змін до положень Закону в частині найменування телерадіокомпаній та назв каналів </w:t>
      </w:r>
      <w:r w:rsidRPr="003C6EAB">
        <w:rPr>
          <w:rFonts w:ascii="Times New Roman" w:hAnsi="Times New Roman"/>
          <w:color w:val="000000"/>
          <w:sz w:val="28"/>
          <w:szCs w:val="28"/>
          <w:shd w:val="clear" w:color="auto" w:fill="FFFFFF"/>
        </w:rPr>
        <w:t>мовлення, що здійсню</w:t>
      </w:r>
      <w:r>
        <w:rPr>
          <w:rFonts w:ascii="Times New Roman" w:hAnsi="Times New Roman"/>
          <w:color w:val="000000"/>
          <w:sz w:val="28"/>
          <w:szCs w:val="28"/>
          <w:shd w:val="clear" w:color="auto" w:fill="FFFFFF"/>
        </w:rPr>
        <w:t>ватиму</w:t>
      </w:r>
      <w:r w:rsidRPr="003C6EAB">
        <w:rPr>
          <w:rFonts w:ascii="Times New Roman" w:hAnsi="Times New Roman"/>
          <w:color w:val="000000"/>
          <w:sz w:val="28"/>
          <w:szCs w:val="28"/>
          <w:shd w:val="clear" w:color="auto" w:fill="FFFFFF"/>
        </w:rPr>
        <w:t xml:space="preserve">ть надання ефірного часу для </w:t>
      </w:r>
      <w:r>
        <w:rPr>
          <w:rFonts w:ascii="Times New Roman" w:hAnsi="Times New Roman"/>
          <w:color w:val="000000"/>
          <w:sz w:val="28"/>
          <w:szCs w:val="28"/>
          <w:shd w:val="clear" w:color="auto" w:fill="FFFFFF"/>
        </w:rPr>
        <w:t>ведення</w:t>
      </w:r>
      <w:r w:rsidRPr="003C6EAB">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передвиборної </w:t>
      </w:r>
      <w:r w:rsidRPr="003C6EAB">
        <w:rPr>
          <w:rFonts w:ascii="Times New Roman" w:hAnsi="Times New Roman"/>
          <w:color w:val="000000"/>
          <w:sz w:val="28"/>
          <w:szCs w:val="28"/>
          <w:shd w:val="clear" w:color="auto" w:fill="FFFFFF"/>
        </w:rPr>
        <w:t>агітації</w:t>
      </w:r>
      <w:r w:rsidRPr="00F008AA">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за рахунок і в межах коштів Державного бюджету України, що виділяються на підготовку і проведення виборів Президента України.</w:t>
      </w:r>
    </w:p>
    <w:p w:rsidR="006819F7" w:rsidRPr="003C6EAB" w:rsidRDefault="006819F7" w:rsidP="007B573E">
      <w:pPr>
        <w:pStyle w:val="NormalWeb"/>
        <w:spacing w:before="0" w:beforeAutospacing="0" w:after="60" w:afterAutospacing="0"/>
        <w:ind w:firstLine="709"/>
        <w:jc w:val="both"/>
        <w:rPr>
          <w:color w:val="000000"/>
          <w:sz w:val="28"/>
          <w:szCs w:val="28"/>
        </w:rPr>
      </w:pPr>
      <w:r w:rsidRPr="003C6EAB">
        <w:rPr>
          <w:color w:val="000000"/>
          <w:sz w:val="28"/>
          <w:szCs w:val="28"/>
        </w:rPr>
        <w:t>Враховуючи</w:t>
      </w:r>
      <w:r>
        <w:rPr>
          <w:color w:val="000000"/>
          <w:sz w:val="28"/>
          <w:szCs w:val="28"/>
        </w:rPr>
        <w:t xml:space="preserve"> </w:t>
      </w:r>
      <w:r w:rsidRPr="003C6EAB">
        <w:rPr>
          <w:color w:val="000000"/>
          <w:sz w:val="28"/>
          <w:szCs w:val="28"/>
        </w:rPr>
        <w:t>швидкоплинність</w:t>
      </w:r>
      <w:r>
        <w:rPr>
          <w:color w:val="000000"/>
          <w:sz w:val="28"/>
          <w:szCs w:val="28"/>
        </w:rPr>
        <w:t xml:space="preserve"> </w:t>
      </w:r>
      <w:r w:rsidRPr="003C6EAB">
        <w:rPr>
          <w:color w:val="000000"/>
          <w:sz w:val="28"/>
          <w:szCs w:val="28"/>
        </w:rPr>
        <w:t>виборчого процес</w:t>
      </w:r>
      <w:r>
        <w:rPr>
          <w:color w:val="000000"/>
          <w:sz w:val="28"/>
          <w:szCs w:val="28"/>
        </w:rPr>
        <w:t>у</w:t>
      </w:r>
      <w:r w:rsidRPr="003C6EAB">
        <w:rPr>
          <w:color w:val="000000"/>
          <w:sz w:val="28"/>
          <w:szCs w:val="28"/>
        </w:rPr>
        <w:t>,</w:t>
      </w:r>
      <w:bookmarkStart w:id="3" w:name="ctx52"/>
      <w:r>
        <w:rPr>
          <w:color w:val="000000"/>
          <w:sz w:val="28"/>
          <w:szCs w:val="28"/>
        </w:rPr>
        <w:t xml:space="preserve"> </w:t>
      </w:r>
      <w:r w:rsidRPr="003C6EAB">
        <w:rPr>
          <w:bCs/>
          <w:color w:val="000000"/>
          <w:sz w:val="28"/>
          <w:szCs w:val="28"/>
        </w:rPr>
        <w:t>закупівлю</w:t>
      </w:r>
      <w:bookmarkEnd w:id="3"/>
      <w:r>
        <w:rPr>
          <w:bCs/>
          <w:color w:val="000000"/>
          <w:sz w:val="28"/>
          <w:szCs w:val="28"/>
        </w:rPr>
        <w:t xml:space="preserve"> </w:t>
      </w:r>
      <w:r w:rsidRPr="003C6EAB">
        <w:rPr>
          <w:color w:val="000000"/>
          <w:sz w:val="28"/>
          <w:szCs w:val="28"/>
        </w:rPr>
        <w:t xml:space="preserve">товарів і послуг необхідно здійснювати невідкладно, оскільки терміни їх виготовлення та поставки є досить тривалими, що унеможливлює реалізацію Центральною виборчою комісією довготривалих процедур закупівель у порядку, встановленому Законом України </w:t>
      </w:r>
      <w:r>
        <w:rPr>
          <w:color w:val="000000"/>
          <w:sz w:val="28"/>
          <w:szCs w:val="28"/>
        </w:rPr>
        <w:t>«</w:t>
      </w:r>
      <w:r w:rsidRPr="003C6EAB">
        <w:rPr>
          <w:color w:val="000000"/>
          <w:sz w:val="28"/>
          <w:szCs w:val="28"/>
        </w:rPr>
        <w:t>Про публічні</w:t>
      </w:r>
      <w:bookmarkStart w:id="4" w:name="ctx53"/>
      <w:r>
        <w:rPr>
          <w:color w:val="000000"/>
          <w:sz w:val="28"/>
          <w:szCs w:val="28"/>
        </w:rPr>
        <w:t xml:space="preserve"> </w:t>
      </w:r>
      <w:r w:rsidRPr="003C6EAB">
        <w:rPr>
          <w:bCs/>
          <w:color w:val="000000"/>
          <w:sz w:val="28"/>
          <w:szCs w:val="28"/>
        </w:rPr>
        <w:t>закупівлі</w:t>
      </w:r>
      <w:bookmarkEnd w:id="4"/>
      <w:r>
        <w:rPr>
          <w:bCs/>
          <w:color w:val="000000"/>
          <w:sz w:val="28"/>
          <w:szCs w:val="28"/>
        </w:rPr>
        <w:t>»</w:t>
      </w:r>
      <w:r w:rsidRPr="003C6EAB">
        <w:rPr>
          <w:color w:val="000000"/>
          <w:sz w:val="28"/>
          <w:szCs w:val="28"/>
        </w:rPr>
        <w:t>.</w:t>
      </w:r>
    </w:p>
    <w:p w:rsidR="006819F7" w:rsidRPr="003C6EAB" w:rsidRDefault="006819F7" w:rsidP="007B573E">
      <w:pPr>
        <w:pStyle w:val="NormalWeb"/>
        <w:spacing w:before="0" w:beforeAutospacing="0" w:after="60" w:afterAutospacing="0"/>
        <w:ind w:firstLine="709"/>
        <w:jc w:val="both"/>
        <w:rPr>
          <w:color w:val="000000"/>
          <w:sz w:val="28"/>
          <w:szCs w:val="28"/>
        </w:rPr>
      </w:pPr>
      <w:r w:rsidRPr="003C6EAB">
        <w:rPr>
          <w:color w:val="000000"/>
          <w:sz w:val="28"/>
          <w:szCs w:val="28"/>
        </w:rPr>
        <w:t>Крім</w:t>
      </w:r>
      <w:r>
        <w:rPr>
          <w:color w:val="000000"/>
          <w:sz w:val="28"/>
          <w:szCs w:val="28"/>
        </w:rPr>
        <w:t xml:space="preserve"> </w:t>
      </w:r>
      <w:r w:rsidRPr="003C6EAB">
        <w:rPr>
          <w:color w:val="000000"/>
          <w:sz w:val="28"/>
          <w:szCs w:val="28"/>
        </w:rPr>
        <w:t xml:space="preserve">того, такі замовлення, як виготовлення, пакування, доставка виборчих бюлетенів, послуги з підтримки, обслуговування та модифікації Єдиної інформаційно-аналітичної системи </w:t>
      </w:r>
      <w:r>
        <w:rPr>
          <w:color w:val="000000"/>
          <w:sz w:val="28"/>
          <w:szCs w:val="28"/>
        </w:rPr>
        <w:t>«</w:t>
      </w:r>
      <w:r w:rsidRPr="003C6EAB">
        <w:rPr>
          <w:color w:val="000000"/>
          <w:sz w:val="28"/>
          <w:szCs w:val="28"/>
        </w:rPr>
        <w:t>Вибори</w:t>
      </w:r>
      <w:r>
        <w:rPr>
          <w:color w:val="000000"/>
          <w:sz w:val="28"/>
          <w:szCs w:val="28"/>
        </w:rPr>
        <w:t>»</w:t>
      </w:r>
      <w:r w:rsidRPr="003C6EAB">
        <w:rPr>
          <w:color w:val="000000"/>
          <w:sz w:val="28"/>
          <w:szCs w:val="28"/>
        </w:rPr>
        <w:t>, послуги з опублікування матеріалів про організацію підготовки та проведення виборів, що підлягають обов’язковому оприлюдненню в засобах масової інформації відповідно до законодавства, послуги з телеграфного і телекомунікаційного зв’язку та послуги з надання ефірного часу для розміщення матеріалів, що підлягають оприлюдненню в засобах масової інформації державної та комунальної форм власності відповідно до закону, можуть виконати лише підприємства, які мають відповідні виробничі потужності, досвід виконання подібних замовлень, підготовлених фахівців, а також досвід виготовлення замовлень у великих обсягах.</w:t>
      </w:r>
    </w:p>
    <w:p w:rsidR="006819F7" w:rsidRPr="00A25DF5" w:rsidRDefault="006819F7" w:rsidP="007B573E">
      <w:pPr>
        <w:pStyle w:val="NormalWeb"/>
        <w:spacing w:before="0" w:beforeAutospacing="0" w:after="60" w:afterAutospacing="0"/>
        <w:ind w:firstLine="709"/>
        <w:jc w:val="both"/>
        <w:rPr>
          <w:color w:val="000000"/>
          <w:sz w:val="28"/>
          <w:szCs w:val="28"/>
        </w:rPr>
      </w:pPr>
      <w:r>
        <w:rPr>
          <w:color w:val="000000"/>
          <w:sz w:val="28"/>
          <w:szCs w:val="28"/>
        </w:rPr>
        <w:t>При цьому с</w:t>
      </w:r>
      <w:r w:rsidRPr="003C6EAB">
        <w:rPr>
          <w:color w:val="000000"/>
          <w:sz w:val="28"/>
          <w:szCs w:val="28"/>
        </w:rPr>
        <w:t>лід</w:t>
      </w:r>
      <w:r>
        <w:rPr>
          <w:color w:val="000000"/>
          <w:sz w:val="28"/>
          <w:szCs w:val="28"/>
        </w:rPr>
        <w:t xml:space="preserve"> </w:t>
      </w:r>
      <w:r w:rsidRPr="003C6EAB">
        <w:rPr>
          <w:color w:val="000000"/>
          <w:sz w:val="28"/>
          <w:szCs w:val="28"/>
        </w:rPr>
        <w:t>зазначити, що у 2010 – 201</w:t>
      </w:r>
      <w:r>
        <w:rPr>
          <w:color w:val="000000"/>
          <w:sz w:val="28"/>
          <w:szCs w:val="28"/>
        </w:rPr>
        <w:t>8 </w:t>
      </w:r>
      <w:r w:rsidRPr="003C6EAB">
        <w:rPr>
          <w:color w:val="000000"/>
          <w:sz w:val="28"/>
          <w:szCs w:val="28"/>
        </w:rPr>
        <w:t>роках</w:t>
      </w:r>
      <w:bookmarkStart w:id="5" w:name="ctx55"/>
      <w:r>
        <w:rPr>
          <w:color w:val="000000"/>
          <w:sz w:val="28"/>
          <w:szCs w:val="28"/>
        </w:rPr>
        <w:t xml:space="preserve"> </w:t>
      </w:r>
      <w:r w:rsidRPr="003C6EAB">
        <w:rPr>
          <w:bCs/>
          <w:color w:val="000000"/>
          <w:sz w:val="28"/>
          <w:szCs w:val="28"/>
        </w:rPr>
        <w:t>закупівля</w:t>
      </w:r>
      <w:bookmarkEnd w:id="5"/>
      <w:r>
        <w:rPr>
          <w:bCs/>
          <w:color w:val="000000"/>
          <w:sz w:val="28"/>
          <w:szCs w:val="28"/>
        </w:rPr>
        <w:t xml:space="preserve"> </w:t>
      </w:r>
      <w:r w:rsidRPr="003C6EAB">
        <w:rPr>
          <w:color w:val="000000"/>
          <w:sz w:val="28"/>
          <w:szCs w:val="28"/>
        </w:rPr>
        <w:t xml:space="preserve">виборчими комісіями товарів і послуг для підготовки та проведення виборів в Україні здійснювалася за спрощеними процедурами, визначеними постановами Кабінету Міністрів України від 13 вересня 2010 року № 833, від 23 квітня </w:t>
      </w:r>
      <w:r w:rsidRPr="00A25DF5">
        <w:rPr>
          <w:color w:val="000000"/>
          <w:sz w:val="28"/>
          <w:szCs w:val="28"/>
        </w:rPr>
        <w:t>2012 року № 320 та відповідними постановами Центральної виборчої комісії.</w:t>
      </w:r>
    </w:p>
    <w:p w:rsidR="006819F7" w:rsidRDefault="006819F7" w:rsidP="007B573E">
      <w:pPr>
        <w:spacing w:after="6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Законом України «Про запобігання корупції» до суб’єктів, на яких поширюється дія цього Закону, віднесено, зокрема, членів державних колегіальних органів, які також є суб’єктами подання декларацій осіб, уповноважених на виконання функцій держави або місцевого самоврядування.</w:t>
      </w:r>
    </w:p>
    <w:p w:rsidR="006819F7" w:rsidRDefault="006819F7" w:rsidP="007B573E">
      <w:pPr>
        <w:spacing w:after="6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Окружні (територіальні) та дільничні виборчі комісії є спеціальними колегіальними органами, діяльність яких спрямована на організацію підготовки і проведення відповідних виборів. </w:t>
      </w:r>
    </w:p>
    <w:p w:rsidR="006819F7" w:rsidRDefault="006819F7" w:rsidP="007B573E">
      <w:pPr>
        <w:spacing w:after="6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Окружні та дільничні виборчі комісії утворюються на строк проведення виборів і після їх завершення у визначений відповідним законом про вибори строк припиняють свої повноваження.</w:t>
      </w:r>
    </w:p>
    <w:p w:rsidR="006819F7" w:rsidRDefault="006819F7" w:rsidP="007B573E">
      <w:pPr>
        <w:spacing w:after="6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Окружні виборчі комісії після їх утворення у встановленому законодавством України порядку набувають статусу юридичної особи, який забезпечує виконання ними своїх повноважень у сфері організації підготовки і проведення виборів. Після припинення повноважень окружних виборчих комісій відбувається також їх припинення як юридичних осіб.</w:t>
      </w:r>
    </w:p>
    <w:p w:rsidR="006819F7" w:rsidRDefault="006819F7" w:rsidP="007B573E">
      <w:pPr>
        <w:pStyle w:val="NormalWeb"/>
        <w:spacing w:before="0" w:beforeAutospacing="0" w:after="60" w:afterAutospacing="0"/>
        <w:ind w:firstLine="709"/>
        <w:jc w:val="both"/>
        <w:rPr>
          <w:color w:val="000000"/>
          <w:sz w:val="28"/>
          <w:szCs w:val="28"/>
        </w:rPr>
      </w:pPr>
      <w:r>
        <w:rPr>
          <w:color w:val="000000"/>
          <w:sz w:val="28"/>
          <w:szCs w:val="28"/>
        </w:rPr>
        <w:t>В</w:t>
      </w:r>
      <w:r w:rsidRPr="00965042">
        <w:rPr>
          <w:color w:val="000000"/>
          <w:sz w:val="28"/>
          <w:szCs w:val="28"/>
        </w:rPr>
        <w:t>ідповідно до частин першої, третьої статті 20, частини першої статті 25 Закону</w:t>
      </w:r>
      <w:r>
        <w:rPr>
          <w:color w:val="000000"/>
          <w:sz w:val="28"/>
          <w:szCs w:val="28"/>
        </w:rPr>
        <w:t xml:space="preserve"> України «Про місцеві вибори»</w:t>
      </w:r>
      <w:r w:rsidRPr="00965042">
        <w:rPr>
          <w:color w:val="000000"/>
          <w:sz w:val="28"/>
          <w:szCs w:val="28"/>
        </w:rPr>
        <w:t xml:space="preserve"> територіальна виборча комісія є постійно діючим спеціальним колегіальним органом, що забезпечує організацію та проведення місцевих виборів.</w:t>
      </w:r>
      <w:r>
        <w:rPr>
          <w:color w:val="000000"/>
          <w:sz w:val="28"/>
          <w:szCs w:val="28"/>
        </w:rPr>
        <w:t xml:space="preserve"> З</w:t>
      </w:r>
      <w:r w:rsidRPr="00965042">
        <w:rPr>
          <w:color w:val="000000"/>
          <w:sz w:val="28"/>
          <w:szCs w:val="28"/>
        </w:rPr>
        <w:t>дійснення ними своїх повноважень забезпечується їх діяльністю як юридичних осіб.</w:t>
      </w:r>
    </w:p>
    <w:p w:rsidR="006819F7" w:rsidRPr="00965042" w:rsidRDefault="006819F7" w:rsidP="007B573E">
      <w:pPr>
        <w:pStyle w:val="NormalWeb"/>
        <w:spacing w:before="0" w:beforeAutospacing="0" w:after="60" w:afterAutospacing="0"/>
        <w:ind w:firstLine="709"/>
        <w:jc w:val="both"/>
        <w:rPr>
          <w:color w:val="000000"/>
          <w:sz w:val="28"/>
          <w:szCs w:val="28"/>
        </w:rPr>
      </w:pPr>
      <w:r>
        <w:rPr>
          <w:color w:val="000000"/>
          <w:sz w:val="28"/>
          <w:szCs w:val="28"/>
        </w:rPr>
        <w:t>Дільничні виборчі комісії не є юридичними особами.</w:t>
      </w:r>
    </w:p>
    <w:p w:rsidR="006819F7" w:rsidRPr="007010F9" w:rsidRDefault="006819F7" w:rsidP="007B573E">
      <w:pPr>
        <w:spacing w:after="60" w:line="240" w:lineRule="auto"/>
        <w:ind w:firstLine="709"/>
        <w:jc w:val="both"/>
        <w:rPr>
          <w:rFonts w:ascii="Times New Roman" w:hAnsi="Times New Roman"/>
          <w:color w:val="000000"/>
          <w:sz w:val="28"/>
          <w:szCs w:val="28"/>
          <w:lang w:eastAsia="ru-RU"/>
        </w:rPr>
      </w:pPr>
      <w:r w:rsidRPr="007010F9">
        <w:rPr>
          <w:rFonts w:ascii="Times New Roman" w:hAnsi="Times New Roman"/>
          <w:color w:val="000000"/>
          <w:sz w:val="28"/>
          <w:szCs w:val="28"/>
          <w:shd w:val="clear" w:color="auto" w:fill="FFFFFF"/>
        </w:rPr>
        <w:t xml:space="preserve">Питання, пов’язані із виконанням особою повноважень члена </w:t>
      </w:r>
      <w:r>
        <w:rPr>
          <w:rFonts w:ascii="Times New Roman" w:hAnsi="Times New Roman"/>
          <w:color w:val="000000"/>
          <w:sz w:val="28"/>
          <w:szCs w:val="28"/>
          <w:shd w:val="clear" w:color="auto" w:fill="FFFFFF"/>
        </w:rPr>
        <w:t>окружної,</w:t>
      </w:r>
      <w:r w:rsidRPr="007010F9">
        <w:rPr>
          <w:rFonts w:ascii="Times New Roman" w:hAnsi="Times New Roman"/>
          <w:color w:val="000000"/>
          <w:sz w:val="28"/>
          <w:szCs w:val="28"/>
          <w:shd w:val="clear" w:color="auto" w:fill="FFFFFF"/>
        </w:rPr>
        <w:t>територіальної</w:t>
      </w:r>
      <w:r>
        <w:rPr>
          <w:rFonts w:ascii="Times New Roman" w:hAnsi="Times New Roman"/>
          <w:color w:val="000000"/>
          <w:sz w:val="28"/>
          <w:szCs w:val="28"/>
          <w:shd w:val="clear" w:color="auto" w:fill="FFFFFF"/>
        </w:rPr>
        <w:t>, дільничної</w:t>
      </w:r>
      <w:r w:rsidRPr="007010F9">
        <w:rPr>
          <w:rFonts w:ascii="Times New Roman" w:hAnsi="Times New Roman"/>
          <w:color w:val="000000"/>
          <w:sz w:val="28"/>
          <w:szCs w:val="28"/>
          <w:shd w:val="clear" w:color="auto" w:fill="FFFFFF"/>
        </w:rPr>
        <w:t xml:space="preserve"> виборчої комісії, зокрема, включення її до складу комісії, припинення повноважень члена комісії, обсяг прав та обов’язків, оплата праці унормовані </w:t>
      </w:r>
      <w:r>
        <w:rPr>
          <w:rFonts w:ascii="Times New Roman" w:hAnsi="Times New Roman"/>
          <w:color w:val="000000"/>
          <w:sz w:val="28"/>
          <w:szCs w:val="28"/>
          <w:shd w:val="clear" w:color="auto" w:fill="FFFFFF"/>
        </w:rPr>
        <w:t>відповідними законами про вибори</w:t>
      </w:r>
      <w:r w:rsidRPr="007010F9">
        <w:rPr>
          <w:rFonts w:ascii="Times New Roman" w:hAnsi="Times New Roman"/>
          <w:color w:val="000000"/>
          <w:sz w:val="28"/>
          <w:szCs w:val="28"/>
          <w:shd w:val="clear" w:color="auto" w:fill="FFFFFF"/>
        </w:rPr>
        <w:t xml:space="preserve"> та іншими актами законодавства, прийнятими відповідно до </w:t>
      </w:r>
      <w:r>
        <w:rPr>
          <w:rFonts w:ascii="Times New Roman" w:hAnsi="Times New Roman"/>
          <w:color w:val="000000"/>
          <w:sz w:val="28"/>
          <w:szCs w:val="28"/>
          <w:shd w:val="clear" w:color="auto" w:fill="FFFFFF"/>
        </w:rPr>
        <w:t>них</w:t>
      </w:r>
      <w:r w:rsidRPr="007010F9">
        <w:rPr>
          <w:rFonts w:ascii="Times New Roman" w:hAnsi="Times New Roman"/>
          <w:color w:val="000000"/>
          <w:sz w:val="28"/>
          <w:szCs w:val="28"/>
          <w:shd w:val="clear" w:color="auto" w:fill="FFFFFF"/>
        </w:rPr>
        <w:t>. У свою чергу специфіка статусу членів виборчих комісій полягає в тому, що вони виконують свої повноваження з вузькоспеціальною метою – організація і проведення відповідних виборів.</w:t>
      </w:r>
    </w:p>
    <w:p w:rsidR="006819F7" w:rsidRDefault="006819F7" w:rsidP="007B573E">
      <w:pPr>
        <w:pStyle w:val="NormalWeb"/>
        <w:spacing w:before="0" w:beforeAutospacing="0" w:after="60" w:afterAutospacing="0"/>
        <w:ind w:firstLine="709"/>
        <w:jc w:val="both"/>
        <w:rPr>
          <w:color w:val="000000"/>
          <w:sz w:val="28"/>
          <w:szCs w:val="28"/>
        </w:rPr>
      </w:pPr>
      <w:r>
        <w:rPr>
          <w:color w:val="000000"/>
          <w:sz w:val="28"/>
          <w:szCs w:val="28"/>
        </w:rPr>
        <w:t>Таким чином, з</w:t>
      </w:r>
      <w:r w:rsidRPr="007010F9">
        <w:rPr>
          <w:color w:val="000000"/>
          <w:sz w:val="28"/>
          <w:szCs w:val="28"/>
          <w:shd w:val="clear" w:color="auto" w:fill="FFFFFF"/>
        </w:rPr>
        <w:t xml:space="preserve">аконодавство України прямо не відносить членів </w:t>
      </w:r>
      <w:r>
        <w:rPr>
          <w:color w:val="000000"/>
          <w:sz w:val="28"/>
          <w:szCs w:val="28"/>
          <w:shd w:val="clear" w:color="auto" w:fill="FFFFFF"/>
        </w:rPr>
        <w:t>окружних (територіальних), дільничних</w:t>
      </w:r>
      <w:r w:rsidRPr="007010F9">
        <w:rPr>
          <w:color w:val="000000"/>
          <w:sz w:val="28"/>
          <w:szCs w:val="28"/>
          <w:shd w:val="clear" w:color="auto" w:fill="FFFFFF"/>
        </w:rPr>
        <w:t xml:space="preserve"> виборч</w:t>
      </w:r>
      <w:r>
        <w:rPr>
          <w:color w:val="000000"/>
          <w:sz w:val="28"/>
          <w:szCs w:val="28"/>
          <w:shd w:val="clear" w:color="auto" w:fill="FFFFFF"/>
        </w:rPr>
        <w:t>их</w:t>
      </w:r>
      <w:r w:rsidRPr="007010F9">
        <w:rPr>
          <w:color w:val="000000"/>
          <w:sz w:val="28"/>
          <w:szCs w:val="28"/>
          <w:shd w:val="clear" w:color="auto" w:fill="FFFFFF"/>
        </w:rPr>
        <w:t xml:space="preserve"> комісі</w:t>
      </w:r>
      <w:r>
        <w:rPr>
          <w:color w:val="000000"/>
          <w:sz w:val="28"/>
          <w:szCs w:val="28"/>
          <w:shd w:val="clear" w:color="auto" w:fill="FFFFFF"/>
        </w:rPr>
        <w:t>й</w:t>
      </w:r>
      <w:r w:rsidRPr="007010F9">
        <w:rPr>
          <w:color w:val="000000"/>
          <w:sz w:val="28"/>
          <w:szCs w:val="28"/>
          <w:shd w:val="clear" w:color="auto" w:fill="FFFFFF"/>
        </w:rPr>
        <w:t xml:space="preserve"> до кола суб’єктів, на яких Законом України "Про запобігання корупції" покладено обов’язок щодо подання</w:t>
      </w:r>
      <w:bookmarkStart w:id="6" w:name="ctx3"/>
      <w:r>
        <w:rPr>
          <w:color w:val="000000"/>
          <w:sz w:val="28"/>
          <w:szCs w:val="28"/>
          <w:shd w:val="clear" w:color="auto" w:fill="FFFFFF"/>
        </w:rPr>
        <w:t xml:space="preserve"> </w:t>
      </w:r>
      <w:r w:rsidRPr="007010F9">
        <w:rPr>
          <w:bCs/>
          <w:color w:val="000000"/>
          <w:sz w:val="28"/>
          <w:szCs w:val="28"/>
          <w:shd w:val="clear" w:color="auto" w:fill="FFFFFF"/>
        </w:rPr>
        <w:t>декларацій</w:t>
      </w:r>
      <w:bookmarkEnd w:id="6"/>
      <w:r>
        <w:rPr>
          <w:bCs/>
          <w:color w:val="000000"/>
          <w:sz w:val="28"/>
          <w:szCs w:val="28"/>
          <w:shd w:val="clear" w:color="auto" w:fill="FFFFFF"/>
        </w:rPr>
        <w:t xml:space="preserve"> </w:t>
      </w:r>
      <w:r w:rsidRPr="007010F9">
        <w:rPr>
          <w:color w:val="000000"/>
          <w:sz w:val="28"/>
          <w:szCs w:val="28"/>
          <w:shd w:val="clear" w:color="auto" w:fill="FFFFFF"/>
        </w:rPr>
        <w:t>осіб, уповноважених на виконання функцій держави або місцевого самоврядування.</w:t>
      </w:r>
      <w:r w:rsidRPr="002D031E">
        <w:rPr>
          <w:color w:val="000000"/>
          <w:sz w:val="28"/>
          <w:szCs w:val="28"/>
        </w:rPr>
        <w:t xml:space="preserve"> </w:t>
      </w:r>
      <w:r>
        <w:rPr>
          <w:color w:val="000000"/>
          <w:sz w:val="28"/>
          <w:szCs w:val="28"/>
        </w:rPr>
        <w:t>Водночас в</w:t>
      </w:r>
      <w:r w:rsidRPr="007B161A">
        <w:rPr>
          <w:color w:val="000000"/>
          <w:sz w:val="28"/>
          <w:szCs w:val="28"/>
        </w:rPr>
        <w:t xml:space="preserve">іднесення </w:t>
      </w:r>
      <w:r>
        <w:rPr>
          <w:color w:val="000000"/>
          <w:sz w:val="28"/>
          <w:szCs w:val="28"/>
        </w:rPr>
        <w:t xml:space="preserve">вказаної категорії осіб </w:t>
      </w:r>
      <w:r w:rsidRPr="007B161A">
        <w:rPr>
          <w:color w:val="000000"/>
          <w:sz w:val="28"/>
          <w:szCs w:val="28"/>
        </w:rPr>
        <w:t xml:space="preserve">до суб’єктів декларування може призвести до неможливості </w:t>
      </w:r>
      <w:r>
        <w:rPr>
          <w:color w:val="000000"/>
          <w:sz w:val="28"/>
          <w:szCs w:val="28"/>
        </w:rPr>
        <w:t>утворити</w:t>
      </w:r>
      <w:r w:rsidRPr="007B161A">
        <w:rPr>
          <w:color w:val="000000"/>
          <w:sz w:val="28"/>
          <w:szCs w:val="28"/>
        </w:rPr>
        <w:t xml:space="preserve"> (</w:t>
      </w:r>
      <w:r>
        <w:rPr>
          <w:color w:val="000000"/>
          <w:sz w:val="28"/>
          <w:szCs w:val="28"/>
        </w:rPr>
        <w:t>сформувати</w:t>
      </w:r>
      <w:r w:rsidRPr="007B161A">
        <w:rPr>
          <w:color w:val="000000"/>
          <w:sz w:val="28"/>
          <w:szCs w:val="28"/>
        </w:rPr>
        <w:t>) під час майбутніх виборів комісії, які забезпечуватимуть їх підготовку та проведення, заблокувати внесення змін до складу таких комісій, що в окремих випадках є вкрай необхідним та невідкладним, а відтак поставить під загрозу  проведення виборів загалом.</w:t>
      </w:r>
    </w:p>
    <w:p w:rsidR="006819F7" w:rsidRDefault="006819F7" w:rsidP="009D774C">
      <w:pPr>
        <w:pStyle w:val="docdata"/>
        <w:spacing w:before="0" w:beforeAutospacing="0" w:after="60" w:afterAutospacing="0"/>
        <w:ind w:firstLine="709"/>
        <w:jc w:val="both"/>
        <w:rPr>
          <w:color w:val="000000"/>
          <w:sz w:val="28"/>
          <w:szCs w:val="28"/>
        </w:rPr>
      </w:pPr>
      <w:r>
        <w:rPr>
          <w:color w:val="000000"/>
          <w:sz w:val="28"/>
          <w:szCs w:val="28"/>
        </w:rPr>
        <w:t>З 15 грудня 2017 року набула чинності нова редакція Кодексу адміністративного судочинства України, яка так само як і попередня редакція передбачає особливості провадження у справах, пов’язаних з виборчим процесом, у тому числі скорочені строки звернення до адміністративного суду.</w:t>
      </w:r>
      <w:r w:rsidRPr="009D774C">
        <w:rPr>
          <w:color w:val="000000"/>
          <w:sz w:val="28"/>
          <w:szCs w:val="28"/>
          <w:lang w:val="ru-RU"/>
        </w:rPr>
        <w:t xml:space="preserve"> </w:t>
      </w:r>
      <w:r>
        <w:rPr>
          <w:color w:val="000000"/>
          <w:sz w:val="28"/>
          <w:szCs w:val="28"/>
        </w:rPr>
        <w:t xml:space="preserve">Водночас встановлений частиною сьомою статті 273 Кодексу адміністративного судочинства України строк подання адміністративного позову на рішення, дії чи бездіяльність, що мали місце до дня голосування (до 22 години дня, що передує дню голосування), позбавляє можливості оскаржити до суду порушення, які можуть мати місце з 22 до 24 години останньої суботи перед днем виборів. </w:t>
      </w:r>
    </w:p>
    <w:p w:rsidR="006819F7" w:rsidRDefault="006819F7" w:rsidP="009D774C">
      <w:pPr>
        <w:pStyle w:val="docdata"/>
        <w:spacing w:before="0" w:beforeAutospacing="0" w:after="60" w:afterAutospacing="0"/>
        <w:ind w:firstLine="709"/>
        <w:jc w:val="both"/>
        <w:rPr>
          <w:color w:val="000000"/>
          <w:sz w:val="28"/>
          <w:szCs w:val="28"/>
        </w:rPr>
      </w:pPr>
    </w:p>
    <w:p w:rsidR="006819F7" w:rsidRPr="00C003AD" w:rsidRDefault="006819F7" w:rsidP="007B573E">
      <w:pPr>
        <w:autoSpaceDE w:val="0"/>
        <w:autoSpaceDN w:val="0"/>
        <w:spacing w:after="60" w:line="240" w:lineRule="auto"/>
        <w:ind w:firstLine="709"/>
        <w:jc w:val="both"/>
        <w:rPr>
          <w:rFonts w:ascii="Times New Roman" w:hAnsi="Times New Roman"/>
          <w:b/>
          <w:bCs/>
          <w:sz w:val="28"/>
          <w:szCs w:val="28"/>
          <w:lang w:eastAsia="ru-RU"/>
        </w:rPr>
      </w:pPr>
      <w:r w:rsidRPr="00C003AD">
        <w:rPr>
          <w:rFonts w:ascii="Times New Roman" w:hAnsi="Times New Roman"/>
          <w:b/>
          <w:bCs/>
          <w:sz w:val="28"/>
          <w:szCs w:val="28"/>
          <w:lang w:eastAsia="ru-RU"/>
        </w:rPr>
        <w:t xml:space="preserve">2. Цілі і завдання прийняття </w:t>
      </w:r>
    </w:p>
    <w:p w:rsidR="006819F7" w:rsidRDefault="006819F7" w:rsidP="00F80EB9">
      <w:pPr>
        <w:autoSpaceDE w:val="0"/>
        <w:autoSpaceDN w:val="0"/>
        <w:spacing w:after="60"/>
        <w:ind w:firstLine="567"/>
        <w:jc w:val="both"/>
        <w:rPr>
          <w:rFonts w:ascii="Times New Roman" w:hAnsi="Times New Roman"/>
          <w:color w:val="000000"/>
          <w:sz w:val="28"/>
          <w:szCs w:val="28"/>
        </w:rPr>
      </w:pPr>
      <w:r w:rsidRPr="00C003AD">
        <w:rPr>
          <w:rFonts w:ascii="Times New Roman" w:hAnsi="Times New Roman"/>
          <w:sz w:val="28"/>
          <w:szCs w:val="28"/>
          <w:lang w:eastAsia="ru-RU"/>
        </w:rPr>
        <w:t>Основним</w:t>
      </w:r>
      <w:r>
        <w:rPr>
          <w:rFonts w:ascii="Times New Roman" w:hAnsi="Times New Roman"/>
          <w:sz w:val="28"/>
          <w:szCs w:val="28"/>
          <w:lang w:eastAsia="ru-RU"/>
        </w:rPr>
        <w:t>и</w:t>
      </w:r>
      <w:r w:rsidRPr="00C003AD">
        <w:rPr>
          <w:rFonts w:ascii="Times New Roman" w:hAnsi="Times New Roman"/>
          <w:sz w:val="28"/>
          <w:szCs w:val="28"/>
          <w:lang w:eastAsia="ru-RU"/>
        </w:rPr>
        <w:t xml:space="preserve"> завданням</w:t>
      </w:r>
      <w:r>
        <w:rPr>
          <w:rFonts w:ascii="Times New Roman" w:hAnsi="Times New Roman"/>
          <w:sz w:val="28"/>
          <w:szCs w:val="28"/>
          <w:lang w:eastAsia="ru-RU"/>
        </w:rPr>
        <w:t>и</w:t>
      </w:r>
      <w:r w:rsidRPr="00C003AD">
        <w:rPr>
          <w:rFonts w:ascii="Times New Roman" w:hAnsi="Times New Roman"/>
          <w:sz w:val="28"/>
          <w:szCs w:val="28"/>
          <w:lang w:eastAsia="ru-RU"/>
        </w:rPr>
        <w:t xml:space="preserve"> законопроекту є </w:t>
      </w:r>
      <w:r>
        <w:rPr>
          <w:rFonts w:ascii="Times New Roman" w:hAnsi="Times New Roman"/>
          <w:sz w:val="28"/>
          <w:szCs w:val="28"/>
          <w:lang w:eastAsia="ru-RU"/>
        </w:rPr>
        <w:t xml:space="preserve">забезпечення реалізації гарантованих Конституцією України виборчих прав громадян, суверенного права Українського народу на виявлення своєї волі, забезпечення належного функціонування окружних та дільничних виборчих комісій з виборів Президента України, </w:t>
      </w:r>
      <w:r>
        <w:rPr>
          <w:rFonts w:ascii="Times New Roman" w:hAnsi="Times New Roman"/>
          <w:color w:val="000000"/>
          <w:sz w:val="28"/>
          <w:szCs w:val="28"/>
        </w:rPr>
        <w:t>у</w:t>
      </w:r>
      <w:r w:rsidRPr="006D0EC8">
        <w:rPr>
          <w:rFonts w:ascii="Times New Roman" w:hAnsi="Times New Roman"/>
          <w:color w:val="000000"/>
          <w:sz w:val="28"/>
          <w:szCs w:val="28"/>
        </w:rPr>
        <w:t>сун</w:t>
      </w:r>
      <w:r>
        <w:rPr>
          <w:rFonts w:ascii="Times New Roman" w:hAnsi="Times New Roman"/>
          <w:color w:val="000000"/>
          <w:sz w:val="28"/>
          <w:szCs w:val="28"/>
        </w:rPr>
        <w:t>ення</w:t>
      </w:r>
      <w:r w:rsidRPr="006D0EC8">
        <w:rPr>
          <w:rFonts w:ascii="Times New Roman" w:hAnsi="Times New Roman"/>
          <w:color w:val="000000"/>
          <w:sz w:val="28"/>
          <w:szCs w:val="28"/>
        </w:rPr>
        <w:t xml:space="preserve"> неузгодженост</w:t>
      </w:r>
      <w:r>
        <w:rPr>
          <w:rFonts w:ascii="Times New Roman" w:hAnsi="Times New Roman"/>
          <w:color w:val="000000"/>
          <w:sz w:val="28"/>
          <w:szCs w:val="28"/>
        </w:rPr>
        <w:t>ей</w:t>
      </w:r>
      <w:r w:rsidRPr="006D0EC8">
        <w:rPr>
          <w:rFonts w:ascii="Times New Roman" w:hAnsi="Times New Roman"/>
          <w:color w:val="000000"/>
          <w:sz w:val="28"/>
          <w:szCs w:val="28"/>
        </w:rPr>
        <w:t xml:space="preserve"> в законодавстві в частині регулювання питання подання деклараці</w:t>
      </w:r>
      <w:r>
        <w:rPr>
          <w:rFonts w:ascii="Times New Roman" w:hAnsi="Times New Roman"/>
          <w:color w:val="000000"/>
          <w:sz w:val="28"/>
          <w:szCs w:val="28"/>
        </w:rPr>
        <w:t>й</w:t>
      </w:r>
      <w:r w:rsidRPr="006D0EC8">
        <w:rPr>
          <w:rFonts w:ascii="Times New Roman" w:hAnsi="Times New Roman"/>
          <w:color w:val="000000"/>
          <w:sz w:val="28"/>
          <w:szCs w:val="28"/>
        </w:rPr>
        <w:t xml:space="preserve"> кандидатами на пост Президента України</w:t>
      </w:r>
      <w:r>
        <w:rPr>
          <w:rFonts w:ascii="Times New Roman" w:hAnsi="Times New Roman"/>
          <w:sz w:val="28"/>
          <w:szCs w:val="28"/>
          <w:lang w:eastAsia="ru-RU"/>
        </w:rPr>
        <w:t xml:space="preserve">, надання </w:t>
      </w:r>
      <w:r>
        <w:rPr>
          <w:rFonts w:ascii="Times New Roman" w:hAnsi="Times New Roman"/>
          <w:color w:val="000000"/>
          <w:sz w:val="28"/>
          <w:szCs w:val="28"/>
        </w:rPr>
        <w:t xml:space="preserve">можливості здійснити необхідні </w:t>
      </w:r>
      <w:r w:rsidRPr="006D0EC8">
        <w:rPr>
          <w:rFonts w:ascii="Times New Roman" w:hAnsi="Times New Roman"/>
          <w:color w:val="000000"/>
          <w:sz w:val="28"/>
          <w:szCs w:val="28"/>
        </w:rPr>
        <w:t>закупів</w:t>
      </w:r>
      <w:r>
        <w:rPr>
          <w:rFonts w:ascii="Times New Roman" w:hAnsi="Times New Roman"/>
          <w:color w:val="000000"/>
          <w:sz w:val="28"/>
          <w:szCs w:val="28"/>
        </w:rPr>
        <w:t>лі</w:t>
      </w:r>
      <w:r w:rsidRPr="006D0EC8">
        <w:rPr>
          <w:rFonts w:ascii="Times New Roman" w:hAnsi="Times New Roman"/>
          <w:color w:val="000000"/>
          <w:sz w:val="28"/>
          <w:szCs w:val="28"/>
        </w:rPr>
        <w:t xml:space="preserve"> товарів і послуг для підготовки та проведення виборів</w:t>
      </w:r>
      <w:r>
        <w:rPr>
          <w:rFonts w:ascii="Times New Roman" w:hAnsi="Times New Roman"/>
          <w:color w:val="000000"/>
          <w:sz w:val="28"/>
          <w:szCs w:val="28"/>
        </w:rPr>
        <w:t>, забезпечення реалізації права на оскарження до суду порушень, що мали місце до дня голосування</w:t>
      </w:r>
      <w:r w:rsidRPr="006D0EC8">
        <w:rPr>
          <w:rFonts w:ascii="Times New Roman" w:hAnsi="Times New Roman"/>
          <w:color w:val="000000"/>
          <w:sz w:val="28"/>
          <w:szCs w:val="28"/>
        </w:rPr>
        <w:t>.</w:t>
      </w:r>
    </w:p>
    <w:p w:rsidR="006819F7" w:rsidRPr="006D0EC8" w:rsidRDefault="006819F7" w:rsidP="00F80EB9">
      <w:pPr>
        <w:autoSpaceDE w:val="0"/>
        <w:autoSpaceDN w:val="0"/>
        <w:spacing w:after="60"/>
        <w:ind w:firstLine="567"/>
        <w:jc w:val="both"/>
        <w:rPr>
          <w:rFonts w:ascii="Times New Roman" w:hAnsi="Times New Roman"/>
          <w:sz w:val="28"/>
          <w:szCs w:val="28"/>
          <w:lang w:eastAsia="ru-RU"/>
        </w:rPr>
      </w:pPr>
    </w:p>
    <w:p w:rsidR="006819F7" w:rsidRDefault="006819F7" w:rsidP="00F80EB9">
      <w:pPr>
        <w:autoSpaceDE w:val="0"/>
        <w:autoSpaceDN w:val="0"/>
        <w:spacing w:after="60"/>
        <w:ind w:firstLine="709"/>
        <w:jc w:val="both"/>
        <w:rPr>
          <w:rFonts w:ascii="Times New Roman" w:hAnsi="Times New Roman"/>
          <w:b/>
          <w:bCs/>
          <w:sz w:val="28"/>
          <w:szCs w:val="28"/>
          <w:lang w:eastAsia="ru-RU"/>
        </w:rPr>
      </w:pPr>
      <w:r w:rsidRPr="00C003AD">
        <w:rPr>
          <w:rFonts w:ascii="Times New Roman" w:hAnsi="Times New Roman"/>
          <w:b/>
          <w:bCs/>
          <w:sz w:val="28"/>
          <w:szCs w:val="28"/>
          <w:lang w:eastAsia="ru-RU"/>
        </w:rPr>
        <w:t>3. Загальна характеристика і основні положення законопроекту</w:t>
      </w:r>
    </w:p>
    <w:p w:rsidR="006819F7" w:rsidRPr="009854BA" w:rsidRDefault="006819F7" w:rsidP="00F80EB9">
      <w:pPr>
        <w:autoSpaceDE w:val="0"/>
        <w:autoSpaceDN w:val="0"/>
        <w:spacing w:after="60"/>
        <w:jc w:val="both"/>
        <w:rPr>
          <w:rFonts w:ascii="Times New Roman" w:hAnsi="Times New Roman"/>
          <w:bCs/>
          <w:sz w:val="28"/>
          <w:szCs w:val="28"/>
          <w:lang w:eastAsia="ru-RU"/>
        </w:rPr>
      </w:pPr>
      <w:r>
        <w:rPr>
          <w:rFonts w:ascii="Times New Roman" w:hAnsi="Times New Roman"/>
          <w:b/>
          <w:bCs/>
          <w:sz w:val="28"/>
          <w:szCs w:val="28"/>
          <w:lang w:eastAsia="ru-RU"/>
        </w:rPr>
        <w:tab/>
      </w:r>
      <w:r>
        <w:rPr>
          <w:rFonts w:ascii="Times New Roman" w:hAnsi="Times New Roman"/>
          <w:bCs/>
          <w:sz w:val="28"/>
          <w:szCs w:val="28"/>
          <w:lang w:eastAsia="ru-RU"/>
        </w:rPr>
        <w:t xml:space="preserve">Законопроектом пропонується внести зміни до статті 19 Закону України «Про правовий режим воєнного стану» в частині виключення з переліку обмежень, що застосовуються в умовах воєнного стану, </w:t>
      </w:r>
      <w:r w:rsidRPr="009854BA">
        <w:rPr>
          <w:rFonts w:ascii="Times New Roman" w:hAnsi="Times New Roman"/>
          <w:color w:val="000000"/>
          <w:sz w:val="28"/>
          <w:szCs w:val="28"/>
          <w:shd w:val="clear" w:color="auto" w:fill="FFFFFF"/>
        </w:rPr>
        <w:t>проведення виборів Президента України, а також виборів до Верховної Ради України, Верховної Ради Автономної Республіки Крим і органів місцевого самоврядування</w:t>
      </w:r>
      <w:r>
        <w:rPr>
          <w:rFonts w:ascii="Times New Roman" w:hAnsi="Times New Roman"/>
          <w:color w:val="000000"/>
          <w:sz w:val="28"/>
          <w:szCs w:val="28"/>
          <w:shd w:val="clear" w:color="auto" w:fill="FFFFFF"/>
        </w:rPr>
        <w:t>, а також масових зібрань та акцій.</w:t>
      </w:r>
    </w:p>
    <w:p w:rsidR="006819F7" w:rsidRDefault="006819F7" w:rsidP="00F80EB9">
      <w:pPr>
        <w:autoSpaceDE w:val="0"/>
        <w:autoSpaceDN w:val="0"/>
        <w:spacing w:after="60"/>
        <w:ind w:firstLine="567"/>
        <w:jc w:val="both"/>
        <w:rPr>
          <w:rFonts w:ascii="Times New Roman" w:hAnsi="Times New Roman"/>
          <w:color w:val="000000"/>
          <w:sz w:val="28"/>
          <w:szCs w:val="28"/>
        </w:rPr>
      </w:pPr>
      <w:r>
        <w:rPr>
          <w:rFonts w:ascii="Times New Roman" w:hAnsi="Times New Roman"/>
          <w:color w:val="000000"/>
          <w:sz w:val="28"/>
          <w:szCs w:val="28"/>
        </w:rPr>
        <w:t>Законопроектом</w:t>
      </w:r>
      <w:r w:rsidRPr="000D3CC0">
        <w:rPr>
          <w:rFonts w:ascii="Times New Roman" w:hAnsi="Times New Roman"/>
          <w:color w:val="000000"/>
          <w:sz w:val="28"/>
          <w:szCs w:val="28"/>
        </w:rPr>
        <w:t xml:space="preserve"> </w:t>
      </w:r>
      <w:r>
        <w:rPr>
          <w:rFonts w:ascii="Times New Roman" w:hAnsi="Times New Roman"/>
          <w:color w:val="000000"/>
          <w:sz w:val="28"/>
          <w:szCs w:val="28"/>
        </w:rPr>
        <w:t xml:space="preserve">також </w:t>
      </w:r>
      <w:r w:rsidRPr="000D3CC0">
        <w:rPr>
          <w:rFonts w:ascii="Times New Roman" w:hAnsi="Times New Roman"/>
          <w:color w:val="000000"/>
          <w:sz w:val="28"/>
          <w:szCs w:val="28"/>
        </w:rPr>
        <w:t>передбачається внесення змін до Закон</w:t>
      </w:r>
      <w:r>
        <w:rPr>
          <w:rFonts w:ascii="Times New Roman" w:hAnsi="Times New Roman"/>
          <w:color w:val="000000"/>
          <w:sz w:val="28"/>
          <w:szCs w:val="28"/>
        </w:rPr>
        <w:t xml:space="preserve">у, </w:t>
      </w:r>
      <w:r w:rsidRPr="000D3CC0">
        <w:rPr>
          <w:rFonts w:ascii="Times New Roman" w:hAnsi="Times New Roman"/>
          <w:color w:val="000000"/>
          <w:sz w:val="28"/>
          <w:szCs w:val="28"/>
        </w:rPr>
        <w:t>якими</w:t>
      </w:r>
      <w:r>
        <w:rPr>
          <w:rFonts w:ascii="Times New Roman" w:hAnsi="Times New Roman"/>
          <w:color w:val="000000"/>
          <w:sz w:val="28"/>
          <w:szCs w:val="28"/>
        </w:rPr>
        <w:t>, зокрема:</w:t>
      </w:r>
    </w:p>
    <w:p w:rsidR="006819F7" w:rsidRDefault="006819F7" w:rsidP="00F80EB9">
      <w:pPr>
        <w:pStyle w:val="rvps2"/>
        <w:shd w:val="clear" w:color="auto" w:fill="FFFFFF"/>
        <w:spacing w:before="0" w:beforeAutospacing="0" w:after="60" w:afterAutospacing="0" w:line="276" w:lineRule="auto"/>
        <w:ind w:firstLine="709"/>
        <w:jc w:val="both"/>
        <w:rPr>
          <w:sz w:val="28"/>
          <w:szCs w:val="28"/>
        </w:rPr>
      </w:pPr>
      <w:r>
        <w:rPr>
          <w:color w:val="000000"/>
          <w:sz w:val="28"/>
          <w:szCs w:val="28"/>
        </w:rPr>
        <w:t>– визначено</w:t>
      </w:r>
      <w:r>
        <w:rPr>
          <w:sz w:val="28"/>
          <w:szCs w:val="28"/>
        </w:rPr>
        <w:t xml:space="preserve"> межі кількісного складу окружних та дільничних виборчих комісії з урахуванням відповідних положень Законів України «Про вибори народних депутатів України», «Про місцеві вибори», які регулюють питання формування виборчих комісій;</w:t>
      </w:r>
    </w:p>
    <w:p w:rsidR="006819F7" w:rsidRDefault="006819F7" w:rsidP="00F80EB9">
      <w:pPr>
        <w:pStyle w:val="rvps2"/>
        <w:shd w:val="clear" w:color="auto" w:fill="FFFFFF"/>
        <w:spacing w:before="0" w:beforeAutospacing="0" w:after="60" w:afterAutospacing="0" w:line="276" w:lineRule="auto"/>
        <w:ind w:firstLine="709"/>
        <w:jc w:val="both"/>
        <w:rPr>
          <w:color w:val="000000"/>
          <w:sz w:val="28"/>
          <w:szCs w:val="28"/>
          <w:shd w:val="clear" w:color="auto" w:fill="FFFFFF"/>
        </w:rPr>
      </w:pPr>
      <w:r>
        <w:rPr>
          <w:sz w:val="28"/>
          <w:szCs w:val="28"/>
        </w:rPr>
        <w:t xml:space="preserve">– до суб’єктів подання кандидатур до складу окружних та дільничних виборчих комісій віднесено політичні партії, депутатські фракції (групи) яких </w:t>
      </w:r>
      <w:r w:rsidRPr="00092F1B">
        <w:rPr>
          <w:color w:val="000000"/>
          <w:sz w:val="28"/>
          <w:szCs w:val="28"/>
          <w:shd w:val="clear" w:color="auto" w:fill="FFFFFF"/>
        </w:rPr>
        <w:t>зареєстрован</w:t>
      </w:r>
      <w:r>
        <w:rPr>
          <w:color w:val="000000"/>
          <w:sz w:val="28"/>
          <w:szCs w:val="28"/>
          <w:shd w:val="clear" w:color="auto" w:fill="FFFFFF"/>
        </w:rPr>
        <w:t>і</w:t>
      </w:r>
      <w:r w:rsidRPr="00092F1B">
        <w:rPr>
          <w:color w:val="000000"/>
          <w:sz w:val="28"/>
          <w:szCs w:val="28"/>
          <w:shd w:val="clear" w:color="auto" w:fill="FFFFFF"/>
        </w:rPr>
        <w:t xml:space="preserve"> в Апараті Верховної Ради України поточного скликання</w:t>
      </w:r>
      <w:r w:rsidRPr="009D774C">
        <w:rPr>
          <w:color w:val="000000"/>
          <w:sz w:val="28"/>
          <w:szCs w:val="28"/>
          <w:shd w:val="clear" w:color="auto" w:fill="FFFFFF"/>
          <w:lang w:val="ru-RU"/>
        </w:rPr>
        <w:t xml:space="preserve"> </w:t>
      </w:r>
      <w:r w:rsidRPr="009D774C">
        <w:rPr>
          <w:color w:val="000000"/>
          <w:sz w:val="28"/>
          <w:szCs w:val="28"/>
          <w:shd w:val="clear" w:color="auto" w:fill="FFFFFF"/>
        </w:rPr>
        <w:t>станом на дев’яту сесію</w:t>
      </w:r>
      <w:r>
        <w:rPr>
          <w:color w:val="000000"/>
          <w:sz w:val="28"/>
          <w:szCs w:val="28"/>
          <w:shd w:val="clear" w:color="auto" w:fill="FFFFFF"/>
        </w:rPr>
        <w:t>, а також передбачено проведення жеребкування щодо включення до складу зазначених виборчих комісій кандидатур від кандидатів на пост Президента України;</w:t>
      </w:r>
    </w:p>
    <w:p w:rsidR="006819F7" w:rsidRDefault="006819F7" w:rsidP="00F80EB9">
      <w:pPr>
        <w:autoSpaceDE w:val="0"/>
        <w:autoSpaceDN w:val="0"/>
        <w:spacing w:after="60"/>
        <w:ind w:firstLine="567"/>
        <w:jc w:val="both"/>
        <w:rPr>
          <w:rFonts w:ascii="Times New Roman" w:hAnsi="Times New Roman"/>
          <w:color w:val="000000"/>
          <w:sz w:val="28"/>
          <w:szCs w:val="28"/>
        </w:rPr>
      </w:pPr>
      <w:r>
        <w:rPr>
          <w:rFonts w:ascii="Times New Roman" w:hAnsi="Times New Roman"/>
          <w:color w:val="000000"/>
          <w:sz w:val="28"/>
          <w:szCs w:val="28"/>
        </w:rPr>
        <w:t>– </w:t>
      </w:r>
      <w:r w:rsidRPr="000D3CC0">
        <w:rPr>
          <w:rFonts w:ascii="Times New Roman" w:hAnsi="Times New Roman"/>
          <w:color w:val="000000"/>
          <w:sz w:val="28"/>
          <w:szCs w:val="28"/>
        </w:rPr>
        <w:t>декларацію виключено з переліку документів, що подаються</w:t>
      </w:r>
      <w:r>
        <w:rPr>
          <w:rFonts w:ascii="Times New Roman" w:hAnsi="Times New Roman"/>
          <w:color w:val="000000"/>
          <w:sz w:val="28"/>
          <w:szCs w:val="28"/>
        </w:rPr>
        <w:t xml:space="preserve"> до Центральної виборчої комісії</w:t>
      </w:r>
      <w:r w:rsidRPr="000D3CC0">
        <w:rPr>
          <w:rFonts w:ascii="Times New Roman" w:hAnsi="Times New Roman"/>
          <w:color w:val="000000"/>
          <w:sz w:val="28"/>
          <w:szCs w:val="28"/>
        </w:rPr>
        <w:t xml:space="preserve"> для реєстрації кандидатів на пост Президента України</w:t>
      </w:r>
      <w:r>
        <w:rPr>
          <w:rFonts w:ascii="Times New Roman" w:hAnsi="Times New Roman"/>
          <w:color w:val="000000"/>
          <w:sz w:val="28"/>
          <w:szCs w:val="28"/>
        </w:rPr>
        <w:t xml:space="preserve">, </w:t>
      </w:r>
      <w:r w:rsidRPr="000D3CC0">
        <w:rPr>
          <w:rFonts w:ascii="Times New Roman" w:hAnsi="Times New Roman"/>
          <w:color w:val="000000"/>
          <w:sz w:val="28"/>
          <w:szCs w:val="28"/>
        </w:rPr>
        <w:t>та встановлюється, що такі кандидати подають декларацію особи, уповноваженої на виконання функцій держави або місцевого самоврядування, відповідно до Закону України "Про запобігання корупції"</w:t>
      </w:r>
      <w:r>
        <w:rPr>
          <w:rFonts w:ascii="Times New Roman" w:hAnsi="Times New Roman"/>
          <w:color w:val="000000"/>
          <w:sz w:val="28"/>
          <w:szCs w:val="28"/>
        </w:rPr>
        <w:t xml:space="preserve"> за рік, що передує року початку виборчого процесу;</w:t>
      </w:r>
    </w:p>
    <w:p w:rsidR="006819F7" w:rsidRDefault="006819F7" w:rsidP="00F80EB9">
      <w:pPr>
        <w:spacing w:after="0"/>
        <w:ind w:firstLine="851"/>
        <w:jc w:val="both"/>
        <w:rPr>
          <w:rFonts w:ascii="Times New Roman" w:hAnsi="Times New Roman"/>
          <w:sz w:val="28"/>
          <w:szCs w:val="28"/>
        </w:rPr>
      </w:pPr>
      <w:r>
        <w:rPr>
          <w:rFonts w:ascii="Times New Roman" w:hAnsi="Times New Roman"/>
          <w:sz w:val="28"/>
          <w:szCs w:val="28"/>
        </w:rPr>
        <w:t>– найменування телерадіокомпаній та назви каналів мовлення, які залучаються до проведення передвиборної агітації за рахунок коштів Державного бюджету України, приведено у відповідність до Закону України «Про Суспільне телебачення і радіомовлення України».</w:t>
      </w:r>
    </w:p>
    <w:p w:rsidR="006819F7" w:rsidRDefault="006819F7" w:rsidP="00F80EB9">
      <w:pPr>
        <w:spacing w:after="0"/>
        <w:ind w:firstLine="709"/>
        <w:jc w:val="both"/>
        <w:rPr>
          <w:rFonts w:ascii="Times New Roman" w:hAnsi="Times New Roman"/>
          <w:sz w:val="28"/>
          <w:szCs w:val="28"/>
          <w:lang w:eastAsia="ru-RU"/>
        </w:rPr>
      </w:pPr>
      <w:r>
        <w:rPr>
          <w:rFonts w:ascii="Times New Roman" w:hAnsi="Times New Roman"/>
          <w:sz w:val="28"/>
          <w:szCs w:val="28"/>
          <w:lang w:eastAsia="ru-RU"/>
        </w:rPr>
        <w:t>Крім того, законопроектом конкретизовано, що члени виборчих</w:t>
      </w:r>
      <w:r w:rsidRPr="00F80EB9">
        <w:rPr>
          <w:rFonts w:ascii="Times New Roman" w:hAnsi="Times New Roman"/>
          <w:sz w:val="28"/>
          <w:szCs w:val="28"/>
          <w:lang w:eastAsia="ru-RU"/>
        </w:rPr>
        <w:t xml:space="preserve"> </w:t>
      </w:r>
      <w:r>
        <w:rPr>
          <w:rFonts w:ascii="Times New Roman" w:hAnsi="Times New Roman"/>
          <w:sz w:val="28"/>
          <w:szCs w:val="28"/>
          <w:lang w:eastAsia="ru-RU"/>
        </w:rPr>
        <w:t xml:space="preserve">комісій і </w:t>
      </w:r>
    </w:p>
    <w:p w:rsidR="006819F7" w:rsidRDefault="006819F7" w:rsidP="00F80EB9">
      <w:pPr>
        <w:spacing w:after="0"/>
        <w:jc w:val="both"/>
        <w:rPr>
          <w:rFonts w:ascii="Times New Roman" w:hAnsi="Times New Roman"/>
          <w:sz w:val="28"/>
          <w:szCs w:val="28"/>
          <w:lang w:eastAsia="ru-RU"/>
        </w:rPr>
      </w:pPr>
      <w:r>
        <w:rPr>
          <w:rFonts w:ascii="Times New Roman" w:hAnsi="Times New Roman"/>
          <w:sz w:val="28"/>
          <w:szCs w:val="28"/>
          <w:lang w:eastAsia="ru-RU"/>
        </w:rPr>
        <w:t xml:space="preserve">конкретизовано, що члени виборчих комісій і комісій з референдуму (крім Центральної виборчої комісії) не є суб’єктами подання декларацій відповідно до Закону України «Про запобігання корупції»; </w:t>
      </w:r>
      <w:r>
        <w:rPr>
          <w:rFonts w:ascii="Times New Roman" w:hAnsi="Times New Roman"/>
          <w:sz w:val="28"/>
          <w:szCs w:val="28"/>
        </w:rPr>
        <w:t>внесено зміни до положень Кодексу адміністративного судочинства України, що встановлюють строки оскарження порушень, що мали місце до дня голосування.</w:t>
      </w:r>
    </w:p>
    <w:p w:rsidR="006819F7" w:rsidRPr="00956A2C" w:rsidRDefault="006819F7" w:rsidP="007B573E">
      <w:pPr>
        <w:spacing w:after="60" w:line="240" w:lineRule="auto"/>
        <w:ind w:firstLine="709"/>
        <w:jc w:val="both"/>
        <w:rPr>
          <w:rFonts w:ascii="Times New Roman" w:hAnsi="Times New Roman"/>
          <w:sz w:val="28"/>
          <w:szCs w:val="28"/>
        </w:rPr>
      </w:pPr>
    </w:p>
    <w:p w:rsidR="006819F7" w:rsidRPr="001C2788" w:rsidRDefault="006819F7" w:rsidP="007B573E">
      <w:pPr>
        <w:autoSpaceDE w:val="0"/>
        <w:autoSpaceDN w:val="0"/>
        <w:spacing w:after="60" w:line="240" w:lineRule="auto"/>
        <w:ind w:firstLine="709"/>
        <w:jc w:val="both"/>
        <w:rPr>
          <w:rFonts w:ascii="Times New Roman" w:hAnsi="Times New Roman"/>
          <w:b/>
          <w:bCs/>
          <w:sz w:val="28"/>
          <w:szCs w:val="28"/>
          <w:lang w:eastAsia="ru-RU"/>
        </w:rPr>
      </w:pPr>
      <w:r w:rsidRPr="001C2788">
        <w:rPr>
          <w:rFonts w:ascii="Times New Roman" w:hAnsi="Times New Roman"/>
          <w:b/>
          <w:bCs/>
          <w:sz w:val="28"/>
          <w:szCs w:val="28"/>
          <w:lang w:eastAsia="ru-RU"/>
        </w:rPr>
        <w:t>4. Стан нормативно-правової бази у цій сфері правового регулювання</w:t>
      </w:r>
    </w:p>
    <w:p w:rsidR="006819F7" w:rsidRDefault="006819F7" w:rsidP="007B573E">
      <w:pPr>
        <w:pStyle w:val="NormalWeb"/>
        <w:spacing w:before="0" w:beforeAutospacing="0" w:after="60" w:afterAutospacing="0"/>
        <w:ind w:firstLine="709"/>
        <w:jc w:val="both"/>
        <w:rPr>
          <w:color w:val="000000"/>
          <w:sz w:val="28"/>
          <w:szCs w:val="28"/>
        </w:rPr>
      </w:pPr>
      <w:r w:rsidRPr="001C2788">
        <w:rPr>
          <w:color w:val="000000"/>
          <w:sz w:val="28"/>
          <w:szCs w:val="28"/>
        </w:rPr>
        <w:t>У відповідні</w:t>
      </w:r>
      <w:r>
        <w:rPr>
          <w:color w:val="000000"/>
          <w:sz w:val="28"/>
          <w:szCs w:val="28"/>
        </w:rPr>
        <w:t>й сфері суспільних відносин діє Конституція України, Закони України «Про правовий режим воєнного стану», «</w:t>
      </w:r>
      <w:r w:rsidRPr="001C2788">
        <w:rPr>
          <w:color w:val="000000"/>
          <w:sz w:val="28"/>
          <w:szCs w:val="28"/>
        </w:rPr>
        <w:t>Про вибори Президента України</w:t>
      </w:r>
      <w:r>
        <w:rPr>
          <w:color w:val="000000"/>
          <w:sz w:val="28"/>
          <w:szCs w:val="28"/>
        </w:rPr>
        <w:t>», «</w:t>
      </w:r>
      <w:r w:rsidRPr="001C2788">
        <w:rPr>
          <w:color w:val="000000"/>
          <w:sz w:val="28"/>
          <w:szCs w:val="28"/>
        </w:rPr>
        <w:t>Про ви</w:t>
      </w:r>
      <w:r>
        <w:rPr>
          <w:color w:val="000000"/>
          <w:sz w:val="28"/>
          <w:szCs w:val="28"/>
        </w:rPr>
        <w:t>бори народних депутатів України», «П</w:t>
      </w:r>
      <w:r w:rsidRPr="001C2788">
        <w:rPr>
          <w:color w:val="000000"/>
          <w:sz w:val="28"/>
          <w:szCs w:val="28"/>
        </w:rPr>
        <w:t>ро місцеві вибори</w:t>
      </w:r>
      <w:r>
        <w:rPr>
          <w:color w:val="000000"/>
          <w:sz w:val="28"/>
          <w:szCs w:val="28"/>
        </w:rPr>
        <w:t>», «</w:t>
      </w:r>
      <w:r w:rsidRPr="001C2788">
        <w:rPr>
          <w:color w:val="000000"/>
          <w:sz w:val="28"/>
          <w:szCs w:val="28"/>
        </w:rPr>
        <w:t>Про Центральну виборчу комісію</w:t>
      </w:r>
      <w:r>
        <w:rPr>
          <w:color w:val="000000"/>
          <w:sz w:val="28"/>
          <w:szCs w:val="28"/>
        </w:rPr>
        <w:t>», «</w:t>
      </w:r>
      <w:r w:rsidRPr="001C2788">
        <w:rPr>
          <w:color w:val="000000"/>
          <w:sz w:val="28"/>
          <w:szCs w:val="28"/>
        </w:rPr>
        <w:t>Про</w:t>
      </w:r>
      <w:r>
        <w:rPr>
          <w:color w:val="000000"/>
          <w:sz w:val="28"/>
          <w:szCs w:val="28"/>
        </w:rPr>
        <w:t xml:space="preserve"> публічні закупівлі», «Про запобігання корупції», Кодекс адміністративного судочинства України.</w:t>
      </w:r>
    </w:p>
    <w:p w:rsidR="006819F7" w:rsidRPr="001C2788" w:rsidRDefault="006819F7" w:rsidP="007B573E">
      <w:pPr>
        <w:pStyle w:val="NormalWeb"/>
        <w:spacing w:before="0" w:beforeAutospacing="0" w:after="60" w:afterAutospacing="0"/>
        <w:ind w:firstLine="709"/>
        <w:jc w:val="both"/>
        <w:rPr>
          <w:color w:val="000000"/>
          <w:sz w:val="28"/>
          <w:szCs w:val="28"/>
        </w:rPr>
      </w:pPr>
    </w:p>
    <w:p w:rsidR="006819F7" w:rsidRPr="00C003AD" w:rsidRDefault="006819F7" w:rsidP="007B573E">
      <w:pPr>
        <w:autoSpaceDE w:val="0"/>
        <w:autoSpaceDN w:val="0"/>
        <w:spacing w:after="60" w:line="240" w:lineRule="auto"/>
        <w:ind w:firstLine="709"/>
        <w:jc w:val="both"/>
        <w:rPr>
          <w:rFonts w:ascii="Times New Roman" w:hAnsi="Times New Roman"/>
          <w:b/>
          <w:bCs/>
          <w:sz w:val="28"/>
          <w:szCs w:val="28"/>
          <w:lang w:eastAsia="ru-RU"/>
        </w:rPr>
      </w:pPr>
      <w:r w:rsidRPr="00C003AD">
        <w:rPr>
          <w:rFonts w:ascii="Times New Roman" w:hAnsi="Times New Roman"/>
          <w:b/>
          <w:bCs/>
          <w:sz w:val="28"/>
          <w:szCs w:val="28"/>
          <w:lang w:eastAsia="ru-RU"/>
        </w:rPr>
        <w:t>5. Фінансово-економічне обґрунтування</w:t>
      </w:r>
    </w:p>
    <w:p w:rsidR="006819F7" w:rsidRDefault="006819F7" w:rsidP="007B573E">
      <w:pPr>
        <w:autoSpaceDE w:val="0"/>
        <w:autoSpaceDN w:val="0"/>
        <w:spacing w:after="60" w:line="240" w:lineRule="auto"/>
        <w:ind w:firstLine="709"/>
        <w:jc w:val="both"/>
        <w:rPr>
          <w:rFonts w:ascii="Times New Roman" w:hAnsi="Times New Roman"/>
          <w:color w:val="000000"/>
          <w:sz w:val="28"/>
          <w:szCs w:val="28"/>
        </w:rPr>
      </w:pPr>
      <w:r w:rsidRPr="001C2788">
        <w:rPr>
          <w:rFonts w:ascii="Times New Roman" w:hAnsi="Times New Roman"/>
          <w:color w:val="000000"/>
          <w:sz w:val="28"/>
          <w:szCs w:val="28"/>
        </w:rPr>
        <w:t>Реалізація законопроекту не потребує додаткових витрат з Державного бюджету України, а дозволить скоротити його видатки на організацію і проведення виборів Президента України в частин</w:t>
      </w:r>
      <w:r>
        <w:rPr>
          <w:rFonts w:ascii="Times New Roman" w:hAnsi="Times New Roman"/>
          <w:color w:val="000000"/>
          <w:sz w:val="28"/>
          <w:szCs w:val="28"/>
        </w:rPr>
        <w:t>і</w:t>
      </w:r>
      <w:r w:rsidRPr="001C2788">
        <w:rPr>
          <w:rFonts w:ascii="Times New Roman" w:hAnsi="Times New Roman"/>
          <w:color w:val="000000"/>
          <w:sz w:val="28"/>
          <w:szCs w:val="28"/>
        </w:rPr>
        <w:t xml:space="preserve"> публікації декларацій кожного кандидата на пос</w:t>
      </w:r>
      <w:r>
        <w:rPr>
          <w:rFonts w:ascii="Times New Roman" w:hAnsi="Times New Roman"/>
          <w:color w:val="000000"/>
          <w:sz w:val="28"/>
          <w:szCs w:val="28"/>
        </w:rPr>
        <w:t>т Президента України в газетах «</w:t>
      </w:r>
      <w:r w:rsidRPr="001C2788">
        <w:rPr>
          <w:rFonts w:ascii="Times New Roman" w:hAnsi="Times New Roman"/>
          <w:color w:val="000000"/>
          <w:sz w:val="28"/>
          <w:szCs w:val="28"/>
        </w:rPr>
        <w:t>Голо</w:t>
      </w:r>
      <w:r>
        <w:rPr>
          <w:rFonts w:ascii="Times New Roman" w:hAnsi="Times New Roman"/>
          <w:color w:val="000000"/>
          <w:sz w:val="28"/>
          <w:szCs w:val="28"/>
        </w:rPr>
        <w:t>с України» та «Урядовий кур’єр» та оплати роботи членів окружних та дільничних виборчих комісій за рахунок зменшення їх кількісного складу.</w:t>
      </w:r>
    </w:p>
    <w:p w:rsidR="006819F7" w:rsidRDefault="006819F7" w:rsidP="007B573E">
      <w:pPr>
        <w:autoSpaceDE w:val="0"/>
        <w:autoSpaceDN w:val="0"/>
        <w:spacing w:after="60" w:line="240" w:lineRule="auto"/>
        <w:ind w:firstLine="709"/>
        <w:jc w:val="both"/>
        <w:rPr>
          <w:rFonts w:ascii="Times New Roman" w:hAnsi="Times New Roman"/>
          <w:color w:val="000000"/>
          <w:sz w:val="28"/>
          <w:szCs w:val="28"/>
        </w:rPr>
      </w:pPr>
    </w:p>
    <w:p w:rsidR="006819F7" w:rsidRPr="00C003AD" w:rsidRDefault="006819F7" w:rsidP="009D3CAC">
      <w:pPr>
        <w:autoSpaceDE w:val="0"/>
        <w:autoSpaceDN w:val="0"/>
        <w:spacing w:after="60" w:line="240" w:lineRule="auto"/>
        <w:ind w:firstLine="567"/>
        <w:jc w:val="both"/>
        <w:rPr>
          <w:rFonts w:ascii="Times New Roman" w:hAnsi="Times New Roman"/>
          <w:b/>
          <w:bCs/>
          <w:sz w:val="28"/>
          <w:szCs w:val="28"/>
          <w:lang w:eastAsia="ru-RU"/>
        </w:rPr>
      </w:pPr>
      <w:r w:rsidRPr="00C003AD">
        <w:rPr>
          <w:rFonts w:ascii="Times New Roman" w:hAnsi="Times New Roman"/>
          <w:b/>
          <w:bCs/>
          <w:sz w:val="28"/>
          <w:szCs w:val="28"/>
          <w:lang w:eastAsia="ru-RU"/>
        </w:rPr>
        <w:t>6. Прогноз соціальних наслідків</w:t>
      </w:r>
    </w:p>
    <w:p w:rsidR="006819F7" w:rsidRPr="000801A8" w:rsidRDefault="006819F7" w:rsidP="007B573E">
      <w:pPr>
        <w:autoSpaceDE w:val="0"/>
        <w:autoSpaceDN w:val="0"/>
        <w:spacing w:after="60" w:line="240" w:lineRule="auto"/>
        <w:ind w:firstLine="567"/>
        <w:jc w:val="both"/>
        <w:rPr>
          <w:rFonts w:ascii="Times New Roman" w:hAnsi="Times New Roman"/>
          <w:sz w:val="28"/>
          <w:szCs w:val="28"/>
          <w:lang w:eastAsia="ru-RU"/>
        </w:rPr>
      </w:pPr>
      <w:r>
        <w:rPr>
          <w:rFonts w:ascii="Times New Roman" w:hAnsi="Times New Roman"/>
          <w:color w:val="000000"/>
          <w:sz w:val="28"/>
          <w:szCs w:val="28"/>
        </w:rPr>
        <w:t xml:space="preserve">Прийняття законопроекту створить умови для забезпечення реалізації гарантованих Конституцією України виборчих прав громадян, </w:t>
      </w:r>
      <w:r w:rsidRPr="000801A8">
        <w:rPr>
          <w:rFonts w:ascii="Times New Roman" w:hAnsi="Times New Roman"/>
          <w:color w:val="000000"/>
          <w:sz w:val="28"/>
          <w:szCs w:val="28"/>
        </w:rPr>
        <w:t>усуне неузгодженості в законодавстві в частині регулювання</w:t>
      </w:r>
      <w:r>
        <w:rPr>
          <w:rFonts w:ascii="Times New Roman" w:hAnsi="Times New Roman"/>
          <w:color w:val="000000"/>
          <w:sz w:val="28"/>
          <w:szCs w:val="28"/>
        </w:rPr>
        <w:t xml:space="preserve"> декларування </w:t>
      </w:r>
      <w:r w:rsidRPr="000801A8">
        <w:rPr>
          <w:rFonts w:ascii="Times New Roman" w:hAnsi="Times New Roman"/>
          <w:color w:val="000000"/>
          <w:sz w:val="28"/>
          <w:szCs w:val="28"/>
        </w:rPr>
        <w:t>майнового стану, доходів, витрат і зобов’язань фінансового характеру кандидатами на пост Президента України</w:t>
      </w:r>
      <w:r>
        <w:rPr>
          <w:rFonts w:ascii="Times New Roman" w:hAnsi="Times New Roman"/>
          <w:color w:val="000000"/>
          <w:sz w:val="28"/>
          <w:szCs w:val="28"/>
        </w:rPr>
        <w:t xml:space="preserve">, надасть можливість належного формування та стабільності у роботі окружних та дільничних виборчих комісій з виборів Президента України, забезпечить </w:t>
      </w:r>
      <w:r w:rsidRPr="000801A8">
        <w:rPr>
          <w:rFonts w:ascii="Times New Roman" w:hAnsi="Times New Roman"/>
          <w:color w:val="000000"/>
          <w:sz w:val="28"/>
          <w:szCs w:val="28"/>
        </w:rPr>
        <w:t xml:space="preserve">економію коштів Державного бюджету України, які витрачаються на публікацію декларацій кожного кандидата на пост Президента України в газетах </w:t>
      </w:r>
      <w:r>
        <w:rPr>
          <w:rFonts w:ascii="Times New Roman" w:hAnsi="Times New Roman"/>
          <w:color w:val="000000"/>
          <w:sz w:val="28"/>
          <w:szCs w:val="28"/>
        </w:rPr>
        <w:t>«</w:t>
      </w:r>
      <w:r w:rsidRPr="000801A8">
        <w:rPr>
          <w:rFonts w:ascii="Times New Roman" w:hAnsi="Times New Roman"/>
          <w:color w:val="000000"/>
          <w:sz w:val="28"/>
          <w:szCs w:val="28"/>
        </w:rPr>
        <w:t>Голос України</w:t>
      </w:r>
      <w:r>
        <w:rPr>
          <w:rFonts w:ascii="Times New Roman" w:hAnsi="Times New Roman"/>
          <w:color w:val="000000"/>
          <w:sz w:val="28"/>
          <w:szCs w:val="28"/>
        </w:rPr>
        <w:t>»</w:t>
      </w:r>
      <w:r w:rsidRPr="000801A8">
        <w:rPr>
          <w:rFonts w:ascii="Times New Roman" w:hAnsi="Times New Roman"/>
          <w:color w:val="000000"/>
          <w:sz w:val="28"/>
          <w:szCs w:val="28"/>
        </w:rPr>
        <w:t xml:space="preserve"> та </w:t>
      </w:r>
      <w:r>
        <w:rPr>
          <w:rFonts w:ascii="Times New Roman" w:hAnsi="Times New Roman"/>
          <w:color w:val="000000"/>
          <w:sz w:val="28"/>
          <w:szCs w:val="28"/>
        </w:rPr>
        <w:t>«</w:t>
      </w:r>
      <w:r w:rsidRPr="000801A8">
        <w:rPr>
          <w:rFonts w:ascii="Times New Roman" w:hAnsi="Times New Roman"/>
          <w:color w:val="000000"/>
          <w:sz w:val="28"/>
          <w:szCs w:val="28"/>
        </w:rPr>
        <w:t>Урядовий кур’єр</w:t>
      </w:r>
      <w:r>
        <w:rPr>
          <w:rFonts w:ascii="Times New Roman" w:hAnsi="Times New Roman"/>
          <w:color w:val="000000"/>
          <w:sz w:val="28"/>
          <w:szCs w:val="28"/>
        </w:rPr>
        <w:t>» та</w:t>
      </w:r>
      <w:r w:rsidRPr="000801A8">
        <w:rPr>
          <w:rFonts w:ascii="Times New Roman" w:hAnsi="Times New Roman"/>
          <w:color w:val="000000"/>
          <w:sz w:val="28"/>
          <w:szCs w:val="28"/>
        </w:rPr>
        <w:t xml:space="preserve"> </w:t>
      </w:r>
      <w:r>
        <w:rPr>
          <w:rFonts w:ascii="Times New Roman" w:hAnsi="Times New Roman"/>
          <w:color w:val="000000"/>
          <w:sz w:val="28"/>
          <w:szCs w:val="28"/>
        </w:rPr>
        <w:t>оплату роботи членів окружних та дільничних виборчих комісій</w:t>
      </w:r>
      <w:r w:rsidRPr="000801A8">
        <w:rPr>
          <w:rFonts w:ascii="Times New Roman" w:hAnsi="Times New Roman"/>
          <w:color w:val="000000"/>
          <w:sz w:val="28"/>
          <w:szCs w:val="28"/>
        </w:rPr>
        <w:t>.</w:t>
      </w:r>
    </w:p>
    <w:p w:rsidR="006819F7" w:rsidRPr="00C003AD" w:rsidRDefault="006819F7" w:rsidP="007B573E">
      <w:pPr>
        <w:autoSpaceDE w:val="0"/>
        <w:autoSpaceDN w:val="0"/>
        <w:spacing w:after="60" w:line="240" w:lineRule="auto"/>
        <w:ind w:firstLine="709"/>
        <w:jc w:val="both"/>
        <w:rPr>
          <w:rFonts w:ascii="Times New Roman" w:hAnsi="Times New Roman"/>
          <w:sz w:val="28"/>
          <w:szCs w:val="28"/>
          <w:lang w:eastAsia="ru-RU"/>
        </w:rPr>
      </w:pPr>
      <w:r w:rsidRPr="00C003AD">
        <w:rPr>
          <w:rFonts w:ascii="Times New Roman" w:hAnsi="Times New Roman"/>
          <w:sz w:val="28"/>
          <w:szCs w:val="28"/>
          <w:lang w:eastAsia="ru-RU"/>
        </w:rPr>
        <w:t xml:space="preserve"> </w:t>
      </w:r>
      <w:bookmarkStart w:id="7" w:name="_GoBack"/>
      <w:bookmarkEnd w:id="7"/>
    </w:p>
    <w:p w:rsidR="006819F7" w:rsidRPr="001D17B2" w:rsidRDefault="006819F7" w:rsidP="001D17B2">
      <w:pPr>
        <w:shd w:val="clear" w:color="auto" w:fill="FFFFFF"/>
        <w:spacing w:after="0"/>
        <w:rPr>
          <w:rFonts w:ascii="Times New Roman" w:hAnsi="Times New Roman"/>
          <w:b/>
          <w:color w:val="000000"/>
          <w:sz w:val="28"/>
          <w:szCs w:val="28"/>
        </w:rPr>
      </w:pPr>
      <w:r w:rsidRPr="009D3CAC">
        <w:rPr>
          <w:rFonts w:ascii="Times New Roman" w:hAnsi="Times New Roman"/>
          <w:b/>
          <w:sz w:val="28"/>
          <w:szCs w:val="28"/>
        </w:rPr>
        <w:t xml:space="preserve">Народні депутати України    </w:t>
      </w:r>
      <w:r>
        <w:rPr>
          <w:rFonts w:ascii="Times New Roman" w:hAnsi="Times New Roman"/>
          <w:b/>
          <w:sz w:val="28"/>
          <w:szCs w:val="28"/>
        </w:rPr>
        <w:t xml:space="preserve">                         </w:t>
      </w:r>
      <w:r w:rsidRPr="001D17B2">
        <w:rPr>
          <w:rFonts w:ascii="Times New Roman" w:hAnsi="Times New Roman"/>
          <w:b/>
          <w:color w:val="000000"/>
          <w:sz w:val="28"/>
          <w:szCs w:val="28"/>
        </w:rPr>
        <w:t>Ляшко О.В.</w:t>
      </w:r>
    </w:p>
    <w:p w:rsidR="006819F7" w:rsidRPr="001D17B2" w:rsidRDefault="006819F7" w:rsidP="001D17B2">
      <w:pPr>
        <w:shd w:val="clear" w:color="auto" w:fill="FFFFFF"/>
        <w:spacing w:after="0" w:line="240" w:lineRule="auto"/>
        <w:ind w:left="5400"/>
        <w:rPr>
          <w:rFonts w:ascii="Times New Roman" w:hAnsi="Times New Roman"/>
          <w:b/>
          <w:color w:val="000000"/>
          <w:sz w:val="28"/>
          <w:szCs w:val="28"/>
        </w:rPr>
      </w:pPr>
      <w:r w:rsidRPr="001D17B2">
        <w:rPr>
          <w:rFonts w:ascii="Times New Roman" w:hAnsi="Times New Roman"/>
          <w:b/>
          <w:color w:val="000000"/>
          <w:sz w:val="28"/>
          <w:szCs w:val="28"/>
        </w:rPr>
        <w:t>Соболєв С.В.</w:t>
      </w:r>
    </w:p>
    <w:p w:rsidR="006819F7" w:rsidRPr="001D17B2" w:rsidRDefault="006819F7" w:rsidP="001D17B2">
      <w:pPr>
        <w:shd w:val="clear" w:color="auto" w:fill="FFFFFF"/>
        <w:spacing w:after="0" w:line="240" w:lineRule="auto"/>
        <w:ind w:left="5400"/>
        <w:rPr>
          <w:rFonts w:ascii="Times New Roman" w:hAnsi="Times New Roman"/>
          <w:b/>
          <w:color w:val="000000"/>
          <w:sz w:val="28"/>
          <w:szCs w:val="28"/>
        </w:rPr>
      </w:pPr>
      <w:r w:rsidRPr="001D17B2">
        <w:rPr>
          <w:rFonts w:ascii="Times New Roman" w:hAnsi="Times New Roman"/>
          <w:b/>
          <w:color w:val="000000"/>
          <w:sz w:val="28"/>
          <w:szCs w:val="28"/>
        </w:rPr>
        <w:t>Ємець Л.О.</w:t>
      </w:r>
    </w:p>
    <w:p w:rsidR="006819F7" w:rsidRPr="001D17B2" w:rsidRDefault="006819F7" w:rsidP="001D17B2">
      <w:pPr>
        <w:shd w:val="clear" w:color="auto" w:fill="FFFFFF"/>
        <w:spacing w:after="0" w:line="240" w:lineRule="auto"/>
        <w:ind w:left="5400"/>
        <w:rPr>
          <w:rFonts w:ascii="Times New Roman" w:hAnsi="Times New Roman"/>
          <w:b/>
          <w:color w:val="000000"/>
          <w:sz w:val="28"/>
          <w:szCs w:val="28"/>
        </w:rPr>
      </w:pPr>
      <w:r w:rsidRPr="001D17B2">
        <w:rPr>
          <w:rFonts w:ascii="Times New Roman" w:hAnsi="Times New Roman"/>
          <w:b/>
          <w:color w:val="000000"/>
          <w:sz w:val="28"/>
          <w:szCs w:val="28"/>
        </w:rPr>
        <w:t>Бондар В.В.</w:t>
      </w:r>
    </w:p>
    <w:p w:rsidR="006819F7" w:rsidRPr="001D17B2" w:rsidRDefault="006819F7" w:rsidP="001D17B2">
      <w:pPr>
        <w:shd w:val="clear" w:color="auto" w:fill="FFFFFF"/>
        <w:spacing w:after="0" w:line="240" w:lineRule="auto"/>
        <w:ind w:left="5400"/>
        <w:rPr>
          <w:rFonts w:ascii="Times New Roman" w:hAnsi="Times New Roman"/>
          <w:b/>
          <w:color w:val="000000"/>
          <w:sz w:val="28"/>
          <w:szCs w:val="28"/>
        </w:rPr>
      </w:pPr>
      <w:r w:rsidRPr="001D17B2">
        <w:rPr>
          <w:rFonts w:ascii="Times New Roman" w:hAnsi="Times New Roman"/>
          <w:b/>
          <w:color w:val="000000"/>
          <w:sz w:val="28"/>
          <w:szCs w:val="28"/>
        </w:rPr>
        <w:t>Чумак В.В.</w:t>
      </w:r>
    </w:p>
    <w:p w:rsidR="006819F7" w:rsidRPr="009D3CAC" w:rsidRDefault="006819F7" w:rsidP="007B573E">
      <w:pPr>
        <w:spacing w:after="60" w:line="240" w:lineRule="auto"/>
        <w:rPr>
          <w:b/>
        </w:rPr>
      </w:pPr>
    </w:p>
    <w:p w:rsidR="006819F7" w:rsidRDefault="006819F7"/>
    <w:sectPr w:rsidR="006819F7" w:rsidSect="00D25903">
      <w:footerReference w:type="default" r:id="rId6"/>
      <w:pgSz w:w="11906" w:h="16838"/>
      <w:pgMar w:top="850"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9F7" w:rsidRDefault="006819F7">
      <w:pPr>
        <w:spacing w:after="0" w:line="240" w:lineRule="auto"/>
      </w:pPr>
      <w:r>
        <w:separator/>
      </w:r>
    </w:p>
  </w:endnote>
  <w:endnote w:type="continuationSeparator" w:id="0">
    <w:p w:rsidR="006819F7" w:rsidRDefault="006819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9F7" w:rsidRDefault="006819F7">
    <w:pPr>
      <w:pStyle w:val="Footer"/>
      <w:jc w:val="center"/>
    </w:pPr>
    <w:fldSimple w:instr="PAGE   \* MERGEFORMAT">
      <w:r>
        <w:rPr>
          <w:noProof/>
        </w:rPr>
        <w:t>2</w:t>
      </w:r>
    </w:fldSimple>
  </w:p>
  <w:p w:rsidR="006819F7" w:rsidRDefault="006819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9F7" w:rsidRDefault="006819F7">
      <w:pPr>
        <w:spacing w:after="0" w:line="240" w:lineRule="auto"/>
      </w:pPr>
      <w:r>
        <w:separator/>
      </w:r>
    </w:p>
  </w:footnote>
  <w:footnote w:type="continuationSeparator" w:id="0">
    <w:p w:rsidR="006819F7" w:rsidRDefault="006819F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573E"/>
    <w:rsid w:val="000276ED"/>
    <w:rsid w:val="000801A8"/>
    <w:rsid w:val="00092F1B"/>
    <w:rsid w:val="00094ECD"/>
    <w:rsid w:val="000A7E50"/>
    <w:rsid w:val="000C61A5"/>
    <w:rsid w:val="000D3CC0"/>
    <w:rsid w:val="00102371"/>
    <w:rsid w:val="001435C4"/>
    <w:rsid w:val="001C2788"/>
    <w:rsid w:val="001D17B2"/>
    <w:rsid w:val="00247057"/>
    <w:rsid w:val="002D031E"/>
    <w:rsid w:val="003472A0"/>
    <w:rsid w:val="003C6EAB"/>
    <w:rsid w:val="005710D3"/>
    <w:rsid w:val="005B4BAD"/>
    <w:rsid w:val="006819F7"/>
    <w:rsid w:val="006C3EB1"/>
    <w:rsid w:val="006D0EC8"/>
    <w:rsid w:val="007010F9"/>
    <w:rsid w:val="007B161A"/>
    <w:rsid w:val="007B573E"/>
    <w:rsid w:val="007E2EE9"/>
    <w:rsid w:val="00827A42"/>
    <w:rsid w:val="008F6F4B"/>
    <w:rsid w:val="00925D20"/>
    <w:rsid w:val="00956A2C"/>
    <w:rsid w:val="009632B3"/>
    <w:rsid w:val="00964EB9"/>
    <w:rsid w:val="00965042"/>
    <w:rsid w:val="00967B64"/>
    <w:rsid w:val="009854BA"/>
    <w:rsid w:val="009D3CAC"/>
    <w:rsid w:val="009D774C"/>
    <w:rsid w:val="00A25DF5"/>
    <w:rsid w:val="00AF7E0E"/>
    <w:rsid w:val="00B60523"/>
    <w:rsid w:val="00BC60D8"/>
    <w:rsid w:val="00C003AD"/>
    <w:rsid w:val="00C66AA7"/>
    <w:rsid w:val="00CD0221"/>
    <w:rsid w:val="00D10B16"/>
    <w:rsid w:val="00D25903"/>
    <w:rsid w:val="00DB50CC"/>
    <w:rsid w:val="00DC0B58"/>
    <w:rsid w:val="00DC68A7"/>
    <w:rsid w:val="00E34196"/>
    <w:rsid w:val="00EF1405"/>
    <w:rsid w:val="00EF360D"/>
    <w:rsid w:val="00F008AA"/>
    <w:rsid w:val="00F26AD9"/>
    <w:rsid w:val="00F80EB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73E"/>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B573E"/>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7B573E"/>
    <w:rPr>
      <w:rFonts w:ascii="Calibri" w:hAnsi="Calibri" w:cs="Times New Roman"/>
    </w:rPr>
  </w:style>
  <w:style w:type="paragraph" w:styleId="NormalWeb">
    <w:name w:val="Normal (Web)"/>
    <w:basedOn w:val="Normal"/>
    <w:uiPriority w:val="99"/>
    <w:rsid w:val="007B573E"/>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docdata">
    <w:name w:val="docdata"/>
    <w:aliases w:val="docy,v5,5059,baiaagaaboqcaaadna8aaawqdwaaaaaaaaaaaaaaaaaaaaaaaaaaaaaaaaaaaaaaaaaaaaaaaaaaaaaaaaaaaaaaaaaaaaaaaaaaaaaaaaaaaaaaaaaaaaaaaaaaaaaaaaaaaaaaaaaaaaaaaaaaaaaaaaaaaaaaaaaaaaaaaaaaaaaaaaaaaaaaaaaaaaaaaaaaaaaaaaaaaaaaaaaaaaaaaaaaaaaaaaaaaaa"/>
    <w:basedOn w:val="Normal"/>
    <w:uiPriority w:val="99"/>
    <w:rsid w:val="007B573E"/>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2">
    <w:name w:val="rvps2"/>
    <w:basedOn w:val="Normal"/>
    <w:uiPriority w:val="99"/>
    <w:rsid w:val="007B573E"/>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r="http://schemas.openxmlformats.org/officeDocument/2006/relationships" xmlns:w="http://schemas.openxmlformats.org/wordprocessingml/2006/main">
  <w:divs>
    <w:div w:id="488250271">
      <w:marLeft w:val="0"/>
      <w:marRight w:val="0"/>
      <w:marTop w:val="0"/>
      <w:marBottom w:val="0"/>
      <w:divBdr>
        <w:top w:val="none" w:sz="0" w:space="0" w:color="auto"/>
        <w:left w:val="none" w:sz="0" w:space="0" w:color="auto"/>
        <w:bottom w:val="none" w:sz="0" w:space="0" w:color="auto"/>
        <w:right w:val="none" w:sz="0" w:space="0" w:color="auto"/>
      </w:divBdr>
    </w:div>
    <w:div w:id="4882502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6</Pages>
  <Words>9910</Words>
  <Characters>5650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pokotylo-o</cp:lastModifiedBy>
  <cp:revision>7</cp:revision>
  <cp:lastPrinted>2018-12-06T10:44:00Z</cp:lastPrinted>
  <dcterms:created xsi:type="dcterms:W3CDTF">2018-12-03T18:05:00Z</dcterms:created>
  <dcterms:modified xsi:type="dcterms:W3CDTF">2018-12-06T10:46:00Z</dcterms:modified>
</cp:coreProperties>
</file>