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7088" w:rsidRPr="004C7261" w:rsidRDefault="00C07088" w:rsidP="005D6468">
      <w:pPr>
        <w:widowControl w:val="0"/>
        <w:autoSpaceDE w:val="0"/>
        <w:autoSpaceDN w:val="0"/>
        <w:adjustRightInd w:val="0"/>
        <w:spacing w:before="120" w:after="120"/>
        <w:ind w:left="6521"/>
        <w:rPr>
          <w:rFonts w:ascii="Times New Roman" w:hAnsi="Times New Roman"/>
          <w:b/>
          <w:bCs/>
          <w:sz w:val="28"/>
          <w:szCs w:val="28"/>
          <w:lang w:eastAsia="en-US"/>
        </w:rPr>
      </w:pPr>
      <w:r w:rsidRPr="004C7261">
        <w:rPr>
          <w:rFonts w:ascii="Times New Roman" w:hAnsi="Times New Roman"/>
          <w:b/>
          <w:bCs/>
          <w:sz w:val="28"/>
          <w:szCs w:val="28"/>
          <w:lang w:eastAsia="en-US"/>
        </w:rPr>
        <w:t>Проект</w:t>
      </w:r>
    </w:p>
    <w:p w:rsidR="00C07088" w:rsidRDefault="00C07088" w:rsidP="005D6468">
      <w:pPr>
        <w:widowControl w:val="0"/>
        <w:autoSpaceDE w:val="0"/>
        <w:autoSpaceDN w:val="0"/>
        <w:adjustRightInd w:val="0"/>
        <w:spacing w:before="120" w:after="120"/>
        <w:ind w:left="6521"/>
        <w:rPr>
          <w:rFonts w:ascii="Times New Roman" w:hAnsi="Times New Roman"/>
          <w:b/>
          <w:bCs/>
          <w:sz w:val="28"/>
          <w:szCs w:val="28"/>
          <w:lang w:eastAsia="en-US"/>
        </w:rPr>
      </w:pPr>
      <w:r w:rsidRPr="004C7261">
        <w:rPr>
          <w:rFonts w:ascii="Times New Roman" w:hAnsi="Times New Roman"/>
          <w:b/>
          <w:bCs/>
          <w:sz w:val="28"/>
          <w:szCs w:val="28"/>
          <w:lang w:eastAsia="en-US"/>
        </w:rPr>
        <w:t xml:space="preserve">вносять народні </w:t>
      </w:r>
      <w:r w:rsidRPr="004C7261">
        <w:rPr>
          <w:rFonts w:ascii="Times New Roman" w:hAnsi="Times New Roman"/>
          <w:b/>
          <w:bCs/>
          <w:sz w:val="28"/>
          <w:szCs w:val="28"/>
          <w:lang w:eastAsia="en-US"/>
        </w:rPr>
        <w:br/>
        <w:t>депутати України</w:t>
      </w:r>
    </w:p>
    <w:p w:rsidR="00C8601D" w:rsidRPr="00C8601D" w:rsidRDefault="00C8601D" w:rsidP="00C8601D">
      <w:pPr>
        <w:widowControl w:val="0"/>
        <w:autoSpaceDE w:val="0"/>
        <w:autoSpaceDN w:val="0"/>
        <w:adjustRightInd w:val="0"/>
        <w:spacing w:after="0"/>
        <w:ind w:left="6521"/>
        <w:rPr>
          <w:rFonts w:ascii="Times New Roman" w:hAnsi="Times New Roman"/>
          <w:b/>
          <w:bCs/>
          <w:sz w:val="28"/>
          <w:szCs w:val="28"/>
          <w:lang w:eastAsia="en-US"/>
        </w:rPr>
      </w:pPr>
      <w:r w:rsidRPr="00C8601D">
        <w:rPr>
          <w:rFonts w:ascii="Times New Roman" w:hAnsi="Times New Roman"/>
          <w:b/>
          <w:bCs/>
          <w:sz w:val="28"/>
          <w:szCs w:val="28"/>
          <w:lang w:eastAsia="en-US"/>
        </w:rPr>
        <w:t>Ляшко О. В.</w:t>
      </w:r>
    </w:p>
    <w:p w:rsidR="00C8601D" w:rsidRPr="00C8601D" w:rsidRDefault="00C8601D" w:rsidP="00C8601D">
      <w:pPr>
        <w:widowControl w:val="0"/>
        <w:autoSpaceDE w:val="0"/>
        <w:autoSpaceDN w:val="0"/>
        <w:adjustRightInd w:val="0"/>
        <w:spacing w:after="0"/>
        <w:ind w:left="6521"/>
        <w:rPr>
          <w:rFonts w:ascii="Times New Roman" w:hAnsi="Times New Roman"/>
          <w:b/>
          <w:bCs/>
          <w:sz w:val="28"/>
          <w:szCs w:val="28"/>
          <w:lang w:eastAsia="en-US"/>
        </w:rPr>
      </w:pPr>
      <w:r w:rsidRPr="00C8601D">
        <w:rPr>
          <w:rFonts w:ascii="Times New Roman" w:hAnsi="Times New Roman"/>
          <w:b/>
          <w:bCs/>
          <w:sz w:val="28"/>
          <w:szCs w:val="28"/>
          <w:lang w:eastAsia="en-US"/>
        </w:rPr>
        <w:t>Галасюк В. В.</w:t>
      </w:r>
    </w:p>
    <w:p w:rsidR="00C8601D" w:rsidRPr="00C8601D" w:rsidRDefault="00C8601D" w:rsidP="00C8601D">
      <w:pPr>
        <w:widowControl w:val="0"/>
        <w:autoSpaceDE w:val="0"/>
        <w:autoSpaceDN w:val="0"/>
        <w:adjustRightInd w:val="0"/>
        <w:spacing w:after="0"/>
        <w:ind w:left="6521"/>
        <w:rPr>
          <w:rFonts w:ascii="Times New Roman" w:hAnsi="Times New Roman"/>
          <w:b/>
          <w:bCs/>
          <w:sz w:val="28"/>
          <w:szCs w:val="28"/>
          <w:lang w:eastAsia="en-US"/>
        </w:rPr>
      </w:pPr>
      <w:r w:rsidRPr="00C8601D">
        <w:rPr>
          <w:rFonts w:ascii="Times New Roman" w:hAnsi="Times New Roman"/>
          <w:b/>
          <w:bCs/>
          <w:sz w:val="28"/>
          <w:szCs w:val="28"/>
          <w:lang w:eastAsia="en-US"/>
        </w:rPr>
        <w:t>Вовк В. І.</w:t>
      </w:r>
    </w:p>
    <w:p w:rsidR="00C8601D" w:rsidRPr="00C8601D" w:rsidRDefault="00C8601D" w:rsidP="00C8601D">
      <w:pPr>
        <w:widowControl w:val="0"/>
        <w:autoSpaceDE w:val="0"/>
        <w:autoSpaceDN w:val="0"/>
        <w:adjustRightInd w:val="0"/>
        <w:spacing w:after="0"/>
        <w:ind w:left="6521"/>
        <w:rPr>
          <w:rFonts w:ascii="Times New Roman" w:hAnsi="Times New Roman"/>
          <w:b/>
          <w:bCs/>
          <w:sz w:val="28"/>
          <w:szCs w:val="28"/>
          <w:lang w:eastAsia="en-US"/>
        </w:rPr>
      </w:pPr>
      <w:r w:rsidRPr="00C8601D">
        <w:rPr>
          <w:rFonts w:ascii="Times New Roman" w:hAnsi="Times New Roman"/>
          <w:b/>
          <w:bCs/>
          <w:sz w:val="28"/>
          <w:szCs w:val="28"/>
          <w:lang w:eastAsia="en-US"/>
        </w:rPr>
        <w:t>Кириченко О. М.</w:t>
      </w:r>
    </w:p>
    <w:p w:rsidR="00C8601D" w:rsidRPr="00C8601D" w:rsidRDefault="00C8601D" w:rsidP="00C8601D">
      <w:pPr>
        <w:widowControl w:val="0"/>
        <w:autoSpaceDE w:val="0"/>
        <w:autoSpaceDN w:val="0"/>
        <w:adjustRightInd w:val="0"/>
        <w:spacing w:after="0"/>
        <w:ind w:left="6521"/>
        <w:rPr>
          <w:rFonts w:ascii="Times New Roman" w:hAnsi="Times New Roman"/>
          <w:b/>
          <w:bCs/>
          <w:sz w:val="28"/>
          <w:szCs w:val="28"/>
          <w:lang w:eastAsia="en-US"/>
        </w:rPr>
      </w:pPr>
      <w:proofErr w:type="spellStart"/>
      <w:r w:rsidRPr="00C8601D">
        <w:rPr>
          <w:rFonts w:ascii="Times New Roman" w:hAnsi="Times New Roman"/>
          <w:b/>
          <w:bCs/>
          <w:sz w:val="28"/>
          <w:szCs w:val="28"/>
          <w:lang w:eastAsia="en-US"/>
        </w:rPr>
        <w:t>Кошелєва</w:t>
      </w:r>
      <w:proofErr w:type="spellEnd"/>
      <w:r w:rsidRPr="00C8601D">
        <w:rPr>
          <w:rFonts w:ascii="Times New Roman" w:hAnsi="Times New Roman"/>
          <w:b/>
          <w:bCs/>
          <w:sz w:val="28"/>
          <w:szCs w:val="28"/>
          <w:lang w:eastAsia="en-US"/>
        </w:rPr>
        <w:t xml:space="preserve"> А. В.</w:t>
      </w:r>
    </w:p>
    <w:p w:rsidR="00C8601D" w:rsidRPr="00C8601D" w:rsidRDefault="00C8601D" w:rsidP="00C8601D">
      <w:pPr>
        <w:widowControl w:val="0"/>
        <w:autoSpaceDE w:val="0"/>
        <w:autoSpaceDN w:val="0"/>
        <w:adjustRightInd w:val="0"/>
        <w:spacing w:after="0"/>
        <w:ind w:left="6521"/>
        <w:rPr>
          <w:rFonts w:ascii="Times New Roman" w:hAnsi="Times New Roman"/>
          <w:b/>
          <w:bCs/>
          <w:sz w:val="28"/>
          <w:szCs w:val="28"/>
          <w:lang w:eastAsia="en-US"/>
        </w:rPr>
      </w:pPr>
      <w:proofErr w:type="spellStart"/>
      <w:r w:rsidRPr="00C8601D">
        <w:rPr>
          <w:rFonts w:ascii="Times New Roman" w:hAnsi="Times New Roman"/>
          <w:b/>
          <w:bCs/>
          <w:sz w:val="28"/>
          <w:szCs w:val="28"/>
          <w:lang w:eastAsia="en-US"/>
        </w:rPr>
        <w:t>Бурбак</w:t>
      </w:r>
      <w:proofErr w:type="spellEnd"/>
      <w:r w:rsidRPr="00C8601D">
        <w:rPr>
          <w:rFonts w:ascii="Times New Roman" w:hAnsi="Times New Roman"/>
          <w:b/>
          <w:bCs/>
          <w:sz w:val="28"/>
          <w:szCs w:val="28"/>
          <w:lang w:eastAsia="en-US"/>
        </w:rPr>
        <w:t xml:space="preserve"> М. Ю.</w:t>
      </w:r>
    </w:p>
    <w:p w:rsidR="00C8601D" w:rsidRPr="00C8601D" w:rsidRDefault="00C8601D" w:rsidP="00C8601D">
      <w:pPr>
        <w:widowControl w:val="0"/>
        <w:autoSpaceDE w:val="0"/>
        <w:autoSpaceDN w:val="0"/>
        <w:adjustRightInd w:val="0"/>
        <w:spacing w:after="0"/>
        <w:ind w:left="6521"/>
        <w:rPr>
          <w:rFonts w:ascii="Times New Roman" w:hAnsi="Times New Roman"/>
          <w:b/>
          <w:bCs/>
          <w:sz w:val="28"/>
          <w:szCs w:val="28"/>
          <w:lang w:eastAsia="en-US"/>
        </w:rPr>
      </w:pPr>
      <w:proofErr w:type="spellStart"/>
      <w:r w:rsidRPr="00C8601D">
        <w:rPr>
          <w:rFonts w:ascii="Times New Roman" w:hAnsi="Times New Roman"/>
          <w:b/>
          <w:bCs/>
          <w:sz w:val="28"/>
          <w:szCs w:val="28"/>
          <w:lang w:eastAsia="en-US"/>
        </w:rPr>
        <w:t>Заружко</w:t>
      </w:r>
      <w:proofErr w:type="spellEnd"/>
      <w:r w:rsidRPr="00C8601D">
        <w:rPr>
          <w:rFonts w:ascii="Times New Roman" w:hAnsi="Times New Roman"/>
          <w:b/>
          <w:bCs/>
          <w:sz w:val="28"/>
          <w:szCs w:val="28"/>
          <w:lang w:eastAsia="en-US"/>
        </w:rPr>
        <w:t xml:space="preserve"> В. Л.</w:t>
      </w:r>
    </w:p>
    <w:p w:rsidR="00C8601D" w:rsidRPr="00C8601D" w:rsidRDefault="00C8601D" w:rsidP="00C8601D">
      <w:pPr>
        <w:widowControl w:val="0"/>
        <w:autoSpaceDE w:val="0"/>
        <w:autoSpaceDN w:val="0"/>
        <w:adjustRightInd w:val="0"/>
        <w:spacing w:after="0"/>
        <w:ind w:left="6521"/>
        <w:rPr>
          <w:rFonts w:ascii="Times New Roman" w:hAnsi="Times New Roman"/>
          <w:b/>
          <w:bCs/>
          <w:sz w:val="28"/>
          <w:szCs w:val="28"/>
          <w:lang w:eastAsia="en-US"/>
        </w:rPr>
      </w:pPr>
      <w:proofErr w:type="spellStart"/>
      <w:r w:rsidRPr="00C8601D">
        <w:rPr>
          <w:rFonts w:ascii="Times New Roman" w:hAnsi="Times New Roman"/>
          <w:b/>
          <w:bCs/>
          <w:sz w:val="28"/>
          <w:szCs w:val="28"/>
          <w:lang w:eastAsia="en-US"/>
        </w:rPr>
        <w:t>Довбенко</w:t>
      </w:r>
      <w:proofErr w:type="spellEnd"/>
      <w:r w:rsidRPr="00C8601D">
        <w:rPr>
          <w:rFonts w:ascii="Times New Roman" w:hAnsi="Times New Roman"/>
          <w:b/>
          <w:bCs/>
          <w:sz w:val="28"/>
          <w:szCs w:val="28"/>
          <w:lang w:eastAsia="en-US"/>
        </w:rPr>
        <w:t xml:space="preserve"> М. В.</w:t>
      </w:r>
    </w:p>
    <w:p w:rsidR="00C8601D" w:rsidRPr="00C8601D" w:rsidRDefault="00C8601D" w:rsidP="00C8601D">
      <w:pPr>
        <w:widowControl w:val="0"/>
        <w:autoSpaceDE w:val="0"/>
        <w:autoSpaceDN w:val="0"/>
        <w:adjustRightInd w:val="0"/>
        <w:spacing w:after="0"/>
        <w:ind w:left="6521"/>
        <w:rPr>
          <w:rFonts w:ascii="Times New Roman" w:hAnsi="Times New Roman"/>
          <w:b/>
          <w:bCs/>
          <w:sz w:val="28"/>
          <w:szCs w:val="28"/>
          <w:lang w:eastAsia="en-US"/>
        </w:rPr>
      </w:pPr>
      <w:r w:rsidRPr="00C8601D">
        <w:rPr>
          <w:rFonts w:ascii="Times New Roman" w:hAnsi="Times New Roman"/>
          <w:b/>
          <w:bCs/>
          <w:sz w:val="28"/>
          <w:szCs w:val="28"/>
          <w:lang w:eastAsia="en-US"/>
        </w:rPr>
        <w:t>Домб</w:t>
      </w:r>
      <w:bookmarkStart w:id="0" w:name="_GoBack"/>
      <w:bookmarkEnd w:id="0"/>
      <w:r w:rsidRPr="00C8601D">
        <w:rPr>
          <w:rFonts w:ascii="Times New Roman" w:hAnsi="Times New Roman"/>
          <w:b/>
          <w:bCs/>
          <w:sz w:val="28"/>
          <w:szCs w:val="28"/>
          <w:lang w:eastAsia="en-US"/>
        </w:rPr>
        <w:t>ровський О. Г.</w:t>
      </w:r>
    </w:p>
    <w:p w:rsidR="00C8601D" w:rsidRPr="00C8601D" w:rsidRDefault="00C8601D" w:rsidP="00C8601D">
      <w:pPr>
        <w:widowControl w:val="0"/>
        <w:autoSpaceDE w:val="0"/>
        <w:autoSpaceDN w:val="0"/>
        <w:adjustRightInd w:val="0"/>
        <w:spacing w:after="0"/>
        <w:ind w:left="6521"/>
        <w:rPr>
          <w:rFonts w:ascii="Times New Roman" w:hAnsi="Times New Roman"/>
          <w:b/>
          <w:bCs/>
          <w:sz w:val="28"/>
          <w:szCs w:val="28"/>
          <w:lang w:eastAsia="en-US"/>
        </w:rPr>
      </w:pPr>
      <w:r w:rsidRPr="00C8601D">
        <w:rPr>
          <w:rFonts w:ascii="Times New Roman" w:hAnsi="Times New Roman"/>
          <w:b/>
          <w:bCs/>
          <w:sz w:val="28"/>
          <w:szCs w:val="28"/>
          <w:lang w:eastAsia="en-US"/>
        </w:rPr>
        <w:t>Кужель О. В.</w:t>
      </w:r>
    </w:p>
    <w:p w:rsidR="00C8601D" w:rsidRPr="00C8601D" w:rsidRDefault="00C8601D" w:rsidP="00C8601D">
      <w:pPr>
        <w:widowControl w:val="0"/>
        <w:autoSpaceDE w:val="0"/>
        <w:autoSpaceDN w:val="0"/>
        <w:adjustRightInd w:val="0"/>
        <w:spacing w:after="0"/>
        <w:ind w:left="6521"/>
        <w:rPr>
          <w:rFonts w:ascii="Times New Roman" w:hAnsi="Times New Roman"/>
          <w:b/>
          <w:bCs/>
          <w:sz w:val="28"/>
          <w:szCs w:val="28"/>
          <w:lang w:eastAsia="en-US"/>
        </w:rPr>
      </w:pPr>
      <w:proofErr w:type="spellStart"/>
      <w:r w:rsidRPr="00C8601D">
        <w:rPr>
          <w:rFonts w:ascii="Times New Roman" w:hAnsi="Times New Roman"/>
          <w:b/>
          <w:bCs/>
          <w:sz w:val="28"/>
          <w:szCs w:val="28"/>
          <w:lang w:eastAsia="en-US"/>
        </w:rPr>
        <w:t>Гіршфельд</w:t>
      </w:r>
      <w:proofErr w:type="spellEnd"/>
      <w:r w:rsidRPr="00C8601D">
        <w:rPr>
          <w:rFonts w:ascii="Times New Roman" w:hAnsi="Times New Roman"/>
          <w:b/>
          <w:bCs/>
          <w:sz w:val="28"/>
          <w:szCs w:val="28"/>
          <w:lang w:eastAsia="en-US"/>
        </w:rPr>
        <w:t xml:space="preserve"> А. М.</w:t>
      </w:r>
    </w:p>
    <w:p w:rsidR="00C8601D" w:rsidRPr="00C8601D" w:rsidRDefault="00C8601D" w:rsidP="00C8601D">
      <w:pPr>
        <w:widowControl w:val="0"/>
        <w:autoSpaceDE w:val="0"/>
        <w:autoSpaceDN w:val="0"/>
        <w:adjustRightInd w:val="0"/>
        <w:spacing w:after="0"/>
        <w:ind w:left="6521"/>
        <w:rPr>
          <w:rFonts w:ascii="Times New Roman" w:hAnsi="Times New Roman"/>
          <w:b/>
          <w:bCs/>
          <w:sz w:val="28"/>
          <w:szCs w:val="28"/>
          <w:lang w:eastAsia="en-US"/>
        </w:rPr>
      </w:pPr>
      <w:r w:rsidRPr="00C8601D">
        <w:rPr>
          <w:rFonts w:ascii="Times New Roman" w:hAnsi="Times New Roman"/>
          <w:b/>
          <w:bCs/>
          <w:sz w:val="28"/>
          <w:szCs w:val="28"/>
          <w:lang w:eastAsia="en-US"/>
        </w:rPr>
        <w:t>Козаченко Л. П.</w:t>
      </w:r>
    </w:p>
    <w:p w:rsidR="00C8601D" w:rsidRPr="00C8601D" w:rsidRDefault="00C8601D" w:rsidP="00C8601D">
      <w:pPr>
        <w:widowControl w:val="0"/>
        <w:autoSpaceDE w:val="0"/>
        <w:autoSpaceDN w:val="0"/>
        <w:adjustRightInd w:val="0"/>
        <w:spacing w:after="0"/>
        <w:ind w:left="6521"/>
        <w:rPr>
          <w:rFonts w:ascii="Times New Roman" w:hAnsi="Times New Roman"/>
          <w:b/>
          <w:bCs/>
          <w:sz w:val="28"/>
          <w:szCs w:val="28"/>
          <w:lang w:eastAsia="en-US"/>
        </w:rPr>
      </w:pPr>
      <w:proofErr w:type="spellStart"/>
      <w:r w:rsidRPr="00C8601D">
        <w:rPr>
          <w:rFonts w:ascii="Times New Roman" w:hAnsi="Times New Roman"/>
          <w:b/>
          <w:bCs/>
          <w:sz w:val="28"/>
          <w:szCs w:val="28"/>
          <w:lang w:eastAsia="en-US"/>
        </w:rPr>
        <w:t>Рибчинський</w:t>
      </w:r>
      <w:proofErr w:type="spellEnd"/>
      <w:r w:rsidRPr="00C8601D">
        <w:rPr>
          <w:rFonts w:ascii="Times New Roman" w:hAnsi="Times New Roman"/>
          <w:b/>
          <w:bCs/>
          <w:sz w:val="28"/>
          <w:szCs w:val="28"/>
          <w:lang w:eastAsia="en-US"/>
        </w:rPr>
        <w:t xml:space="preserve"> Є. Ю.</w:t>
      </w:r>
    </w:p>
    <w:p w:rsidR="00C8601D" w:rsidRPr="00C8601D" w:rsidRDefault="00C8601D" w:rsidP="00C8601D">
      <w:pPr>
        <w:widowControl w:val="0"/>
        <w:autoSpaceDE w:val="0"/>
        <w:autoSpaceDN w:val="0"/>
        <w:adjustRightInd w:val="0"/>
        <w:spacing w:after="0"/>
        <w:ind w:left="6521"/>
        <w:rPr>
          <w:rFonts w:ascii="Times New Roman" w:hAnsi="Times New Roman"/>
          <w:b/>
          <w:bCs/>
          <w:sz w:val="28"/>
          <w:szCs w:val="28"/>
          <w:lang w:eastAsia="en-US"/>
        </w:rPr>
      </w:pPr>
      <w:r w:rsidRPr="00C8601D">
        <w:rPr>
          <w:rFonts w:ascii="Times New Roman" w:hAnsi="Times New Roman"/>
          <w:b/>
          <w:bCs/>
          <w:sz w:val="28"/>
          <w:szCs w:val="28"/>
          <w:lang w:eastAsia="en-US"/>
        </w:rPr>
        <w:t>Єфімов М. В.</w:t>
      </w:r>
    </w:p>
    <w:p w:rsidR="00C8601D" w:rsidRPr="00C8601D" w:rsidRDefault="00C8601D" w:rsidP="00C8601D">
      <w:pPr>
        <w:widowControl w:val="0"/>
        <w:autoSpaceDE w:val="0"/>
        <w:autoSpaceDN w:val="0"/>
        <w:adjustRightInd w:val="0"/>
        <w:spacing w:after="0"/>
        <w:ind w:left="6521"/>
        <w:rPr>
          <w:rFonts w:ascii="Times New Roman" w:hAnsi="Times New Roman"/>
          <w:b/>
          <w:bCs/>
          <w:sz w:val="28"/>
          <w:szCs w:val="28"/>
          <w:lang w:eastAsia="en-US"/>
        </w:rPr>
      </w:pPr>
      <w:r w:rsidRPr="00C8601D">
        <w:rPr>
          <w:rFonts w:ascii="Times New Roman" w:hAnsi="Times New Roman"/>
          <w:b/>
          <w:bCs/>
          <w:sz w:val="28"/>
          <w:szCs w:val="28"/>
          <w:lang w:eastAsia="en-US"/>
        </w:rPr>
        <w:t xml:space="preserve">Геращенко А. Ю. </w:t>
      </w:r>
    </w:p>
    <w:p w:rsidR="00C8601D" w:rsidRPr="00C8601D" w:rsidRDefault="00C8601D" w:rsidP="00C8601D">
      <w:pPr>
        <w:widowControl w:val="0"/>
        <w:autoSpaceDE w:val="0"/>
        <w:autoSpaceDN w:val="0"/>
        <w:adjustRightInd w:val="0"/>
        <w:spacing w:after="0"/>
        <w:ind w:left="6521"/>
        <w:rPr>
          <w:rFonts w:ascii="Times New Roman" w:hAnsi="Times New Roman"/>
          <w:b/>
          <w:bCs/>
          <w:sz w:val="28"/>
          <w:szCs w:val="28"/>
          <w:lang w:eastAsia="en-US"/>
        </w:rPr>
      </w:pPr>
      <w:r w:rsidRPr="00C8601D">
        <w:rPr>
          <w:rFonts w:ascii="Times New Roman" w:hAnsi="Times New Roman"/>
          <w:b/>
          <w:bCs/>
          <w:sz w:val="28"/>
          <w:szCs w:val="28"/>
          <w:lang w:eastAsia="en-US"/>
        </w:rPr>
        <w:t>Мусій О. С.</w:t>
      </w:r>
    </w:p>
    <w:p w:rsidR="00C8601D" w:rsidRPr="00C8601D" w:rsidRDefault="00C8601D" w:rsidP="00C8601D">
      <w:pPr>
        <w:widowControl w:val="0"/>
        <w:autoSpaceDE w:val="0"/>
        <w:autoSpaceDN w:val="0"/>
        <w:adjustRightInd w:val="0"/>
        <w:spacing w:after="0"/>
        <w:ind w:left="6521"/>
        <w:rPr>
          <w:rFonts w:ascii="Times New Roman" w:hAnsi="Times New Roman"/>
          <w:b/>
          <w:bCs/>
          <w:sz w:val="28"/>
          <w:szCs w:val="28"/>
          <w:lang w:eastAsia="en-US"/>
        </w:rPr>
      </w:pPr>
      <w:proofErr w:type="spellStart"/>
      <w:r w:rsidRPr="00C8601D">
        <w:rPr>
          <w:rFonts w:ascii="Times New Roman" w:hAnsi="Times New Roman"/>
          <w:b/>
          <w:bCs/>
          <w:sz w:val="28"/>
          <w:szCs w:val="28"/>
          <w:lang w:eastAsia="en-US"/>
        </w:rPr>
        <w:t>Амельченко</w:t>
      </w:r>
      <w:proofErr w:type="spellEnd"/>
      <w:r w:rsidRPr="00C8601D">
        <w:rPr>
          <w:rFonts w:ascii="Times New Roman" w:hAnsi="Times New Roman"/>
          <w:b/>
          <w:bCs/>
          <w:sz w:val="28"/>
          <w:szCs w:val="28"/>
          <w:lang w:eastAsia="en-US"/>
        </w:rPr>
        <w:t xml:space="preserve"> В. В.</w:t>
      </w:r>
    </w:p>
    <w:p w:rsidR="00C8601D" w:rsidRPr="00C8601D" w:rsidRDefault="00C8601D" w:rsidP="00C8601D">
      <w:pPr>
        <w:widowControl w:val="0"/>
        <w:autoSpaceDE w:val="0"/>
        <w:autoSpaceDN w:val="0"/>
        <w:adjustRightInd w:val="0"/>
        <w:spacing w:after="0"/>
        <w:ind w:left="6521"/>
        <w:rPr>
          <w:rFonts w:ascii="Times New Roman" w:hAnsi="Times New Roman"/>
          <w:b/>
          <w:bCs/>
          <w:sz w:val="28"/>
          <w:szCs w:val="28"/>
          <w:lang w:eastAsia="en-US"/>
        </w:rPr>
      </w:pPr>
      <w:proofErr w:type="spellStart"/>
      <w:r w:rsidRPr="00C8601D">
        <w:rPr>
          <w:rFonts w:ascii="Times New Roman" w:hAnsi="Times New Roman"/>
          <w:b/>
          <w:bCs/>
          <w:sz w:val="28"/>
          <w:szCs w:val="28"/>
          <w:lang w:eastAsia="en-US"/>
        </w:rPr>
        <w:t>Лінько</w:t>
      </w:r>
      <w:proofErr w:type="spellEnd"/>
      <w:r w:rsidRPr="00C8601D">
        <w:rPr>
          <w:rFonts w:ascii="Times New Roman" w:hAnsi="Times New Roman"/>
          <w:b/>
          <w:bCs/>
          <w:sz w:val="28"/>
          <w:szCs w:val="28"/>
          <w:lang w:eastAsia="en-US"/>
        </w:rPr>
        <w:t xml:space="preserve"> Д. В.</w:t>
      </w:r>
    </w:p>
    <w:p w:rsidR="00C8601D" w:rsidRPr="004C7261" w:rsidRDefault="00C8601D" w:rsidP="00C8601D">
      <w:pPr>
        <w:widowControl w:val="0"/>
        <w:autoSpaceDE w:val="0"/>
        <w:autoSpaceDN w:val="0"/>
        <w:adjustRightInd w:val="0"/>
        <w:spacing w:after="0"/>
        <w:ind w:left="6521"/>
        <w:rPr>
          <w:rFonts w:ascii="Times New Roman" w:hAnsi="Times New Roman"/>
          <w:b/>
          <w:bCs/>
          <w:sz w:val="28"/>
          <w:szCs w:val="28"/>
          <w:lang w:eastAsia="en-US"/>
        </w:rPr>
      </w:pPr>
      <w:r w:rsidRPr="00C8601D">
        <w:rPr>
          <w:rFonts w:ascii="Times New Roman" w:hAnsi="Times New Roman"/>
          <w:b/>
          <w:bCs/>
          <w:sz w:val="28"/>
          <w:szCs w:val="28"/>
          <w:lang w:eastAsia="en-US"/>
        </w:rPr>
        <w:t>Рибалка С. В.</w:t>
      </w:r>
    </w:p>
    <w:p w:rsidR="00C07088" w:rsidRPr="004C7261" w:rsidRDefault="00C07088" w:rsidP="005D6468">
      <w:pPr>
        <w:keepNext/>
        <w:keepLines/>
        <w:widowControl w:val="0"/>
        <w:autoSpaceDE w:val="0"/>
        <w:autoSpaceDN w:val="0"/>
        <w:adjustRightInd w:val="0"/>
        <w:spacing w:before="120" w:after="120"/>
        <w:jc w:val="center"/>
        <w:rPr>
          <w:rFonts w:ascii="Times New Roman" w:hAnsi="Times New Roman"/>
          <w:b/>
          <w:bCs/>
          <w:iCs/>
          <w:caps/>
          <w:sz w:val="28"/>
          <w:szCs w:val="28"/>
        </w:rPr>
      </w:pPr>
      <w:r w:rsidRPr="004C7261">
        <w:rPr>
          <w:rFonts w:ascii="Times New Roman" w:hAnsi="Times New Roman"/>
          <w:b/>
          <w:bCs/>
          <w:iCs/>
          <w:caps/>
          <w:sz w:val="28"/>
          <w:szCs w:val="28"/>
        </w:rPr>
        <w:t>ЗАКОН УКРАЇНИ</w:t>
      </w:r>
    </w:p>
    <w:p w:rsidR="00976C31" w:rsidRPr="004C7261" w:rsidRDefault="00976C31" w:rsidP="00976C31">
      <w:pPr>
        <w:spacing w:after="0"/>
        <w:jc w:val="center"/>
        <w:rPr>
          <w:rFonts w:ascii="Times New Roman" w:hAnsi="Times New Roman"/>
          <w:b/>
          <w:sz w:val="28"/>
          <w:szCs w:val="28"/>
        </w:rPr>
      </w:pPr>
      <w:r w:rsidRPr="004C7261">
        <w:rPr>
          <w:rFonts w:ascii="Times New Roman" w:hAnsi="Times New Roman"/>
          <w:b/>
          <w:sz w:val="28"/>
          <w:szCs w:val="28"/>
        </w:rPr>
        <w:t>«Зробимо ліки дешевшими!» (про внесення змін до деяких законодавчих актів України щодо комплексного здешевлення ліків для громадян та забезпечення розвитку вітчизняної фармацевтичної галузі)</w:t>
      </w:r>
    </w:p>
    <w:p w:rsidR="00C07088" w:rsidRPr="004C7261" w:rsidRDefault="00C07088" w:rsidP="005D6468">
      <w:pPr>
        <w:widowControl w:val="0"/>
        <w:autoSpaceDE w:val="0"/>
        <w:autoSpaceDN w:val="0"/>
        <w:adjustRightInd w:val="0"/>
        <w:spacing w:before="120" w:after="120"/>
        <w:ind w:firstLine="567"/>
        <w:rPr>
          <w:rFonts w:ascii="Times New Roman" w:hAnsi="Times New Roman"/>
          <w:sz w:val="28"/>
          <w:szCs w:val="28"/>
        </w:rPr>
      </w:pPr>
    </w:p>
    <w:p w:rsidR="00CB1A64" w:rsidRPr="004C7261" w:rsidRDefault="00CB1A64" w:rsidP="005D6468">
      <w:pPr>
        <w:widowControl w:val="0"/>
        <w:autoSpaceDE w:val="0"/>
        <w:autoSpaceDN w:val="0"/>
        <w:adjustRightInd w:val="0"/>
        <w:spacing w:before="120" w:after="120"/>
        <w:ind w:firstLine="567"/>
        <w:rPr>
          <w:rFonts w:ascii="Times New Roman" w:hAnsi="Times New Roman"/>
          <w:sz w:val="28"/>
          <w:szCs w:val="28"/>
        </w:rPr>
      </w:pPr>
      <w:r w:rsidRPr="004C7261">
        <w:rPr>
          <w:rFonts w:ascii="Times New Roman" w:hAnsi="Times New Roman"/>
          <w:sz w:val="28"/>
          <w:szCs w:val="28"/>
        </w:rPr>
        <w:t xml:space="preserve">Верховна Рада України </w:t>
      </w:r>
      <w:r w:rsidRPr="004C7261">
        <w:rPr>
          <w:rFonts w:ascii="Times New Roman" w:hAnsi="Times New Roman"/>
          <w:b/>
          <w:sz w:val="28"/>
          <w:szCs w:val="28"/>
        </w:rPr>
        <w:t>постановляє</w:t>
      </w:r>
      <w:r w:rsidRPr="004C7261">
        <w:rPr>
          <w:rFonts w:ascii="Times New Roman" w:hAnsi="Times New Roman"/>
          <w:sz w:val="28"/>
          <w:szCs w:val="28"/>
        </w:rPr>
        <w:t>:</w:t>
      </w:r>
    </w:p>
    <w:p w:rsidR="00C07088" w:rsidRPr="004C7261" w:rsidRDefault="00B53F63" w:rsidP="005D6468">
      <w:pPr>
        <w:widowControl w:val="0"/>
        <w:autoSpaceDE w:val="0"/>
        <w:autoSpaceDN w:val="0"/>
        <w:adjustRightInd w:val="0"/>
        <w:spacing w:before="120" w:after="120"/>
        <w:ind w:firstLine="567"/>
        <w:rPr>
          <w:rFonts w:ascii="Times New Roman" w:hAnsi="Times New Roman"/>
          <w:sz w:val="28"/>
          <w:szCs w:val="28"/>
        </w:rPr>
      </w:pPr>
      <w:r w:rsidRPr="004C7261">
        <w:rPr>
          <w:rFonts w:ascii="Times New Roman" w:hAnsi="Times New Roman"/>
          <w:sz w:val="28"/>
          <w:szCs w:val="28"/>
        </w:rPr>
        <w:t xml:space="preserve">І. </w:t>
      </w:r>
      <w:proofErr w:type="spellStart"/>
      <w:r w:rsidR="00CB1A64" w:rsidRPr="004C7261">
        <w:rPr>
          <w:rFonts w:ascii="Times New Roman" w:hAnsi="Times New Roman"/>
          <w:sz w:val="28"/>
          <w:szCs w:val="28"/>
        </w:rPr>
        <w:t>Внести</w:t>
      </w:r>
      <w:proofErr w:type="spellEnd"/>
      <w:r w:rsidR="00CB1A64" w:rsidRPr="004C7261">
        <w:rPr>
          <w:rFonts w:ascii="Times New Roman" w:hAnsi="Times New Roman"/>
          <w:sz w:val="28"/>
          <w:szCs w:val="28"/>
        </w:rPr>
        <w:t xml:space="preserve"> зміни до таких законодавчих актів України: </w:t>
      </w:r>
    </w:p>
    <w:p w:rsidR="00F11E83" w:rsidRPr="004C7261" w:rsidRDefault="00F11E83" w:rsidP="005D6468">
      <w:pPr>
        <w:pStyle w:val="a4"/>
        <w:numPr>
          <w:ilvl w:val="0"/>
          <w:numId w:val="2"/>
        </w:numPr>
        <w:tabs>
          <w:tab w:val="left" w:pos="993"/>
        </w:tabs>
        <w:spacing w:after="120"/>
        <w:ind w:left="0" w:firstLine="567"/>
        <w:rPr>
          <w:rFonts w:ascii="Times New Roman" w:hAnsi="Times New Roman"/>
          <w:bCs/>
          <w:sz w:val="28"/>
          <w:szCs w:val="28"/>
          <w:lang w:eastAsia="en-US"/>
        </w:rPr>
      </w:pPr>
      <w:r w:rsidRPr="004C7261">
        <w:rPr>
          <w:rFonts w:ascii="Times New Roman" w:hAnsi="Times New Roman"/>
          <w:bCs/>
          <w:sz w:val="28"/>
          <w:szCs w:val="28"/>
          <w:lang w:eastAsia="en-US"/>
        </w:rPr>
        <w:t>В Законі України “Про лікарські засоби” (Відомості Верховної Ради України (ВВР), 1996, № 22, ст. 86):</w:t>
      </w:r>
    </w:p>
    <w:p w:rsidR="00FA7B43" w:rsidRPr="004C7261" w:rsidRDefault="00F11E83" w:rsidP="005D6468">
      <w:pPr>
        <w:pStyle w:val="a4"/>
        <w:tabs>
          <w:tab w:val="left" w:pos="993"/>
        </w:tabs>
        <w:spacing w:after="120"/>
        <w:ind w:left="567" w:firstLine="0"/>
        <w:rPr>
          <w:rFonts w:ascii="Times New Roman" w:hAnsi="Times New Roman"/>
          <w:bCs/>
          <w:sz w:val="28"/>
          <w:szCs w:val="28"/>
          <w:lang w:eastAsia="en-US"/>
        </w:rPr>
      </w:pPr>
      <w:r w:rsidRPr="004C7261">
        <w:rPr>
          <w:rFonts w:ascii="Times New Roman" w:hAnsi="Times New Roman"/>
          <w:bCs/>
          <w:sz w:val="28"/>
          <w:szCs w:val="28"/>
          <w:lang w:eastAsia="en-US"/>
        </w:rPr>
        <w:t xml:space="preserve">1) </w:t>
      </w:r>
      <w:r w:rsidR="00FA7B43" w:rsidRPr="004C7261">
        <w:rPr>
          <w:rFonts w:ascii="Times New Roman" w:hAnsi="Times New Roman"/>
          <w:bCs/>
          <w:sz w:val="28"/>
          <w:szCs w:val="28"/>
          <w:lang w:eastAsia="en-US"/>
        </w:rPr>
        <w:t>Частину першу статті 2 доповнити новими абзацами такого змісту:</w:t>
      </w:r>
    </w:p>
    <w:p w:rsidR="00FA7B43" w:rsidRPr="004C7261" w:rsidRDefault="00CB1A64" w:rsidP="005D6468">
      <w:pPr>
        <w:pStyle w:val="a4"/>
        <w:tabs>
          <w:tab w:val="left" w:pos="993"/>
        </w:tabs>
        <w:spacing w:after="120"/>
        <w:ind w:firstLine="0"/>
        <w:rPr>
          <w:rFonts w:ascii="Times New Roman" w:hAnsi="Times New Roman"/>
          <w:bCs/>
          <w:sz w:val="28"/>
          <w:szCs w:val="28"/>
          <w:lang w:eastAsia="en-US"/>
        </w:rPr>
      </w:pPr>
      <w:r w:rsidRPr="004C7261">
        <w:rPr>
          <w:rFonts w:ascii="Times New Roman" w:hAnsi="Times New Roman"/>
          <w:bCs/>
          <w:sz w:val="28"/>
          <w:szCs w:val="28"/>
          <w:lang w:eastAsia="en-US"/>
        </w:rPr>
        <w:tab/>
      </w:r>
      <w:r w:rsidR="00FA7B43" w:rsidRPr="004C7261">
        <w:rPr>
          <w:rFonts w:ascii="Times New Roman" w:hAnsi="Times New Roman"/>
          <w:bCs/>
          <w:sz w:val="28"/>
          <w:szCs w:val="28"/>
          <w:lang w:eastAsia="en-US"/>
        </w:rPr>
        <w:t xml:space="preserve">«аптечна мережа — сукупність аптек (їх структурних підрозділів), що мають одного і того ж кінцевого </w:t>
      </w:r>
      <w:proofErr w:type="spellStart"/>
      <w:r w:rsidR="00FA7B43" w:rsidRPr="004C7261">
        <w:rPr>
          <w:rFonts w:ascii="Times New Roman" w:hAnsi="Times New Roman"/>
          <w:bCs/>
          <w:sz w:val="28"/>
          <w:szCs w:val="28"/>
          <w:lang w:eastAsia="en-US"/>
        </w:rPr>
        <w:t>бенефіціарного</w:t>
      </w:r>
      <w:proofErr w:type="spellEnd"/>
      <w:r w:rsidR="00FA7B43" w:rsidRPr="004C7261">
        <w:rPr>
          <w:rFonts w:ascii="Times New Roman" w:hAnsi="Times New Roman"/>
          <w:bCs/>
          <w:sz w:val="28"/>
          <w:szCs w:val="28"/>
          <w:lang w:eastAsia="en-US"/>
        </w:rPr>
        <w:t xml:space="preserve"> власника (контролера). Кожна аптечна мережа за кількістю аптек (їх структурних підрозділів) не може займати більше ніж два відсотки від загальної кількості зареєстрованих аптек </w:t>
      </w:r>
      <w:r w:rsidR="00FA7B43" w:rsidRPr="004C7261">
        <w:rPr>
          <w:rFonts w:ascii="Times New Roman" w:hAnsi="Times New Roman"/>
          <w:bCs/>
          <w:sz w:val="28"/>
          <w:szCs w:val="28"/>
          <w:lang w:eastAsia="en-US"/>
        </w:rPr>
        <w:lastRenderedPageBreak/>
        <w:t>(їх структурних підрозділів) у межах Автономної Республіки Крим, обла</w:t>
      </w:r>
      <w:r w:rsidR="004C63E2" w:rsidRPr="004C7261">
        <w:rPr>
          <w:rFonts w:ascii="Times New Roman" w:hAnsi="Times New Roman"/>
          <w:bCs/>
          <w:sz w:val="28"/>
          <w:szCs w:val="28"/>
          <w:lang w:eastAsia="en-US"/>
        </w:rPr>
        <w:t>сті, міста Києва чи Севастополя.</w:t>
      </w:r>
    </w:p>
    <w:p w:rsidR="00FA7B43" w:rsidRPr="004C7261" w:rsidRDefault="00CB1A64" w:rsidP="005D6468">
      <w:pPr>
        <w:pStyle w:val="a4"/>
        <w:tabs>
          <w:tab w:val="left" w:pos="993"/>
        </w:tabs>
        <w:spacing w:after="120"/>
        <w:ind w:firstLine="0"/>
        <w:rPr>
          <w:rFonts w:ascii="Times New Roman" w:hAnsi="Times New Roman"/>
          <w:bCs/>
          <w:sz w:val="28"/>
          <w:szCs w:val="28"/>
          <w:lang w:eastAsia="en-US"/>
        </w:rPr>
      </w:pPr>
      <w:r w:rsidRPr="004C7261">
        <w:rPr>
          <w:rFonts w:ascii="Times New Roman" w:hAnsi="Times New Roman"/>
          <w:bCs/>
          <w:sz w:val="28"/>
          <w:szCs w:val="28"/>
          <w:lang w:eastAsia="en-US"/>
        </w:rPr>
        <w:tab/>
      </w:r>
      <w:r w:rsidR="00FA7B43" w:rsidRPr="004C7261">
        <w:rPr>
          <w:rFonts w:ascii="Times New Roman" w:hAnsi="Times New Roman"/>
          <w:bCs/>
          <w:sz w:val="28"/>
          <w:szCs w:val="28"/>
          <w:lang w:eastAsia="en-US"/>
        </w:rPr>
        <w:t>Національний перелік основних лікарських засобів – визначений Кабінетом Міністрів України перелік лікарських засобів, що в установленому законом порядку зареєстровані в Україні, та які  підлягають закупівлі закладами і установами охорони здоров’я, що повністю або частково фінансуються з державного та місцевих бюджетів</w:t>
      </w:r>
      <w:r w:rsidR="004C63E2" w:rsidRPr="004C7261">
        <w:rPr>
          <w:rFonts w:ascii="Times New Roman" w:hAnsi="Times New Roman"/>
          <w:bCs/>
          <w:sz w:val="28"/>
          <w:szCs w:val="28"/>
          <w:lang w:eastAsia="en-US"/>
        </w:rPr>
        <w:t>;</w:t>
      </w:r>
    </w:p>
    <w:p w:rsidR="00FA7B43" w:rsidRPr="004C7261" w:rsidRDefault="00CB1A64" w:rsidP="005D6468">
      <w:pPr>
        <w:pStyle w:val="a4"/>
        <w:tabs>
          <w:tab w:val="left" w:pos="993"/>
        </w:tabs>
        <w:spacing w:after="120"/>
        <w:ind w:firstLine="0"/>
        <w:rPr>
          <w:rFonts w:ascii="Times New Roman" w:hAnsi="Times New Roman"/>
          <w:bCs/>
          <w:sz w:val="28"/>
          <w:szCs w:val="28"/>
          <w:lang w:eastAsia="en-US"/>
        </w:rPr>
      </w:pPr>
      <w:r w:rsidRPr="004C7261">
        <w:rPr>
          <w:rFonts w:ascii="Times New Roman" w:hAnsi="Times New Roman"/>
          <w:bCs/>
          <w:sz w:val="28"/>
          <w:szCs w:val="28"/>
          <w:lang w:eastAsia="en-US"/>
        </w:rPr>
        <w:tab/>
      </w:r>
      <w:r w:rsidR="00FA7B43" w:rsidRPr="004C7261">
        <w:rPr>
          <w:rFonts w:ascii="Times New Roman" w:hAnsi="Times New Roman"/>
          <w:bCs/>
          <w:sz w:val="28"/>
          <w:szCs w:val="28"/>
          <w:lang w:eastAsia="en-US"/>
        </w:rPr>
        <w:t>перелік лікарських засобів, на які поширюється зовнішнє референтне ціноутворення - визначений Кабінетом Міністрів України перелік лікарських засобів, для яких з врахуванням вимог цього Закону обов’язково встановлюється (в тому числі при реалізації через аптечну мережу та/або аптеки та їх структурні підрозділи) гранична оптово-відпускна ціна, гранична постачальницько-збутова надбавка та гранична торгівельна (роздрібна) надбавка</w:t>
      </w:r>
      <w:r w:rsidR="004C63E2" w:rsidRPr="004C7261">
        <w:rPr>
          <w:rFonts w:ascii="Times New Roman" w:hAnsi="Times New Roman"/>
          <w:bCs/>
          <w:sz w:val="28"/>
          <w:szCs w:val="28"/>
          <w:lang w:eastAsia="en-US"/>
        </w:rPr>
        <w:t>;</w:t>
      </w:r>
    </w:p>
    <w:p w:rsidR="00FA7B43" w:rsidRPr="004C7261" w:rsidRDefault="00CB1A64" w:rsidP="005D6468">
      <w:pPr>
        <w:pStyle w:val="a4"/>
        <w:tabs>
          <w:tab w:val="left" w:pos="993"/>
        </w:tabs>
        <w:spacing w:after="120"/>
        <w:ind w:firstLine="0"/>
        <w:rPr>
          <w:rFonts w:ascii="Times New Roman" w:hAnsi="Times New Roman"/>
          <w:bCs/>
          <w:sz w:val="28"/>
          <w:szCs w:val="28"/>
          <w:lang w:eastAsia="en-US"/>
        </w:rPr>
      </w:pPr>
      <w:r w:rsidRPr="004C7261">
        <w:rPr>
          <w:rFonts w:ascii="Times New Roman" w:hAnsi="Times New Roman"/>
          <w:bCs/>
          <w:sz w:val="28"/>
          <w:szCs w:val="28"/>
          <w:lang w:eastAsia="en-US"/>
        </w:rPr>
        <w:tab/>
      </w:r>
      <w:r w:rsidR="00FA7B43" w:rsidRPr="004C7261">
        <w:rPr>
          <w:rFonts w:ascii="Times New Roman" w:hAnsi="Times New Roman"/>
          <w:bCs/>
          <w:sz w:val="28"/>
          <w:szCs w:val="28"/>
          <w:lang w:eastAsia="en-US"/>
        </w:rPr>
        <w:t>гранична оптово-відпускна ціна лікарського засобу - максимальна оптово-відпускна вартість лікарського засобу в Україні, визначена на основі зовнішнього референтного ціноутворення без урахування постачальницько-збутових та торговельних (роздрібних) надбавок та податку на додану вартість;</w:t>
      </w:r>
    </w:p>
    <w:p w:rsidR="00FA7B43" w:rsidRPr="004C7261" w:rsidRDefault="00CB1A64" w:rsidP="005D6468">
      <w:pPr>
        <w:pStyle w:val="a4"/>
        <w:tabs>
          <w:tab w:val="left" w:pos="993"/>
        </w:tabs>
        <w:spacing w:after="120"/>
        <w:ind w:firstLine="0"/>
        <w:rPr>
          <w:rFonts w:ascii="Times New Roman" w:hAnsi="Times New Roman"/>
          <w:bCs/>
          <w:sz w:val="28"/>
          <w:szCs w:val="28"/>
          <w:lang w:eastAsia="en-US"/>
        </w:rPr>
      </w:pPr>
      <w:r w:rsidRPr="004C7261">
        <w:rPr>
          <w:rFonts w:ascii="Times New Roman" w:hAnsi="Times New Roman"/>
          <w:bCs/>
          <w:sz w:val="28"/>
          <w:szCs w:val="28"/>
          <w:lang w:eastAsia="en-US"/>
        </w:rPr>
        <w:tab/>
      </w:r>
      <w:r w:rsidR="00FA7B43" w:rsidRPr="004C7261">
        <w:rPr>
          <w:rFonts w:ascii="Times New Roman" w:hAnsi="Times New Roman"/>
          <w:bCs/>
          <w:sz w:val="28"/>
          <w:szCs w:val="28"/>
          <w:lang w:eastAsia="en-US"/>
        </w:rPr>
        <w:t>зовнішнє референтне ціноутворення – гранична оптово-відпускна ціна лікарського засобу в Україні, встановлена у порядку, визначеному Кабінетом Міністрів України, на основі оптово-відпускних цін аналогічного лікарського засобу, установлених у референтних країнах. Перелік референтних країн визначаєт</w:t>
      </w:r>
      <w:r w:rsidR="00242B64" w:rsidRPr="004C7261">
        <w:rPr>
          <w:rFonts w:ascii="Times New Roman" w:hAnsi="Times New Roman"/>
          <w:bCs/>
          <w:sz w:val="28"/>
          <w:szCs w:val="28"/>
          <w:lang w:eastAsia="en-US"/>
        </w:rPr>
        <w:t>ься Кабінетом Міністрів України.</w:t>
      </w:r>
      <w:r w:rsidR="00FA7B43" w:rsidRPr="004C7261">
        <w:rPr>
          <w:rFonts w:ascii="Times New Roman" w:hAnsi="Times New Roman"/>
          <w:bCs/>
          <w:sz w:val="28"/>
          <w:szCs w:val="28"/>
          <w:lang w:eastAsia="en-US"/>
        </w:rPr>
        <w:t>»;</w:t>
      </w:r>
    </w:p>
    <w:p w:rsidR="00FA7B43" w:rsidRPr="004C7261" w:rsidRDefault="00F11E83" w:rsidP="005D6468">
      <w:pPr>
        <w:pStyle w:val="a4"/>
        <w:tabs>
          <w:tab w:val="left" w:pos="0"/>
        </w:tabs>
        <w:spacing w:after="120"/>
        <w:rPr>
          <w:rFonts w:ascii="Times New Roman" w:hAnsi="Times New Roman"/>
          <w:bCs/>
          <w:sz w:val="28"/>
          <w:szCs w:val="28"/>
          <w:lang w:eastAsia="en-US"/>
        </w:rPr>
      </w:pPr>
      <w:r w:rsidRPr="004C7261">
        <w:rPr>
          <w:rFonts w:ascii="Times New Roman" w:hAnsi="Times New Roman"/>
          <w:bCs/>
          <w:sz w:val="28"/>
          <w:szCs w:val="28"/>
          <w:lang w:eastAsia="en-US"/>
        </w:rPr>
        <w:t xml:space="preserve">2) </w:t>
      </w:r>
      <w:r w:rsidR="00C231FF" w:rsidRPr="004C7261">
        <w:rPr>
          <w:rFonts w:ascii="Times New Roman" w:hAnsi="Times New Roman"/>
          <w:bCs/>
          <w:sz w:val="28"/>
          <w:szCs w:val="28"/>
          <w:lang w:eastAsia="en-US"/>
        </w:rPr>
        <w:t xml:space="preserve">Частини дванадцяту і тринадцяту статті </w:t>
      </w:r>
      <w:r w:rsidR="00242B64" w:rsidRPr="004C7261">
        <w:rPr>
          <w:rFonts w:ascii="Times New Roman" w:hAnsi="Times New Roman"/>
          <w:bCs/>
          <w:sz w:val="28"/>
          <w:szCs w:val="28"/>
          <w:lang w:eastAsia="en-US"/>
        </w:rPr>
        <w:t>9</w:t>
      </w:r>
      <w:r w:rsidR="00C231FF" w:rsidRPr="004C7261">
        <w:rPr>
          <w:rFonts w:ascii="Times New Roman" w:hAnsi="Times New Roman"/>
          <w:bCs/>
          <w:sz w:val="28"/>
          <w:szCs w:val="28"/>
          <w:lang w:eastAsia="en-US"/>
        </w:rPr>
        <w:t xml:space="preserve"> замінити трьома частинами такого змісту:</w:t>
      </w:r>
    </w:p>
    <w:p w:rsidR="00C231FF" w:rsidRPr="004C7261" w:rsidRDefault="00C231FF" w:rsidP="005D6468">
      <w:pPr>
        <w:pStyle w:val="a4"/>
        <w:tabs>
          <w:tab w:val="left" w:pos="993"/>
        </w:tabs>
        <w:spacing w:after="120"/>
        <w:ind w:firstLine="851"/>
        <w:rPr>
          <w:rFonts w:ascii="Times New Roman" w:hAnsi="Times New Roman"/>
          <w:bCs/>
          <w:sz w:val="28"/>
          <w:szCs w:val="28"/>
          <w:lang w:eastAsia="en-US"/>
        </w:rPr>
      </w:pPr>
      <w:r w:rsidRPr="004C7261">
        <w:rPr>
          <w:rFonts w:ascii="Times New Roman" w:hAnsi="Times New Roman"/>
          <w:bCs/>
          <w:sz w:val="28"/>
          <w:szCs w:val="28"/>
          <w:lang w:eastAsia="en-US"/>
        </w:rPr>
        <w:t xml:space="preserve">«Якщо лікарський засіб, містить нову активну діючу речовину (активний фармацевтичний </w:t>
      </w:r>
      <w:r w:rsidR="007D7905" w:rsidRPr="004C7261">
        <w:rPr>
          <w:rFonts w:ascii="Times New Roman" w:hAnsi="Times New Roman"/>
          <w:bCs/>
          <w:sz w:val="28"/>
          <w:szCs w:val="28"/>
          <w:lang w:eastAsia="en-US"/>
        </w:rPr>
        <w:t>інгредієнт</w:t>
      </w:r>
      <w:r w:rsidRPr="004C7261">
        <w:rPr>
          <w:rFonts w:ascii="Times New Roman" w:hAnsi="Times New Roman"/>
          <w:bCs/>
          <w:sz w:val="28"/>
          <w:szCs w:val="28"/>
          <w:lang w:eastAsia="en-US"/>
        </w:rPr>
        <w:t xml:space="preserve">) і пройшов повний цикл </w:t>
      </w:r>
      <w:proofErr w:type="spellStart"/>
      <w:r w:rsidRPr="004C7261">
        <w:rPr>
          <w:rFonts w:ascii="Times New Roman" w:hAnsi="Times New Roman"/>
          <w:bCs/>
          <w:sz w:val="28"/>
          <w:szCs w:val="28"/>
          <w:lang w:eastAsia="en-US"/>
        </w:rPr>
        <w:t>доклінічних</w:t>
      </w:r>
      <w:proofErr w:type="spellEnd"/>
      <w:r w:rsidRPr="004C7261">
        <w:rPr>
          <w:rFonts w:ascii="Times New Roman" w:hAnsi="Times New Roman"/>
          <w:bCs/>
          <w:sz w:val="28"/>
          <w:szCs w:val="28"/>
          <w:lang w:eastAsia="en-US"/>
        </w:rPr>
        <w:t xml:space="preserve"> та клінічних досліджень, та зареєстрований в Україні на підставі повної реєстраційної інформації (далі - референтний/ оригінальний лікарський засіб),  державна реєстрація іншого лікарського засобу, що містить ту саму діючу речовину, що й референтний/оригінальний лікарський засіб, можлива не раніше ніж через п'ять років з дня першої реєстрації референтного/ оригінального лікарського засобу в Україні, якщо заява про державну реєстрацію в Україні референтного/оригінального лікарського засобу подана протягом двох років з дня його першої реєстрації в будь-якій країні.</w:t>
      </w:r>
    </w:p>
    <w:p w:rsidR="00C231FF" w:rsidRPr="004C7261" w:rsidRDefault="00C231FF" w:rsidP="005D6468">
      <w:pPr>
        <w:pStyle w:val="a4"/>
        <w:tabs>
          <w:tab w:val="left" w:pos="993"/>
        </w:tabs>
        <w:spacing w:after="120"/>
        <w:ind w:firstLine="851"/>
        <w:rPr>
          <w:rFonts w:ascii="Times New Roman" w:hAnsi="Times New Roman"/>
          <w:bCs/>
          <w:sz w:val="28"/>
          <w:szCs w:val="28"/>
          <w:lang w:eastAsia="en-US"/>
        </w:rPr>
      </w:pPr>
      <w:r w:rsidRPr="004C7261">
        <w:rPr>
          <w:rFonts w:ascii="Times New Roman" w:hAnsi="Times New Roman"/>
          <w:bCs/>
          <w:sz w:val="28"/>
          <w:szCs w:val="28"/>
          <w:lang w:eastAsia="en-US"/>
        </w:rPr>
        <w:t xml:space="preserve">Зазначена вимога не поширюється на випадки, коли заявник відповідно до закону одержав право посилатися та/або використовувати реєстраційну інформацію референтного/оригінального лікарського засобу або подав власну повну реєстраційну інформацію, що відповідає вимогам до реєстраційної інформації референтного/оригінального лікарського засобу, а також у разі видачі Кабінетом Міністрів України дозволу на використання запатентованого винаходу (корисної моделі), що стосується такого лікарського засобу, або у разі необхідності вчинення дій за надзвичайних обставин, які згідно із </w:t>
      </w:r>
      <w:r w:rsidRPr="004C7261">
        <w:rPr>
          <w:rFonts w:ascii="Times New Roman" w:hAnsi="Times New Roman"/>
          <w:bCs/>
          <w:sz w:val="28"/>
          <w:szCs w:val="28"/>
          <w:lang w:eastAsia="en-US"/>
        </w:rPr>
        <w:lastRenderedPageBreak/>
        <w:t>законодавством України у сфері інтелектуальної власності не визнаються порушенням прав власника патенту на винахід, що стосується такого лікарського засобу, або якщо судом або іншим уповноваженим законом органом встановлено, що власник права інтелектуальної власності зловживав своїми правами, зокрема монопольним (домінуючим) становищем на ринку.</w:t>
      </w:r>
    </w:p>
    <w:p w:rsidR="009E18CA" w:rsidRPr="004C7261" w:rsidRDefault="00C231FF" w:rsidP="009E18CA">
      <w:pPr>
        <w:pStyle w:val="a4"/>
        <w:tabs>
          <w:tab w:val="left" w:pos="993"/>
        </w:tabs>
        <w:spacing w:after="120"/>
        <w:ind w:firstLine="851"/>
        <w:rPr>
          <w:rFonts w:ascii="Times New Roman" w:hAnsi="Times New Roman"/>
          <w:bCs/>
          <w:sz w:val="28"/>
          <w:szCs w:val="28"/>
          <w:lang w:eastAsia="en-US"/>
        </w:rPr>
      </w:pPr>
      <w:r w:rsidRPr="004C7261">
        <w:rPr>
          <w:rFonts w:ascii="Times New Roman" w:hAnsi="Times New Roman"/>
          <w:bCs/>
          <w:sz w:val="28"/>
          <w:szCs w:val="28"/>
          <w:lang w:eastAsia="en-US"/>
        </w:rPr>
        <w:t xml:space="preserve">Вимоги цієї статті не виключають права іншого заявника (виробника) здійснювати упродовж строку дії патенту відповідну розробку та випробування, у тому числі проводити дослідження з </w:t>
      </w:r>
      <w:proofErr w:type="spellStart"/>
      <w:r w:rsidRPr="004C7261">
        <w:rPr>
          <w:rFonts w:ascii="Times New Roman" w:hAnsi="Times New Roman"/>
          <w:bCs/>
          <w:sz w:val="28"/>
          <w:szCs w:val="28"/>
          <w:lang w:eastAsia="en-US"/>
        </w:rPr>
        <w:t>біо</w:t>
      </w:r>
      <w:proofErr w:type="spellEnd"/>
      <w:r w:rsidRPr="004C7261">
        <w:rPr>
          <w:rFonts w:ascii="Times New Roman" w:hAnsi="Times New Roman"/>
          <w:bCs/>
          <w:sz w:val="28"/>
          <w:szCs w:val="28"/>
          <w:lang w:eastAsia="en-US"/>
        </w:rPr>
        <w:t xml:space="preserve">- або терапевтичної еквівалентності між </w:t>
      </w:r>
      <w:proofErr w:type="spellStart"/>
      <w:r w:rsidRPr="004C7261">
        <w:rPr>
          <w:rFonts w:ascii="Times New Roman" w:hAnsi="Times New Roman"/>
          <w:bCs/>
          <w:sz w:val="28"/>
          <w:szCs w:val="28"/>
          <w:lang w:eastAsia="en-US"/>
        </w:rPr>
        <w:t>генеричним</w:t>
      </w:r>
      <w:proofErr w:type="spellEnd"/>
      <w:r w:rsidRPr="004C7261">
        <w:rPr>
          <w:rFonts w:ascii="Times New Roman" w:hAnsi="Times New Roman"/>
          <w:bCs/>
          <w:sz w:val="28"/>
          <w:szCs w:val="28"/>
          <w:lang w:eastAsia="en-US"/>
        </w:rPr>
        <w:t xml:space="preserve"> та референтними лікарським засобом тощо.</w:t>
      </w:r>
      <w:r w:rsidR="00AF6C62" w:rsidRPr="004C7261">
        <w:rPr>
          <w:rFonts w:ascii="Times New Roman" w:hAnsi="Times New Roman"/>
          <w:bCs/>
          <w:sz w:val="28"/>
          <w:szCs w:val="28"/>
          <w:lang w:eastAsia="en-US"/>
        </w:rPr>
        <w:t>»</w:t>
      </w:r>
    </w:p>
    <w:p w:rsidR="00A43CB8" w:rsidRPr="004C7261" w:rsidRDefault="00C231FF" w:rsidP="009E18CA">
      <w:pPr>
        <w:pStyle w:val="a4"/>
        <w:tabs>
          <w:tab w:val="left" w:pos="993"/>
        </w:tabs>
        <w:spacing w:after="120"/>
        <w:ind w:firstLine="851"/>
        <w:rPr>
          <w:rFonts w:ascii="Times New Roman" w:hAnsi="Times New Roman"/>
          <w:bCs/>
          <w:sz w:val="28"/>
          <w:szCs w:val="28"/>
          <w:lang w:eastAsia="en-US"/>
        </w:rPr>
      </w:pPr>
      <w:r w:rsidRPr="004C7261">
        <w:rPr>
          <w:rFonts w:ascii="Times New Roman" w:hAnsi="Times New Roman"/>
          <w:bCs/>
          <w:sz w:val="28"/>
          <w:szCs w:val="28"/>
          <w:lang w:eastAsia="en-US"/>
        </w:rPr>
        <w:t>У зв'язку  з цим, частини чотирнадцяту – двадцять сьому вважати відповідно частинами п’ятнадцятою – двадцять восьмою;</w:t>
      </w:r>
    </w:p>
    <w:p w:rsidR="00542F56" w:rsidRPr="004C7261" w:rsidRDefault="00F11E83" w:rsidP="005D6468">
      <w:pPr>
        <w:pStyle w:val="a4"/>
        <w:tabs>
          <w:tab w:val="left" w:pos="993"/>
        </w:tabs>
        <w:spacing w:after="120"/>
        <w:rPr>
          <w:rFonts w:ascii="Times New Roman" w:hAnsi="Times New Roman"/>
          <w:bCs/>
          <w:sz w:val="28"/>
          <w:szCs w:val="28"/>
          <w:lang w:eastAsia="en-US"/>
        </w:rPr>
      </w:pPr>
      <w:r w:rsidRPr="004C7261">
        <w:rPr>
          <w:rFonts w:ascii="Times New Roman" w:hAnsi="Times New Roman"/>
          <w:bCs/>
          <w:sz w:val="28"/>
          <w:szCs w:val="28"/>
          <w:lang w:eastAsia="en-US"/>
        </w:rPr>
        <w:t>3) Д</w:t>
      </w:r>
      <w:r w:rsidR="00542F56" w:rsidRPr="004C7261">
        <w:rPr>
          <w:rFonts w:ascii="Times New Roman" w:hAnsi="Times New Roman"/>
          <w:bCs/>
          <w:sz w:val="28"/>
          <w:szCs w:val="28"/>
          <w:lang w:eastAsia="en-US"/>
        </w:rPr>
        <w:t xml:space="preserve">оповнити новим Розділом </w:t>
      </w:r>
      <w:r w:rsidR="00542F56" w:rsidRPr="004C7261">
        <w:rPr>
          <w:rFonts w:ascii="Times New Roman" w:hAnsi="Times New Roman"/>
          <w:bCs/>
          <w:color w:val="000000"/>
          <w:sz w:val="28"/>
          <w:szCs w:val="28"/>
          <w:bdr w:val="none" w:sz="0" w:space="0" w:color="auto" w:frame="1"/>
          <w:shd w:val="clear" w:color="auto" w:fill="FFFFFF"/>
        </w:rPr>
        <w:t>VI</w:t>
      </w:r>
      <w:r w:rsidR="00542F56" w:rsidRPr="004C7261">
        <w:rPr>
          <w:rFonts w:ascii="Times New Roman" w:hAnsi="Times New Roman"/>
          <w:bCs/>
          <w:color w:val="000000"/>
          <w:sz w:val="28"/>
          <w:szCs w:val="28"/>
          <w:bdr w:val="none" w:sz="0" w:space="0" w:color="auto" w:frame="1"/>
          <w:shd w:val="clear" w:color="auto" w:fill="FFFFFF"/>
          <w:vertAlign w:val="superscript"/>
        </w:rPr>
        <w:t>1</w:t>
      </w:r>
      <w:r w:rsidR="00542F56" w:rsidRPr="004C7261">
        <w:rPr>
          <w:rFonts w:ascii="Times New Roman" w:hAnsi="Times New Roman"/>
          <w:b/>
          <w:bCs/>
          <w:color w:val="000000"/>
          <w:sz w:val="28"/>
          <w:szCs w:val="28"/>
          <w:bdr w:val="none" w:sz="0" w:space="0" w:color="auto" w:frame="1"/>
          <w:shd w:val="clear" w:color="auto" w:fill="FFFFFF"/>
          <w:vertAlign w:val="superscript"/>
        </w:rPr>
        <w:t xml:space="preserve"> </w:t>
      </w:r>
      <w:r w:rsidR="00542F56" w:rsidRPr="004C7261">
        <w:rPr>
          <w:rFonts w:ascii="Times New Roman" w:hAnsi="Times New Roman"/>
          <w:bCs/>
          <w:sz w:val="28"/>
          <w:szCs w:val="28"/>
          <w:lang w:eastAsia="en-US"/>
        </w:rPr>
        <w:t>такого змісту:</w:t>
      </w:r>
    </w:p>
    <w:p w:rsidR="00542F56" w:rsidRPr="004C7261" w:rsidRDefault="00542F56" w:rsidP="005D6468">
      <w:pPr>
        <w:tabs>
          <w:tab w:val="center" w:pos="3772"/>
        </w:tabs>
        <w:spacing w:before="120" w:after="120"/>
        <w:ind w:firstLine="588"/>
        <w:rPr>
          <w:rFonts w:ascii="Times New Roman" w:hAnsi="Times New Roman"/>
          <w:color w:val="000000"/>
          <w:sz w:val="28"/>
          <w:szCs w:val="28"/>
          <w:lang w:eastAsia="ru-RU"/>
        </w:rPr>
      </w:pPr>
      <w:r w:rsidRPr="004C7261">
        <w:rPr>
          <w:rFonts w:ascii="Times New Roman" w:hAnsi="Times New Roman"/>
          <w:bCs/>
          <w:sz w:val="28"/>
          <w:szCs w:val="28"/>
          <w:lang w:eastAsia="en-US"/>
        </w:rPr>
        <w:t>«</w:t>
      </w:r>
      <w:r w:rsidRPr="004C7261">
        <w:rPr>
          <w:rFonts w:ascii="Times New Roman" w:hAnsi="Times New Roman"/>
          <w:bCs/>
          <w:color w:val="000000"/>
          <w:sz w:val="28"/>
          <w:szCs w:val="28"/>
          <w:bdr w:val="none" w:sz="0" w:space="0" w:color="auto" w:frame="1"/>
          <w:shd w:val="clear" w:color="auto" w:fill="FFFFFF"/>
          <w:lang w:eastAsia="ru-RU"/>
        </w:rPr>
        <w:t>Розділ VI</w:t>
      </w:r>
      <w:r w:rsidRPr="004C7261">
        <w:rPr>
          <w:rFonts w:ascii="Times New Roman" w:hAnsi="Times New Roman"/>
          <w:bCs/>
          <w:color w:val="000000"/>
          <w:sz w:val="28"/>
          <w:szCs w:val="28"/>
          <w:bdr w:val="none" w:sz="0" w:space="0" w:color="auto" w:frame="1"/>
          <w:shd w:val="clear" w:color="auto" w:fill="FFFFFF"/>
          <w:vertAlign w:val="superscript"/>
          <w:lang w:eastAsia="ru-RU"/>
        </w:rPr>
        <w:t>1</w:t>
      </w:r>
    </w:p>
    <w:p w:rsidR="00542F56" w:rsidRPr="004C7261" w:rsidRDefault="00542F56" w:rsidP="005D6468">
      <w:pPr>
        <w:tabs>
          <w:tab w:val="center" w:pos="3772"/>
        </w:tabs>
        <w:spacing w:before="120" w:after="120" w:line="240" w:lineRule="auto"/>
        <w:ind w:firstLine="588"/>
        <w:jc w:val="both"/>
        <w:rPr>
          <w:rFonts w:ascii="Times New Roman" w:hAnsi="Times New Roman"/>
          <w:bCs/>
          <w:color w:val="000000"/>
          <w:sz w:val="28"/>
          <w:szCs w:val="32"/>
          <w:shd w:val="clear" w:color="auto" w:fill="FFFFFF"/>
          <w:lang w:eastAsia="ru-RU"/>
        </w:rPr>
      </w:pPr>
      <w:r w:rsidRPr="004C7261">
        <w:rPr>
          <w:rFonts w:ascii="Times New Roman" w:hAnsi="Times New Roman"/>
          <w:bCs/>
          <w:color w:val="000000"/>
          <w:sz w:val="28"/>
          <w:szCs w:val="32"/>
          <w:shd w:val="clear" w:color="auto" w:fill="FFFFFF"/>
          <w:lang w:eastAsia="ru-RU"/>
        </w:rPr>
        <w:t>ЗАБЕЗПЕЧЕННЯ ДОСТУПНОСТІ ЛІКАРСЬКИХ ЗАСОБІВ</w:t>
      </w:r>
    </w:p>
    <w:p w:rsidR="00542F56" w:rsidRPr="004C7261" w:rsidRDefault="00542F56" w:rsidP="005D6468">
      <w:pPr>
        <w:tabs>
          <w:tab w:val="center" w:pos="3772"/>
        </w:tabs>
        <w:spacing w:before="120" w:after="120" w:line="240" w:lineRule="auto"/>
        <w:ind w:firstLine="588"/>
        <w:jc w:val="both"/>
        <w:rPr>
          <w:rFonts w:ascii="Times New Roman" w:hAnsi="Times New Roman"/>
          <w:bCs/>
          <w:color w:val="000000"/>
          <w:sz w:val="28"/>
          <w:szCs w:val="32"/>
          <w:shd w:val="clear" w:color="auto" w:fill="FFFFFF"/>
          <w:lang w:eastAsia="ru-RU"/>
        </w:rPr>
      </w:pPr>
      <w:r w:rsidRPr="004C7261">
        <w:rPr>
          <w:rFonts w:ascii="Times New Roman" w:hAnsi="Times New Roman"/>
          <w:bCs/>
          <w:color w:val="000000"/>
          <w:sz w:val="28"/>
          <w:szCs w:val="32"/>
          <w:shd w:val="clear" w:color="auto" w:fill="FFFFFF"/>
          <w:lang w:eastAsia="ru-RU"/>
        </w:rPr>
        <w:t>Стаття 23</w:t>
      </w:r>
      <w:r w:rsidRPr="004C7261">
        <w:rPr>
          <w:rFonts w:ascii="Times New Roman" w:hAnsi="Times New Roman"/>
          <w:bCs/>
          <w:color w:val="000000"/>
          <w:sz w:val="28"/>
          <w:szCs w:val="32"/>
          <w:shd w:val="clear" w:color="auto" w:fill="FFFFFF"/>
          <w:vertAlign w:val="superscript"/>
          <w:lang w:eastAsia="ru-RU"/>
        </w:rPr>
        <w:t>1</w:t>
      </w:r>
      <w:r w:rsidRPr="004C7261">
        <w:rPr>
          <w:rFonts w:ascii="Times New Roman" w:hAnsi="Times New Roman"/>
          <w:bCs/>
          <w:color w:val="000000"/>
          <w:sz w:val="28"/>
          <w:szCs w:val="32"/>
          <w:shd w:val="clear" w:color="auto" w:fill="FFFFFF"/>
          <w:lang w:eastAsia="ru-RU"/>
        </w:rPr>
        <w:t>. Ціни на лікарські засоби</w:t>
      </w:r>
    </w:p>
    <w:p w:rsidR="00542F56" w:rsidRPr="004C7261" w:rsidRDefault="00542F56" w:rsidP="005D6468">
      <w:pPr>
        <w:tabs>
          <w:tab w:val="center" w:pos="3772"/>
        </w:tabs>
        <w:spacing w:before="120" w:after="120" w:line="240" w:lineRule="auto"/>
        <w:ind w:firstLine="588"/>
        <w:jc w:val="both"/>
        <w:rPr>
          <w:rFonts w:ascii="Times New Roman" w:hAnsi="Times New Roman"/>
          <w:bCs/>
          <w:color w:val="000000"/>
          <w:sz w:val="28"/>
          <w:szCs w:val="32"/>
          <w:shd w:val="clear" w:color="auto" w:fill="FFFFFF"/>
          <w:lang w:eastAsia="ru-RU"/>
        </w:rPr>
      </w:pPr>
      <w:r w:rsidRPr="004C7261">
        <w:rPr>
          <w:rFonts w:ascii="Times New Roman" w:hAnsi="Times New Roman"/>
          <w:bCs/>
          <w:color w:val="000000"/>
          <w:sz w:val="28"/>
          <w:szCs w:val="32"/>
          <w:shd w:val="clear" w:color="auto" w:fill="FFFFFF"/>
          <w:lang w:eastAsia="ru-RU"/>
        </w:rPr>
        <w:t>Державна цінова політика щодо лікарських засобів спрямована на забезпечення соціальних гарантій населенню та необхідних економічних гарантій для виробників лікарських засобів.</w:t>
      </w:r>
    </w:p>
    <w:p w:rsidR="00542F56" w:rsidRPr="004C7261" w:rsidRDefault="00542F56" w:rsidP="005D6468">
      <w:pPr>
        <w:tabs>
          <w:tab w:val="center" w:pos="3772"/>
        </w:tabs>
        <w:spacing w:before="120" w:after="120" w:line="240" w:lineRule="auto"/>
        <w:ind w:firstLine="588"/>
        <w:jc w:val="both"/>
        <w:rPr>
          <w:rFonts w:ascii="Times New Roman" w:hAnsi="Times New Roman"/>
          <w:bCs/>
          <w:color w:val="000000"/>
          <w:sz w:val="28"/>
          <w:szCs w:val="32"/>
          <w:shd w:val="clear" w:color="auto" w:fill="FFFFFF"/>
          <w:lang w:eastAsia="ru-RU"/>
        </w:rPr>
      </w:pPr>
      <w:r w:rsidRPr="004C7261">
        <w:rPr>
          <w:rFonts w:ascii="Times New Roman" w:hAnsi="Times New Roman"/>
          <w:bCs/>
          <w:color w:val="000000"/>
          <w:sz w:val="28"/>
          <w:szCs w:val="32"/>
          <w:shd w:val="clear" w:color="auto" w:fill="FFFFFF"/>
          <w:lang w:eastAsia="ru-RU"/>
        </w:rPr>
        <w:t>Стаття 23</w:t>
      </w:r>
      <w:r w:rsidRPr="004C7261">
        <w:rPr>
          <w:rFonts w:ascii="Times New Roman" w:hAnsi="Times New Roman"/>
          <w:bCs/>
          <w:color w:val="000000"/>
          <w:sz w:val="28"/>
          <w:szCs w:val="32"/>
          <w:shd w:val="clear" w:color="auto" w:fill="FFFFFF"/>
          <w:vertAlign w:val="superscript"/>
          <w:lang w:eastAsia="ru-RU"/>
        </w:rPr>
        <w:t>2</w:t>
      </w:r>
      <w:r w:rsidRPr="004C7261">
        <w:rPr>
          <w:rFonts w:ascii="Times New Roman" w:hAnsi="Times New Roman"/>
          <w:bCs/>
          <w:color w:val="000000"/>
          <w:sz w:val="28"/>
          <w:szCs w:val="32"/>
          <w:shd w:val="clear" w:color="auto" w:fill="FFFFFF"/>
          <w:lang w:eastAsia="ru-RU"/>
        </w:rPr>
        <w:t>. Державне регулювання цін</w:t>
      </w:r>
    </w:p>
    <w:p w:rsidR="00542F56" w:rsidRPr="004C7261" w:rsidRDefault="00542F56" w:rsidP="005D6468">
      <w:pPr>
        <w:tabs>
          <w:tab w:val="center" w:pos="3772"/>
        </w:tabs>
        <w:spacing w:before="120" w:after="120" w:line="240" w:lineRule="auto"/>
        <w:ind w:firstLine="588"/>
        <w:jc w:val="both"/>
        <w:rPr>
          <w:rFonts w:ascii="Times New Roman" w:hAnsi="Times New Roman"/>
          <w:bCs/>
          <w:sz w:val="28"/>
          <w:szCs w:val="28"/>
          <w:lang w:eastAsia="ru-RU"/>
        </w:rPr>
      </w:pPr>
      <w:r w:rsidRPr="004C7261">
        <w:rPr>
          <w:rFonts w:ascii="Times New Roman" w:hAnsi="Times New Roman"/>
          <w:sz w:val="28"/>
          <w:szCs w:val="28"/>
        </w:rPr>
        <w:t xml:space="preserve">Граничні оптово-відпускні ціни на лікарські засоби, граничні постачальницько-збутові надбавки на лікарські засоби, а також граничні торговельні (роздрібні) надбавки на лікарські засоби, встановлюються у випадках, визначених законодавством та </w:t>
      </w:r>
      <w:r w:rsidRPr="004C7261">
        <w:rPr>
          <w:rFonts w:ascii="Times New Roman" w:hAnsi="Times New Roman"/>
          <w:sz w:val="28"/>
          <w:szCs w:val="28"/>
          <w:lang w:eastAsia="ru-RU"/>
        </w:rPr>
        <w:t>в порядку,</w:t>
      </w:r>
      <w:r w:rsidRPr="004C7261">
        <w:rPr>
          <w:rFonts w:ascii="Times New Roman" w:hAnsi="Times New Roman"/>
          <w:bCs/>
          <w:sz w:val="28"/>
          <w:szCs w:val="28"/>
          <w:lang w:eastAsia="ru-RU"/>
        </w:rPr>
        <w:t xml:space="preserve"> визначеному Кабінетом Міністрів України.</w:t>
      </w:r>
    </w:p>
    <w:p w:rsidR="00542F56" w:rsidRPr="004C7261" w:rsidRDefault="00542F56" w:rsidP="005D6468">
      <w:pPr>
        <w:tabs>
          <w:tab w:val="center" w:pos="3772"/>
        </w:tabs>
        <w:spacing w:before="120" w:after="120" w:line="240" w:lineRule="auto"/>
        <w:ind w:firstLine="588"/>
        <w:jc w:val="both"/>
        <w:rPr>
          <w:rFonts w:ascii="Times New Roman" w:hAnsi="Times New Roman"/>
          <w:bCs/>
          <w:color w:val="000000"/>
          <w:sz w:val="28"/>
          <w:szCs w:val="32"/>
          <w:shd w:val="clear" w:color="auto" w:fill="FFFFFF"/>
          <w:lang w:eastAsia="ru-RU"/>
        </w:rPr>
      </w:pPr>
      <w:r w:rsidRPr="004C7261">
        <w:rPr>
          <w:rFonts w:ascii="Times New Roman" w:hAnsi="Times New Roman"/>
          <w:bCs/>
          <w:color w:val="000000"/>
          <w:sz w:val="28"/>
          <w:szCs w:val="32"/>
          <w:shd w:val="clear" w:color="auto" w:fill="FFFFFF"/>
          <w:lang w:eastAsia="ru-RU"/>
        </w:rPr>
        <w:t>Кабінетом Міністрів України щороку визначається перелік лікарських засобів, на які поширюється зовнішнє референтне ціноутворення, та для яких обов’язково встановлюється (в тому числі при реалізації через аптечну мережу та/або аптеки та їх структурні підрозділи):</w:t>
      </w:r>
    </w:p>
    <w:p w:rsidR="00542F56" w:rsidRPr="004C7261" w:rsidRDefault="00542F56" w:rsidP="005D6468">
      <w:pPr>
        <w:tabs>
          <w:tab w:val="center" w:pos="3772"/>
        </w:tabs>
        <w:spacing w:before="120" w:after="120" w:line="240" w:lineRule="auto"/>
        <w:ind w:firstLine="588"/>
        <w:jc w:val="both"/>
        <w:rPr>
          <w:rFonts w:ascii="Times New Roman" w:hAnsi="Times New Roman"/>
          <w:bCs/>
          <w:sz w:val="28"/>
          <w:szCs w:val="28"/>
          <w:lang w:eastAsia="ru-RU"/>
        </w:rPr>
      </w:pPr>
      <w:r w:rsidRPr="004C7261">
        <w:rPr>
          <w:rFonts w:ascii="Times New Roman" w:hAnsi="Times New Roman"/>
          <w:bCs/>
          <w:sz w:val="28"/>
          <w:szCs w:val="28"/>
          <w:lang w:eastAsia="ru-RU"/>
        </w:rPr>
        <w:t>гранична оптово-відпускна ціна;</w:t>
      </w:r>
    </w:p>
    <w:p w:rsidR="00542F56" w:rsidRPr="004C7261" w:rsidRDefault="00542F56" w:rsidP="005D6468">
      <w:pPr>
        <w:tabs>
          <w:tab w:val="center" w:pos="3772"/>
        </w:tabs>
        <w:spacing w:before="120" w:after="120" w:line="240" w:lineRule="auto"/>
        <w:ind w:firstLine="588"/>
        <w:jc w:val="both"/>
        <w:rPr>
          <w:rFonts w:ascii="Times New Roman" w:hAnsi="Times New Roman"/>
          <w:bCs/>
          <w:color w:val="000000"/>
          <w:sz w:val="28"/>
          <w:szCs w:val="32"/>
          <w:shd w:val="clear" w:color="auto" w:fill="FFFFFF"/>
          <w:lang w:eastAsia="ru-RU"/>
        </w:rPr>
      </w:pPr>
      <w:r w:rsidRPr="004C7261">
        <w:rPr>
          <w:rFonts w:ascii="Times New Roman" w:hAnsi="Times New Roman"/>
          <w:bCs/>
          <w:color w:val="000000"/>
          <w:sz w:val="28"/>
          <w:szCs w:val="32"/>
          <w:shd w:val="clear" w:color="auto" w:fill="FFFFFF"/>
          <w:lang w:eastAsia="ru-RU"/>
        </w:rPr>
        <w:t xml:space="preserve">гранична постачальницько-збутова надбавка, яка нараховується на </w:t>
      </w:r>
      <w:r w:rsidRPr="004C7261">
        <w:rPr>
          <w:rFonts w:ascii="Times New Roman" w:hAnsi="Times New Roman"/>
          <w:bCs/>
          <w:sz w:val="28"/>
          <w:szCs w:val="28"/>
          <w:lang w:eastAsia="ru-RU"/>
        </w:rPr>
        <w:t>оптово-відпускну ціну лікарського засобу</w:t>
      </w:r>
      <w:r w:rsidRPr="004C7261">
        <w:t xml:space="preserve"> </w:t>
      </w:r>
      <w:r w:rsidRPr="004C7261">
        <w:rPr>
          <w:rFonts w:ascii="Times New Roman" w:hAnsi="Times New Roman"/>
          <w:bCs/>
          <w:sz w:val="28"/>
          <w:szCs w:val="28"/>
          <w:lang w:eastAsia="ru-RU"/>
        </w:rPr>
        <w:t>з урахуванням податків та зборів,</w:t>
      </w:r>
      <w:r w:rsidRPr="004C7261">
        <w:rPr>
          <w:rFonts w:ascii="Times New Roman" w:hAnsi="Times New Roman"/>
          <w:bCs/>
          <w:color w:val="000000"/>
          <w:sz w:val="28"/>
          <w:szCs w:val="32"/>
          <w:shd w:val="clear" w:color="auto" w:fill="FFFFFF"/>
          <w:lang w:eastAsia="ru-RU"/>
        </w:rPr>
        <w:t xml:space="preserve"> та яка не може бути більшою ніж 10 відсотків;</w:t>
      </w:r>
    </w:p>
    <w:p w:rsidR="00542F56" w:rsidRPr="004C7261" w:rsidRDefault="00542F56" w:rsidP="005D6468">
      <w:pPr>
        <w:tabs>
          <w:tab w:val="center" w:pos="3772"/>
        </w:tabs>
        <w:spacing w:before="120" w:after="120" w:line="240" w:lineRule="auto"/>
        <w:ind w:firstLine="588"/>
        <w:jc w:val="both"/>
        <w:rPr>
          <w:rFonts w:ascii="Times New Roman" w:hAnsi="Times New Roman"/>
          <w:bCs/>
          <w:color w:val="000000"/>
          <w:sz w:val="28"/>
          <w:szCs w:val="32"/>
          <w:shd w:val="clear" w:color="auto" w:fill="FFFFFF"/>
          <w:lang w:eastAsia="ru-RU"/>
        </w:rPr>
      </w:pPr>
      <w:r w:rsidRPr="004C7261">
        <w:rPr>
          <w:rFonts w:ascii="Times New Roman" w:hAnsi="Times New Roman"/>
          <w:bCs/>
          <w:color w:val="000000"/>
          <w:sz w:val="28"/>
          <w:szCs w:val="32"/>
          <w:shd w:val="clear" w:color="auto" w:fill="FFFFFF"/>
          <w:lang w:eastAsia="ru-RU"/>
        </w:rPr>
        <w:t xml:space="preserve">гранична торгівельна (роздрібна) надбавка, яка нараховується на </w:t>
      </w:r>
      <w:r w:rsidRPr="004C7261">
        <w:rPr>
          <w:rFonts w:ascii="Times New Roman" w:hAnsi="Times New Roman"/>
          <w:bCs/>
          <w:sz w:val="28"/>
          <w:szCs w:val="28"/>
          <w:lang w:eastAsia="ru-RU"/>
        </w:rPr>
        <w:t xml:space="preserve">оптово-відпускну ціну лікарського засобу з урахуванням </w:t>
      </w:r>
      <w:r w:rsidRPr="004C7261">
        <w:rPr>
          <w:rFonts w:ascii="Times New Roman" w:hAnsi="Times New Roman"/>
          <w:bCs/>
          <w:color w:val="000000"/>
          <w:sz w:val="28"/>
          <w:szCs w:val="32"/>
          <w:shd w:val="clear" w:color="auto" w:fill="FFFFFF"/>
          <w:lang w:eastAsia="ru-RU"/>
        </w:rPr>
        <w:t xml:space="preserve">граничної постачальницько-збутової надбавки, а також </w:t>
      </w:r>
      <w:r w:rsidRPr="004C7261">
        <w:rPr>
          <w:rFonts w:ascii="Times New Roman" w:hAnsi="Times New Roman"/>
          <w:bCs/>
          <w:sz w:val="28"/>
          <w:szCs w:val="28"/>
          <w:lang w:eastAsia="ru-RU"/>
        </w:rPr>
        <w:t>з урахуванням податків та зборів,</w:t>
      </w:r>
      <w:r w:rsidRPr="004C7261">
        <w:rPr>
          <w:rFonts w:ascii="Times New Roman" w:hAnsi="Times New Roman"/>
          <w:bCs/>
          <w:color w:val="000000"/>
          <w:sz w:val="28"/>
          <w:szCs w:val="32"/>
          <w:shd w:val="clear" w:color="auto" w:fill="FFFFFF"/>
          <w:lang w:eastAsia="ru-RU"/>
        </w:rPr>
        <w:t xml:space="preserve"> та яка не може бути більшою ніж 15 відсотків.</w:t>
      </w:r>
    </w:p>
    <w:p w:rsidR="00542F56" w:rsidRPr="004C7261" w:rsidRDefault="00542F56" w:rsidP="005D6468">
      <w:pPr>
        <w:tabs>
          <w:tab w:val="center" w:pos="3772"/>
        </w:tabs>
        <w:spacing w:before="120" w:after="120" w:line="240" w:lineRule="auto"/>
        <w:ind w:firstLine="588"/>
        <w:jc w:val="both"/>
        <w:rPr>
          <w:rFonts w:ascii="Times New Roman" w:hAnsi="Times New Roman"/>
          <w:bCs/>
          <w:sz w:val="28"/>
          <w:szCs w:val="28"/>
          <w:lang w:eastAsia="ru-RU"/>
        </w:rPr>
      </w:pPr>
      <w:r w:rsidRPr="004C7261">
        <w:rPr>
          <w:rFonts w:ascii="Times New Roman" w:hAnsi="Times New Roman"/>
          <w:bCs/>
          <w:sz w:val="28"/>
          <w:szCs w:val="28"/>
          <w:lang w:eastAsia="ru-RU"/>
        </w:rPr>
        <w:t xml:space="preserve">Оптово-відпускна ціна в Україні </w:t>
      </w:r>
      <w:r w:rsidRPr="004C7261">
        <w:rPr>
          <w:rFonts w:ascii="Times New Roman" w:hAnsi="Times New Roman"/>
          <w:bCs/>
          <w:color w:val="000000"/>
          <w:sz w:val="28"/>
          <w:szCs w:val="32"/>
          <w:shd w:val="clear" w:color="auto" w:fill="FFFFFF"/>
          <w:lang w:eastAsia="ru-RU"/>
        </w:rPr>
        <w:t xml:space="preserve">для лікарських засобів з переліку лікарських засобів, на які поширюється зовнішнє референтне ціноутворення, </w:t>
      </w:r>
      <w:r w:rsidRPr="004C7261">
        <w:rPr>
          <w:rFonts w:ascii="Times New Roman" w:hAnsi="Times New Roman"/>
          <w:bCs/>
          <w:sz w:val="28"/>
          <w:szCs w:val="28"/>
          <w:lang w:eastAsia="ru-RU"/>
        </w:rPr>
        <w:t>не може перевищувати граничну оптово-відпускну ціну.</w:t>
      </w:r>
    </w:p>
    <w:p w:rsidR="00542F56" w:rsidRPr="004C7261" w:rsidRDefault="00542F56" w:rsidP="005D6468">
      <w:pPr>
        <w:tabs>
          <w:tab w:val="center" w:pos="3772"/>
        </w:tabs>
        <w:spacing w:before="120" w:after="120" w:line="240" w:lineRule="auto"/>
        <w:ind w:firstLine="588"/>
        <w:jc w:val="both"/>
        <w:rPr>
          <w:rFonts w:ascii="Times New Roman" w:hAnsi="Times New Roman"/>
          <w:bCs/>
          <w:color w:val="000000"/>
          <w:sz w:val="28"/>
          <w:szCs w:val="32"/>
          <w:shd w:val="clear" w:color="auto" w:fill="FFFFFF"/>
          <w:lang w:eastAsia="ru-RU"/>
        </w:rPr>
      </w:pPr>
      <w:r w:rsidRPr="004C7261">
        <w:rPr>
          <w:rFonts w:ascii="Times New Roman" w:hAnsi="Times New Roman"/>
          <w:sz w:val="28"/>
          <w:szCs w:val="28"/>
          <w:lang w:eastAsia="ru-RU"/>
        </w:rPr>
        <w:lastRenderedPageBreak/>
        <w:t xml:space="preserve">Центральний орган виконавчої влади, що забезпечує формування державної політики у сфері охорони здоров’я, веде, розміщує та </w:t>
      </w:r>
      <w:r w:rsidRPr="004C7261">
        <w:rPr>
          <w:rFonts w:ascii="Times New Roman" w:hAnsi="Times New Roman"/>
          <w:bCs/>
          <w:color w:val="000000"/>
          <w:sz w:val="28"/>
          <w:szCs w:val="32"/>
          <w:shd w:val="clear" w:color="auto" w:fill="FFFFFF"/>
          <w:lang w:eastAsia="ru-RU"/>
        </w:rPr>
        <w:t>щоквартально</w:t>
      </w:r>
      <w:r w:rsidRPr="004C7261">
        <w:rPr>
          <w:rFonts w:ascii="Times New Roman" w:hAnsi="Times New Roman"/>
          <w:sz w:val="28"/>
          <w:szCs w:val="28"/>
          <w:lang w:eastAsia="ru-RU"/>
        </w:rPr>
        <w:t xml:space="preserve"> оновлює на своєму офіційному веб-сайті реєстр оптово-відпускних цін на лікарські засоби з</w:t>
      </w:r>
      <w:r w:rsidRPr="004C7261">
        <w:rPr>
          <w:rFonts w:ascii="Times New Roman" w:hAnsi="Times New Roman"/>
          <w:bCs/>
          <w:color w:val="000000"/>
          <w:sz w:val="28"/>
          <w:szCs w:val="32"/>
          <w:shd w:val="clear" w:color="auto" w:fill="FFFFFF"/>
          <w:lang w:eastAsia="ru-RU"/>
        </w:rPr>
        <w:t xml:space="preserve">  переліку лікарських засобів, на які поширюється зовнішнє референтне ціноутворення, </w:t>
      </w:r>
      <w:r w:rsidRPr="004C7261">
        <w:rPr>
          <w:rFonts w:ascii="Times New Roman" w:hAnsi="Times New Roman"/>
          <w:sz w:val="28"/>
          <w:szCs w:val="28"/>
          <w:lang w:eastAsia="ru-RU"/>
        </w:rPr>
        <w:t xml:space="preserve">в порядку визначеному </w:t>
      </w:r>
      <w:r w:rsidRPr="004C7261">
        <w:rPr>
          <w:rFonts w:ascii="Times New Roman" w:hAnsi="Times New Roman"/>
          <w:bCs/>
          <w:color w:val="000000"/>
          <w:sz w:val="28"/>
          <w:szCs w:val="32"/>
          <w:shd w:val="clear" w:color="auto" w:fill="FFFFFF"/>
          <w:lang w:eastAsia="ru-RU"/>
        </w:rPr>
        <w:t xml:space="preserve">Кабінетом Міністрів України. </w:t>
      </w:r>
    </w:p>
    <w:p w:rsidR="00542F56" w:rsidRPr="004C7261" w:rsidRDefault="00542F56" w:rsidP="005D6468">
      <w:pPr>
        <w:tabs>
          <w:tab w:val="center" w:pos="3772"/>
        </w:tabs>
        <w:spacing w:before="120" w:after="120" w:line="240" w:lineRule="auto"/>
        <w:ind w:firstLine="588"/>
        <w:jc w:val="both"/>
        <w:rPr>
          <w:rFonts w:ascii="Times New Roman" w:hAnsi="Times New Roman"/>
          <w:bCs/>
          <w:color w:val="000000"/>
          <w:sz w:val="28"/>
          <w:szCs w:val="32"/>
          <w:shd w:val="clear" w:color="auto" w:fill="FFFFFF"/>
          <w:lang w:eastAsia="ru-RU"/>
        </w:rPr>
      </w:pPr>
      <w:r w:rsidRPr="004C7261">
        <w:rPr>
          <w:rFonts w:ascii="Times New Roman" w:hAnsi="Times New Roman"/>
          <w:bCs/>
          <w:color w:val="000000"/>
          <w:sz w:val="28"/>
          <w:szCs w:val="32"/>
          <w:shd w:val="clear" w:color="auto" w:fill="FFFFFF"/>
          <w:lang w:eastAsia="ru-RU"/>
        </w:rPr>
        <w:t xml:space="preserve">Інформація про оптово-відпускні ціни </w:t>
      </w:r>
      <w:r w:rsidRPr="004C7261">
        <w:rPr>
          <w:rFonts w:ascii="Times New Roman" w:hAnsi="Times New Roman"/>
          <w:sz w:val="28"/>
          <w:szCs w:val="28"/>
          <w:lang w:eastAsia="ru-RU"/>
        </w:rPr>
        <w:t xml:space="preserve">на лікарські засоби </w:t>
      </w:r>
      <w:r w:rsidRPr="004C7261">
        <w:rPr>
          <w:rFonts w:ascii="Times New Roman" w:hAnsi="Times New Roman"/>
          <w:bCs/>
          <w:color w:val="000000"/>
          <w:sz w:val="28"/>
          <w:szCs w:val="32"/>
          <w:shd w:val="clear" w:color="auto" w:fill="FFFFFF"/>
          <w:lang w:eastAsia="ru-RU"/>
        </w:rPr>
        <w:t xml:space="preserve">з переліку лікарських засобів, на які поширюється зовнішнє референтне ціноутворення,  вноситься на підставі щоквартального подання власником або уповноваженим представником власника реєстраційного посвідчення на лікарський засіб інформації в обсязі, визначеному </w:t>
      </w:r>
      <w:r w:rsidRPr="004C7261">
        <w:rPr>
          <w:rFonts w:ascii="Times New Roman" w:hAnsi="Times New Roman"/>
          <w:sz w:val="28"/>
          <w:szCs w:val="28"/>
          <w:lang w:eastAsia="ru-RU"/>
        </w:rPr>
        <w:t>центральним органом виконавчої влади, що забезпечує формування державної політики у сфері охорони здоров’я.</w:t>
      </w:r>
    </w:p>
    <w:p w:rsidR="00542F56" w:rsidRPr="004C7261" w:rsidRDefault="00542F56" w:rsidP="005D6468">
      <w:pPr>
        <w:spacing w:before="120" w:after="120" w:line="240" w:lineRule="auto"/>
        <w:ind w:firstLine="549"/>
        <w:jc w:val="both"/>
        <w:rPr>
          <w:rFonts w:ascii="Times New Roman" w:hAnsi="Times New Roman"/>
          <w:color w:val="000000"/>
          <w:sz w:val="28"/>
          <w:szCs w:val="28"/>
          <w:shd w:val="clear" w:color="auto" w:fill="FFFFFF"/>
          <w:lang w:eastAsia="ru-RU"/>
        </w:rPr>
      </w:pPr>
      <w:r w:rsidRPr="004C7261">
        <w:rPr>
          <w:rFonts w:ascii="Times New Roman" w:hAnsi="Times New Roman"/>
          <w:color w:val="000000"/>
          <w:sz w:val="28"/>
          <w:szCs w:val="28"/>
          <w:shd w:val="clear" w:color="auto" w:fill="FFFFFF"/>
          <w:lang w:eastAsia="ru-RU"/>
        </w:rPr>
        <w:t>Стаття 23</w:t>
      </w:r>
      <w:r w:rsidRPr="004C7261">
        <w:rPr>
          <w:rFonts w:ascii="Times New Roman" w:hAnsi="Times New Roman"/>
          <w:color w:val="000000"/>
          <w:sz w:val="28"/>
          <w:szCs w:val="28"/>
          <w:shd w:val="clear" w:color="auto" w:fill="FFFFFF"/>
          <w:vertAlign w:val="superscript"/>
          <w:lang w:eastAsia="ru-RU"/>
        </w:rPr>
        <w:t>-3</w:t>
      </w:r>
      <w:r w:rsidRPr="004C7261">
        <w:rPr>
          <w:rFonts w:ascii="Times New Roman" w:hAnsi="Times New Roman"/>
          <w:color w:val="000000"/>
          <w:sz w:val="28"/>
          <w:szCs w:val="28"/>
          <w:shd w:val="clear" w:color="auto" w:fill="FFFFFF"/>
          <w:lang w:eastAsia="ru-RU"/>
        </w:rPr>
        <w:t xml:space="preserve">. </w:t>
      </w:r>
      <w:r w:rsidRPr="004C7261">
        <w:rPr>
          <w:rFonts w:ascii="Times New Roman" w:hAnsi="Times New Roman"/>
          <w:bCs/>
          <w:color w:val="000000"/>
          <w:sz w:val="28"/>
          <w:szCs w:val="28"/>
          <w:shd w:val="clear" w:color="auto" w:fill="FFFFFF"/>
          <w:lang w:eastAsia="ru-RU"/>
        </w:rPr>
        <w:t>Відшкодування вартості лікарських засобів</w:t>
      </w:r>
    </w:p>
    <w:p w:rsidR="00542F56" w:rsidRPr="004C7261" w:rsidRDefault="00542F56" w:rsidP="005D6468">
      <w:pPr>
        <w:spacing w:before="120" w:after="120" w:line="240" w:lineRule="auto"/>
        <w:ind w:firstLine="549"/>
        <w:jc w:val="both"/>
        <w:rPr>
          <w:rFonts w:ascii="Times New Roman" w:hAnsi="Times New Roman"/>
          <w:bCs/>
          <w:sz w:val="28"/>
          <w:szCs w:val="28"/>
          <w:lang w:eastAsia="ru-RU"/>
        </w:rPr>
      </w:pPr>
      <w:r w:rsidRPr="004C7261">
        <w:rPr>
          <w:rFonts w:ascii="Times New Roman" w:hAnsi="Times New Roman"/>
          <w:sz w:val="28"/>
          <w:szCs w:val="28"/>
          <w:lang w:eastAsia="ru-RU"/>
        </w:rPr>
        <w:t>Держава забезпечує повне або часткове відшкодування вартості лікарських засобів у випадках, визначених цією, статтею суб’єктам господарювання, які провадять господарську діяльність на підставі ліцензії на провадження господарської діяльності з роздрібної торгівлі лікарськими засобами, незалежно від форми власності та підпорядкування, аптечні заклади яких розташовані в межах відповідної адміністративно-територіальної одиниці в порядку,</w:t>
      </w:r>
      <w:r w:rsidRPr="004C7261">
        <w:rPr>
          <w:rFonts w:ascii="Times New Roman" w:hAnsi="Times New Roman"/>
          <w:bCs/>
          <w:sz w:val="28"/>
          <w:szCs w:val="28"/>
          <w:lang w:eastAsia="ru-RU"/>
        </w:rPr>
        <w:t xml:space="preserve"> визначеному Кабінетом Міністрів України.</w:t>
      </w:r>
    </w:p>
    <w:p w:rsidR="00542F56" w:rsidRPr="004C7261" w:rsidRDefault="00542F56" w:rsidP="005D6468">
      <w:pPr>
        <w:spacing w:before="120" w:after="120" w:line="240" w:lineRule="auto"/>
        <w:ind w:firstLine="549"/>
        <w:jc w:val="both"/>
        <w:rPr>
          <w:rFonts w:ascii="Times New Roman" w:hAnsi="Times New Roman"/>
          <w:sz w:val="28"/>
          <w:szCs w:val="28"/>
          <w:lang w:eastAsia="ru-RU"/>
        </w:rPr>
      </w:pPr>
      <w:r w:rsidRPr="004C7261">
        <w:rPr>
          <w:rFonts w:ascii="Times New Roman" w:hAnsi="Times New Roman"/>
          <w:sz w:val="28"/>
          <w:szCs w:val="28"/>
          <w:lang w:eastAsia="ru-RU"/>
        </w:rPr>
        <w:t>Повне або часткове відшкодування вартості лікарських засобів здійснюється в межах затвердженого центральним органом виконавчої влади, що забезпечує формування державної політики у сфері охорони здоров’я, розміру відшкодування вартості лікарських засобів, що включені до Реєстру лікарських засобів, вартість яких підлягає відшкодуванню, що затверджується центральним органом виконавчої влади, що забезпечує формування державної політики у сфері охорони здоров’я.</w:t>
      </w:r>
    </w:p>
    <w:p w:rsidR="00542F56" w:rsidRPr="004C7261" w:rsidRDefault="00542F56" w:rsidP="005D6468">
      <w:pPr>
        <w:pStyle w:val="rvps2"/>
        <w:shd w:val="clear" w:color="auto" w:fill="FFFFFF"/>
        <w:spacing w:before="120" w:beforeAutospacing="0" w:after="120" w:afterAutospacing="0"/>
        <w:ind w:firstLine="450"/>
        <w:jc w:val="both"/>
        <w:textAlignment w:val="baseline"/>
        <w:rPr>
          <w:sz w:val="28"/>
          <w:szCs w:val="28"/>
          <w:lang w:val="uk-UA"/>
        </w:rPr>
      </w:pPr>
      <w:r w:rsidRPr="004C7261">
        <w:rPr>
          <w:sz w:val="28"/>
          <w:szCs w:val="28"/>
          <w:lang w:val="uk-UA"/>
        </w:rPr>
        <w:t xml:space="preserve">Відпуск лікарських засобів здійснюється виключно на підставі рецептів, виписаних закладами охорони здоров’я незалежно від форми власності за місцем надання медичної допомоги пацієнту на рецептурних бланках. Рецепт зберігається у суб’єкта господарювання протягом трьох років з моменту відпуску. </w:t>
      </w:r>
    </w:p>
    <w:p w:rsidR="00542F56" w:rsidRPr="004C7261" w:rsidRDefault="00542F56" w:rsidP="005D6468">
      <w:pPr>
        <w:spacing w:before="120" w:after="120" w:line="240" w:lineRule="auto"/>
        <w:ind w:firstLine="549"/>
        <w:jc w:val="both"/>
        <w:rPr>
          <w:rFonts w:ascii="Times New Roman" w:hAnsi="Times New Roman"/>
          <w:sz w:val="28"/>
          <w:szCs w:val="28"/>
          <w:lang w:eastAsia="ru-RU"/>
        </w:rPr>
      </w:pPr>
      <w:r w:rsidRPr="004C7261">
        <w:rPr>
          <w:rFonts w:ascii="Times New Roman" w:hAnsi="Times New Roman"/>
          <w:sz w:val="28"/>
          <w:szCs w:val="28"/>
          <w:lang w:eastAsia="ru-RU"/>
        </w:rPr>
        <w:t xml:space="preserve">Повне або часткове відшкодування вартості лікарських засобів здійснюється під час амбулаторного лікування осіб, що страждають на серцево-судинні захворювання, </w:t>
      </w:r>
      <w:bookmarkStart w:id="1" w:name="n39"/>
      <w:bookmarkEnd w:id="1"/>
      <w:r w:rsidRPr="004C7261">
        <w:rPr>
          <w:rFonts w:ascii="Times New Roman" w:hAnsi="Times New Roman"/>
          <w:sz w:val="28"/>
          <w:szCs w:val="28"/>
          <w:lang w:eastAsia="ru-RU"/>
        </w:rPr>
        <w:t>діабет (цукровий і нецукровий)</w:t>
      </w:r>
      <w:bookmarkStart w:id="2" w:name="n40"/>
      <w:bookmarkStart w:id="3" w:name="n60"/>
      <w:bookmarkEnd w:id="2"/>
      <w:bookmarkEnd w:id="3"/>
      <w:r w:rsidRPr="004C7261">
        <w:rPr>
          <w:rFonts w:ascii="Times New Roman" w:hAnsi="Times New Roman"/>
          <w:sz w:val="28"/>
          <w:szCs w:val="28"/>
          <w:lang w:eastAsia="ru-RU"/>
        </w:rPr>
        <w:t xml:space="preserve"> бронхіальну астму, а також лікарських засобів, що використовуються під час трансплантації у </w:t>
      </w:r>
      <w:proofErr w:type="spellStart"/>
      <w:r w:rsidRPr="004C7261">
        <w:rPr>
          <w:rFonts w:ascii="Times New Roman" w:hAnsi="Times New Roman"/>
          <w:sz w:val="28"/>
          <w:szCs w:val="28"/>
          <w:lang w:eastAsia="ru-RU"/>
        </w:rPr>
        <w:t>доопераційний</w:t>
      </w:r>
      <w:proofErr w:type="spellEnd"/>
      <w:r w:rsidRPr="004C7261">
        <w:rPr>
          <w:rFonts w:ascii="Times New Roman" w:hAnsi="Times New Roman"/>
          <w:sz w:val="28"/>
          <w:szCs w:val="28"/>
          <w:lang w:eastAsia="ru-RU"/>
        </w:rPr>
        <w:t xml:space="preserve"> та післяопераційний періоди, противірусних лікарських засобів, антибактеріальних лікарських засобів, антианемічних лікарських засобів, лікарських засобів, що впливають на функцію шлунково-кишкового тракту, лікарських засобів, що застосовуються при депресивних розладах, що включені до </w:t>
      </w:r>
      <w:r w:rsidRPr="004C7261">
        <w:rPr>
          <w:rFonts w:ascii="Times New Roman" w:hAnsi="Times New Roman"/>
          <w:bCs/>
          <w:sz w:val="28"/>
          <w:szCs w:val="28"/>
        </w:rPr>
        <w:t xml:space="preserve">Національного переліку основних лікарських засобів. </w:t>
      </w:r>
    </w:p>
    <w:p w:rsidR="00542F56" w:rsidRPr="004C7261" w:rsidRDefault="00542F56" w:rsidP="005D6468">
      <w:pPr>
        <w:spacing w:before="120" w:after="120" w:line="240" w:lineRule="auto"/>
        <w:ind w:firstLine="549"/>
        <w:jc w:val="both"/>
        <w:rPr>
          <w:rFonts w:ascii="Times New Roman" w:hAnsi="Times New Roman"/>
          <w:sz w:val="28"/>
          <w:szCs w:val="28"/>
          <w:lang w:eastAsia="ru-RU"/>
        </w:rPr>
      </w:pPr>
      <w:r w:rsidRPr="004C7261">
        <w:rPr>
          <w:rFonts w:ascii="Times New Roman" w:hAnsi="Times New Roman"/>
          <w:sz w:val="28"/>
          <w:szCs w:val="28"/>
          <w:lang w:eastAsia="ru-RU"/>
        </w:rPr>
        <w:t xml:space="preserve">Центральний орган виконавчої влади, що забезпечує формування державної політики у сфері охорони здоров’я, окрім визначеного цією статтею </w:t>
      </w:r>
      <w:r w:rsidRPr="004C7261">
        <w:rPr>
          <w:rFonts w:ascii="Times New Roman" w:hAnsi="Times New Roman"/>
          <w:sz w:val="28"/>
          <w:szCs w:val="28"/>
          <w:lang w:eastAsia="ru-RU"/>
        </w:rPr>
        <w:lastRenderedPageBreak/>
        <w:t xml:space="preserve">переліку захворювань та/або лікарських засобів, за якими здійснюється повне або часткове відшкодування вартості лікарських засобів, може затвердити додатковий перелік захворювань та/або лікарських засобів, за якими здійснюється повне або часткове відшкодування вартості лікарських засобів. </w:t>
      </w:r>
    </w:p>
    <w:p w:rsidR="00542F56" w:rsidRPr="004C7261" w:rsidRDefault="00542F56" w:rsidP="005D6468">
      <w:pPr>
        <w:spacing w:before="120" w:after="120" w:line="240" w:lineRule="auto"/>
        <w:ind w:firstLine="549"/>
        <w:jc w:val="both"/>
        <w:rPr>
          <w:rFonts w:ascii="Times New Roman" w:hAnsi="Times New Roman"/>
          <w:bCs/>
          <w:color w:val="000000"/>
          <w:sz w:val="28"/>
          <w:szCs w:val="28"/>
          <w:shd w:val="clear" w:color="auto" w:fill="FFFFFF"/>
          <w:lang w:eastAsia="ru-RU"/>
        </w:rPr>
      </w:pPr>
      <w:r w:rsidRPr="004C7261">
        <w:rPr>
          <w:rFonts w:ascii="Times New Roman" w:hAnsi="Times New Roman"/>
          <w:color w:val="000000"/>
          <w:sz w:val="28"/>
          <w:szCs w:val="28"/>
          <w:shd w:val="clear" w:color="auto" w:fill="FFFFFF"/>
          <w:lang w:eastAsia="ru-RU"/>
        </w:rPr>
        <w:t>Стаття 23</w:t>
      </w:r>
      <w:r w:rsidRPr="004C7261">
        <w:rPr>
          <w:rFonts w:ascii="Times New Roman" w:hAnsi="Times New Roman"/>
          <w:color w:val="000000"/>
          <w:sz w:val="28"/>
          <w:szCs w:val="28"/>
          <w:shd w:val="clear" w:color="auto" w:fill="FFFFFF"/>
          <w:vertAlign w:val="superscript"/>
          <w:lang w:eastAsia="ru-RU"/>
        </w:rPr>
        <w:t>4</w:t>
      </w:r>
      <w:r w:rsidRPr="004C7261">
        <w:rPr>
          <w:rFonts w:ascii="Times New Roman" w:hAnsi="Times New Roman"/>
          <w:color w:val="000000"/>
          <w:sz w:val="28"/>
          <w:szCs w:val="28"/>
          <w:shd w:val="clear" w:color="auto" w:fill="FFFFFF"/>
          <w:lang w:eastAsia="ru-RU"/>
        </w:rPr>
        <w:t xml:space="preserve">. </w:t>
      </w:r>
      <w:r w:rsidRPr="004C7261">
        <w:rPr>
          <w:rFonts w:ascii="Times New Roman" w:hAnsi="Times New Roman"/>
          <w:bCs/>
          <w:color w:val="000000"/>
          <w:sz w:val="28"/>
          <w:szCs w:val="28"/>
          <w:shd w:val="clear" w:color="auto" w:fill="FFFFFF"/>
          <w:lang w:eastAsia="ru-RU"/>
        </w:rPr>
        <w:t>Фінансування відшкодування вартості лікарських засобів</w:t>
      </w:r>
    </w:p>
    <w:p w:rsidR="00542F56" w:rsidRPr="004C7261" w:rsidRDefault="00542F56" w:rsidP="005D6468">
      <w:pPr>
        <w:spacing w:before="120" w:after="120" w:line="240" w:lineRule="auto"/>
        <w:ind w:firstLine="549"/>
        <w:jc w:val="both"/>
        <w:rPr>
          <w:rFonts w:ascii="Times New Roman" w:hAnsi="Times New Roman"/>
          <w:color w:val="000000"/>
          <w:sz w:val="28"/>
          <w:szCs w:val="28"/>
          <w:shd w:val="clear" w:color="auto" w:fill="FFFFFF"/>
          <w:lang w:eastAsia="ru-RU"/>
        </w:rPr>
      </w:pPr>
      <w:r w:rsidRPr="004C7261">
        <w:rPr>
          <w:rFonts w:ascii="Times New Roman" w:hAnsi="Times New Roman"/>
          <w:color w:val="000000"/>
          <w:sz w:val="28"/>
          <w:szCs w:val="28"/>
          <w:shd w:val="clear" w:color="auto" w:fill="FFFFFF"/>
          <w:lang w:eastAsia="ru-RU"/>
        </w:rPr>
        <w:t xml:space="preserve">Фінансування </w:t>
      </w:r>
      <w:r w:rsidRPr="004C7261">
        <w:rPr>
          <w:rFonts w:ascii="Times New Roman" w:hAnsi="Times New Roman"/>
          <w:bCs/>
          <w:color w:val="000000"/>
          <w:sz w:val="28"/>
          <w:szCs w:val="28"/>
          <w:shd w:val="clear" w:color="auto" w:fill="FFFFFF"/>
          <w:lang w:eastAsia="ru-RU"/>
        </w:rPr>
        <w:t xml:space="preserve">відшкодування вартості лікарських засобів, передбачене статтею 23-3 цього Закону, </w:t>
      </w:r>
      <w:r w:rsidRPr="004C7261">
        <w:rPr>
          <w:rFonts w:ascii="Times New Roman" w:hAnsi="Times New Roman"/>
          <w:color w:val="000000"/>
          <w:sz w:val="28"/>
          <w:szCs w:val="28"/>
          <w:shd w:val="clear" w:color="auto" w:fill="FFFFFF"/>
          <w:lang w:eastAsia="ru-RU"/>
        </w:rPr>
        <w:t>здійснюється за рахунок Державного бюджету України.</w:t>
      </w:r>
    </w:p>
    <w:p w:rsidR="00542F56" w:rsidRPr="004C7261" w:rsidRDefault="00542F56" w:rsidP="005D6468">
      <w:pPr>
        <w:spacing w:before="120" w:after="120" w:line="240" w:lineRule="auto"/>
        <w:ind w:firstLine="550"/>
        <w:jc w:val="both"/>
        <w:rPr>
          <w:rFonts w:ascii="Times New Roman" w:hAnsi="Times New Roman"/>
          <w:sz w:val="28"/>
          <w:szCs w:val="28"/>
        </w:rPr>
      </w:pPr>
      <w:r w:rsidRPr="004C7261">
        <w:rPr>
          <w:rFonts w:ascii="Times New Roman" w:hAnsi="Times New Roman"/>
          <w:sz w:val="28"/>
          <w:szCs w:val="28"/>
        </w:rPr>
        <w:t>Щорічний обсяг коштів Державного бюджету України, які спрямовуються на фінансування</w:t>
      </w:r>
      <w:r w:rsidRPr="004C7261">
        <w:rPr>
          <w:rFonts w:ascii="Times New Roman" w:hAnsi="Times New Roman"/>
          <w:bCs/>
          <w:color w:val="000000"/>
          <w:sz w:val="28"/>
          <w:szCs w:val="28"/>
          <w:shd w:val="clear" w:color="auto" w:fill="FFFFFF"/>
          <w:lang w:eastAsia="ru-RU"/>
        </w:rPr>
        <w:t xml:space="preserve"> відшкодування вартості лікарських засобів, передбачене статтею 23-3 цього Закону, </w:t>
      </w:r>
      <w:r w:rsidRPr="004C7261">
        <w:rPr>
          <w:rFonts w:ascii="Times New Roman" w:hAnsi="Times New Roman"/>
          <w:sz w:val="28"/>
          <w:szCs w:val="28"/>
        </w:rPr>
        <w:t>становить не менше 0,25% від обсягу видатків, що передбачені законом про Державний бюджет України на відповідний рік.»;</w:t>
      </w:r>
    </w:p>
    <w:p w:rsidR="00542F56" w:rsidRPr="004C7261" w:rsidRDefault="00542F56" w:rsidP="005D6468">
      <w:pPr>
        <w:pStyle w:val="a3"/>
        <w:numPr>
          <w:ilvl w:val="0"/>
          <w:numId w:val="3"/>
        </w:numPr>
        <w:spacing w:before="120" w:after="120" w:line="240" w:lineRule="auto"/>
        <w:jc w:val="both"/>
        <w:rPr>
          <w:rFonts w:ascii="Times New Roman" w:hAnsi="Times New Roman"/>
          <w:sz w:val="28"/>
          <w:szCs w:val="28"/>
        </w:rPr>
      </w:pPr>
      <w:r w:rsidRPr="004C7261">
        <w:rPr>
          <w:rFonts w:ascii="Times New Roman" w:hAnsi="Times New Roman"/>
          <w:sz w:val="28"/>
          <w:szCs w:val="28"/>
        </w:rPr>
        <w:t xml:space="preserve">Статтю 24 </w:t>
      </w:r>
      <w:r w:rsidRPr="004C7261">
        <w:rPr>
          <w:rFonts w:ascii="Times New Roman" w:hAnsi="Times New Roman"/>
          <w:bCs/>
          <w:sz w:val="28"/>
          <w:szCs w:val="28"/>
          <w:lang w:eastAsia="en-US"/>
        </w:rPr>
        <w:t>доповнити новою частиною такого змісту:</w:t>
      </w:r>
    </w:p>
    <w:p w:rsidR="00C231FF" w:rsidRPr="004C7261" w:rsidRDefault="00542F56" w:rsidP="005D6468">
      <w:pPr>
        <w:pStyle w:val="a4"/>
        <w:tabs>
          <w:tab w:val="left" w:pos="0"/>
        </w:tabs>
        <w:spacing w:after="120"/>
        <w:rPr>
          <w:rFonts w:ascii="Times New Roman" w:hAnsi="Times New Roman"/>
          <w:bCs/>
          <w:sz w:val="28"/>
          <w:szCs w:val="28"/>
          <w:lang w:eastAsia="en-US"/>
        </w:rPr>
      </w:pPr>
      <w:r w:rsidRPr="004C7261">
        <w:rPr>
          <w:rFonts w:ascii="Times New Roman" w:hAnsi="Times New Roman"/>
          <w:bCs/>
          <w:sz w:val="28"/>
          <w:szCs w:val="28"/>
          <w:lang w:eastAsia="en-US"/>
        </w:rPr>
        <w:t>«Фінансування відшкодування вартості лікарських засобів, здійснюється у відповідності до статті 23-3 цього Закону.»;</w:t>
      </w:r>
    </w:p>
    <w:p w:rsidR="00542F56" w:rsidRPr="004C7261" w:rsidRDefault="00F11E83" w:rsidP="005D6468">
      <w:pPr>
        <w:spacing w:before="120" w:after="120" w:line="240" w:lineRule="auto"/>
        <w:ind w:firstLine="567"/>
        <w:jc w:val="both"/>
        <w:rPr>
          <w:rFonts w:ascii="Times New Roman" w:hAnsi="Times New Roman"/>
          <w:sz w:val="28"/>
          <w:szCs w:val="28"/>
        </w:rPr>
      </w:pPr>
      <w:r w:rsidRPr="004C7261">
        <w:rPr>
          <w:rFonts w:ascii="Times New Roman" w:hAnsi="Times New Roman"/>
          <w:sz w:val="28"/>
          <w:szCs w:val="28"/>
        </w:rPr>
        <w:t xml:space="preserve">5) </w:t>
      </w:r>
      <w:r w:rsidR="00542F56" w:rsidRPr="004C7261">
        <w:rPr>
          <w:rFonts w:ascii="Times New Roman" w:hAnsi="Times New Roman"/>
          <w:sz w:val="28"/>
          <w:szCs w:val="28"/>
        </w:rPr>
        <w:t xml:space="preserve">Статтю 27 </w:t>
      </w:r>
      <w:r w:rsidR="00542F56" w:rsidRPr="004C7261">
        <w:rPr>
          <w:rFonts w:ascii="Times New Roman" w:hAnsi="Times New Roman"/>
          <w:bCs/>
          <w:sz w:val="28"/>
          <w:szCs w:val="28"/>
          <w:lang w:eastAsia="en-US"/>
        </w:rPr>
        <w:t>доповнити новою частиною другою такого змісту:</w:t>
      </w:r>
    </w:p>
    <w:p w:rsidR="00DE73C8" w:rsidRPr="004C7261" w:rsidRDefault="00542F56" w:rsidP="005D6468">
      <w:pPr>
        <w:pStyle w:val="a4"/>
        <w:tabs>
          <w:tab w:val="left" w:pos="0"/>
        </w:tabs>
        <w:spacing w:after="120"/>
        <w:rPr>
          <w:rFonts w:ascii="Times New Roman" w:hAnsi="Times New Roman"/>
          <w:bCs/>
          <w:sz w:val="28"/>
          <w:szCs w:val="28"/>
          <w:lang w:eastAsia="en-US"/>
        </w:rPr>
      </w:pPr>
      <w:r w:rsidRPr="004C7261">
        <w:rPr>
          <w:rFonts w:ascii="Times New Roman" w:hAnsi="Times New Roman"/>
          <w:bCs/>
          <w:sz w:val="28"/>
          <w:szCs w:val="28"/>
          <w:lang w:eastAsia="en-US"/>
        </w:rPr>
        <w:t>«Порушення вимог щодо чисельності аптек (їх структурних підрозділів) аптечної мережі, передбаченої статтею 2 цього Закону, тягне за собою відповідальність, встановлену законодавством про  захист  економічної  конкуренції.».</w:t>
      </w:r>
    </w:p>
    <w:p w:rsidR="00F11E83" w:rsidRPr="004C7261" w:rsidRDefault="00DE73C8" w:rsidP="005D6468">
      <w:pPr>
        <w:pStyle w:val="a4"/>
        <w:tabs>
          <w:tab w:val="left" w:pos="0"/>
        </w:tabs>
        <w:spacing w:after="120"/>
        <w:rPr>
          <w:rFonts w:ascii="Times New Roman" w:hAnsi="Times New Roman"/>
          <w:bCs/>
          <w:sz w:val="28"/>
          <w:szCs w:val="28"/>
          <w:lang w:eastAsia="en-US"/>
        </w:rPr>
      </w:pPr>
      <w:r w:rsidRPr="004C7261">
        <w:rPr>
          <w:rFonts w:ascii="Times New Roman" w:hAnsi="Times New Roman"/>
          <w:bCs/>
          <w:sz w:val="28"/>
          <w:szCs w:val="28"/>
          <w:lang w:eastAsia="en-US"/>
        </w:rPr>
        <w:t xml:space="preserve">2. </w:t>
      </w:r>
      <w:r w:rsidR="00F11E83" w:rsidRPr="004C7261">
        <w:rPr>
          <w:rFonts w:ascii="Times New Roman" w:hAnsi="Times New Roman"/>
          <w:bCs/>
          <w:sz w:val="28"/>
          <w:szCs w:val="28"/>
          <w:lang w:eastAsia="en-US"/>
        </w:rPr>
        <w:t>В Законі України «Про захист економічної конкуренції» (Відомості Верховної Ради України (ВВР), 2001, N 12, ст.64):</w:t>
      </w:r>
    </w:p>
    <w:p w:rsidR="006852E2" w:rsidRPr="004C7261" w:rsidRDefault="00F11E83" w:rsidP="005D6468">
      <w:pPr>
        <w:pStyle w:val="a4"/>
        <w:tabs>
          <w:tab w:val="left" w:pos="0"/>
        </w:tabs>
        <w:spacing w:after="120"/>
        <w:ind w:left="567" w:firstLine="0"/>
        <w:rPr>
          <w:rFonts w:ascii="Times New Roman" w:hAnsi="Times New Roman"/>
          <w:bCs/>
          <w:sz w:val="28"/>
          <w:szCs w:val="28"/>
          <w:lang w:eastAsia="en-US"/>
        </w:rPr>
      </w:pPr>
      <w:r w:rsidRPr="004C7261">
        <w:rPr>
          <w:rFonts w:ascii="Times New Roman" w:hAnsi="Times New Roman"/>
          <w:bCs/>
          <w:sz w:val="28"/>
          <w:szCs w:val="28"/>
          <w:lang w:eastAsia="en-US"/>
        </w:rPr>
        <w:t xml:space="preserve">1) </w:t>
      </w:r>
      <w:r w:rsidR="006852E2" w:rsidRPr="004C7261">
        <w:rPr>
          <w:rFonts w:ascii="Times New Roman" w:hAnsi="Times New Roman"/>
          <w:bCs/>
          <w:sz w:val="28"/>
          <w:szCs w:val="28"/>
          <w:lang w:eastAsia="en-US"/>
        </w:rPr>
        <w:t>Статтю 50 доповнити новим пунктом 21 такого змісту:</w:t>
      </w:r>
    </w:p>
    <w:p w:rsidR="00DE73C8" w:rsidRPr="004C7261" w:rsidRDefault="006852E2" w:rsidP="005D6468">
      <w:pPr>
        <w:pStyle w:val="a4"/>
        <w:tabs>
          <w:tab w:val="left" w:pos="0"/>
        </w:tabs>
        <w:spacing w:after="120"/>
        <w:rPr>
          <w:rFonts w:ascii="Times New Roman" w:hAnsi="Times New Roman"/>
          <w:bCs/>
          <w:sz w:val="28"/>
          <w:szCs w:val="28"/>
          <w:lang w:eastAsia="en-US"/>
        </w:rPr>
      </w:pPr>
      <w:r w:rsidRPr="004C7261">
        <w:rPr>
          <w:rFonts w:ascii="Times New Roman" w:hAnsi="Times New Roman"/>
          <w:bCs/>
          <w:sz w:val="28"/>
          <w:szCs w:val="28"/>
          <w:lang w:eastAsia="en-US"/>
        </w:rPr>
        <w:t>«21)</w:t>
      </w:r>
      <w:r w:rsidRPr="004C7261">
        <w:t xml:space="preserve"> </w:t>
      </w:r>
      <w:r w:rsidRPr="004C7261">
        <w:rPr>
          <w:rFonts w:ascii="Times New Roman" w:hAnsi="Times New Roman"/>
          <w:bCs/>
          <w:sz w:val="28"/>
          <w:szCs w:val="28"/>
          <w:lang w:eastAsia="en-US"/>
        </w:rPr>
        <w:t>порушення вимог щодо чисельності аптек (їх структурних підрозділів) аптечної мережі, передбаченої законодавством про лікарські засоби.»;</w:t>
      </w:r>
    </w:p>
    <w:p w:rsidR="00F11E83" w:rsidRPr="004C7261" w:rsidRDefault="00DE73C8" w:rsidP="005D6468">
      <w:pPr>
        <w:pStyle w:val="a4"/>
        <w:tabs>
          <w:tab w:val="left" w:pos="0"/>
        </w:tabs>
        <w:spacing w:after="120"/>
        <w:rPr>
          <w:rFonts w:ascii="Times New Roman" w:hAnsi="Times New Roman"/>
          <w:bCs/>
          <w:sz w:val="28"/>
          <w:szCs w:val="28"/>
          <w:lang w:eastAsia="en-US"/>
        </w:rPr>
      </w:pPr>
      <w:r w:rsidRPr="004C7261">
        <w:rPr>
          <w:rFonts w:ascii="Times New Roman" w:hAnsi="Times New Roman"/>
          <w:bCs/>
          <w:sz w:val="28"/>
          <w:szCs w:val="28"/>
          <w:lang w:eastAsia="en-US"/>
        </w:rPr>
        <w:t xml:space="preserve">2) </w:t>
      </w:r>
      <w:r w:rsidR="0061283D" w:rsidRPr="004C7261">
        <w:rPr>
          <w:rFonts w:ascii="Times New Roman" w:hAnsi="Times New Roman"/>
          <w:bCs/>
          <w:sz w:val="28"/>
          <w:szCs w:val="28"/>
          <w:lang w:eastAsia="en-US"/>
        </w:rPr>
        <w:t xml:space="preserve">В абзаці </w:t>
      </w:r>
      <w:r w:rsidR="0000528B" w:rsidRPr="004C7261">
        <w:rPr>
          <w:rFonts w:ascii="Times New Roman" w:hAnsi="Times New Roman"/>
          <w:bCs/>
          <w:sz w:val="28"/>
          <w:szCs w:val="28"/>
          <w:lang w:eastAsia="en-US"/>
        </w:rPr>
        <w:t xml:space="preserve">третьому </w:t>
      </w:r>
      <w:r w:rsidR="0061283D" w:rsidRPr="004C7261">
        <w:rPr>
          <w:rFonts w:ascii="Times New Roman" w:hAnsi="Times New Roman"/>
          <w:bCs/>
          <w:sz w:val="28"/>
          <w:szCs w:val="28"/>
          <w:lang w:eastAsia="en-US"/>
        </w:rPr>
        <w:t xml:space="preserve">частини другої статті </w:t>
      </w:r>
      <w:r w:rsidRPr="004C7261">
        <w:rPr>
          <w:rFonts w:ascii="Times New Roman" w:hAnsi="Times New Roman"/>
          <w:bCs/>
          <w:sz w:val="28"/>
          <w:szCs w:val="28"/>
          <w:lang w:eastAsia="en-US"/>
        </w:rPr>
        <w:t>52</w:t>
      </w:r>
      <w:r w:rsidR="00F11E83" w:rsidRPr="004C7261">
        <w:rPr>
          <w:rFonts w:ascii="Times New Roman" w:hAnsi="Times New Roman"/>
          <w:bCs/>
          <w:sz w:val="28"/>
          <w:szCs w:val="28"/>
          <w:lang w:eastAsia="en-US"/>
        </w:rPr>
        <w:t>:</w:t>
      </w:r>
    </w:p>
    <w:p w:rsidR="00DE73C8" w:rsidRPr="004C7261" w:rsidRDefault="0061283D" w:rsidP="005D6468">
      <w:pPr>
        <w:pStyle w:val="a4"/>
        <w:tabs>
          <w:tab w:val="left" w:pos="0"/>
        </w:tabs>
        <w:spacing w:after="120"/>
        <w:ind w:left="567" w:firstLine="0"/>
        <w:rPr>
          <w:rFonts w:ascii="Times New Roman" w:hAnsi="Times New Roman"/>
          <w:bCs/>
          <w:sz w:val="28"/>
          <w:szCs w:val="28"/>
          <w:lang w:eastAsia="en-US"/>
        </w:rPr>
      </w:pPr>
      <w:r w:rsidRPr="004C7261">
        <w:rPr>
          <w:rFonts w:ascii="Times New Roman" w:hAnsi="Times New Roman"/>
          <w:bCs/>
          <w:sz w:val="28"/>
          <w:szCs w:val="28"/>
          <w:lang w:eastAsia="en-US"/>
        </w:rPr>
        <w:t xml:space="preserve"> слова</w:t>
      </w:r>
      <w:r w:rsidR="0000528B" w:rsidRPr="004C7261">
        <w:rPr>
          <w:rFonts w:ascii="Times New Roman" w:hAnsi="Times New Roman"/>
          <w:bCs/>
          <w:sz w:val="28"/>
          <w:szCs w:val="28"/>
          <w:lang w:eastAsia="en-US"/>
        </w:rPr>
        <w:t xml:space="preserve"> та цифри</w:t>
      </w:r>
      <w:r w:rsidRPr="004C7261">
        <w:rPr>
          <w:rFonts w:ascii="Times New Roman" w:hAnsi="Times New Roman"/>
          <w:bCs/>
          <w:sz w:val="28"/>
          <w:szCs w:val="28"/>
          <w:lang w:eastAsia="en-US"/>
        </w:rPr>
        <w:t xml:space="preserve"> «</w:t>
      </w:r>
      <w:r w:rsidRPr="004C7261">
        <w:rPr>
          <w:rFonts w:ascii="Times New Roman" w:hAnsi="Times New Roman"/>
          <w:bCs/>
          <w:sz w:val="28"/>
          <w:szCs w:val="28"/>
        </w:rPr>
        <w:t xml:space="preserve">12  та  19» замінити словами </w:t>
      </w:r>
      <w:r w:rsidR="0000528B" w:rsidRPr="004C7261">
        <w:rPr>
          <w:rFonts w:ascii="Times New Roman" w:hAnsi="Times New Roman"/>
          <w:bCs/>
          <w:sz w:val="28"/>
          <w:szCs w:val="28"/>
        </w:rPr>
        <w:t xml:space="preserve">та цифрами </w:t>
      </w:r>
      <w:r w:rsidRPr="004C7261">
        <w:rPr>
          <w:rFonts w:ascii="Times New Roman" w:hAnsi="Times New Roman"/>
          <w:bCs/>
          <w:sz w:val="28"/>
          <w:szCs w:val="28"/>
        </w:rPr>
        <w:t>«12, 19 та 21»</w:t>
      </w:r>
      <w:r w:rsidR="00F11E83" w:rsidRPr="004C7261">
        <w:rPr>
          <w:rFonts w:ascii="Times New Roman" w:hAnsi="Times New Roman"/>
          <w:bCs/>
          <w:sz w:val="28"/>
          <w:szCs w:val="28"/>
        </w:rPr>
        <w:t>.</w:t>
      </w:r>
    </w:p>
    <w:p w:rsidR="00F11E83" w:rsidRPr="004C7261" w:rsidRDefault="00DE73C8" w:rsidP="005D6468">
      <w:pPr>
        <w:pStyle w:val="a4"/>
        <w:tabs>
          <w:tab w:val="left" w:pos="0"/>
        </w:tabs>
        <w:spacing w:after="120"/>
        <w:rPr>
          <w:rFonts w:ascii="Times New Roman" w:hAnsi="Times New Roman"/>
          <w:bCs/>
          <w:sz w:val="28"/>
          <w:szCs w:val="28"/>
          <w:lang w:eastAsia="en-US"/>
        </w:rPr>
      </w:pPr>
      <w:r w:rsidRPr="004C7261">
        <w:rPr>
          <w:rFonts w:ascii="Times New Roman" w:hAnsi="Times New Roman"/>
          <w:bCs/>
          <w:sz w:val="28"/>
          <w:szCs w:val="28"/>
          <w:lang w:eastAsia="en-US"/>
        </w:rPr>
        <w:t xml:space="preserve">3. </w:t>
      </w:r>
      <w:r w:rsidR="00F11E83" w:rsidRPr="004C7261">
        <w:rPr>
          <w:rFonts w:ascii="Times New Roman" w:hAnsi="Times New Roman"/>
          <w:bCs/>
          <w:sz w:val="28"/>
          <w:szCs w:val="28"/>
          <w:lang w:eastAsia="en-US"/>
        </w:rPr>
        <w:t>В Кодексі України про адміністративні правопорушення (Відомості Верховної Ради Української РСР (ВВР) 1984, додаток до № 51, ст.1122):</w:t>
      </w:r>
    </w:p>
    <w:p w:rsidR="00B82AB4" w:rsidRPr="004C7261" w:rsidRDefault="0061283D" w:rsidP="005D6468">
      <w:pPr>
        <w:pStyle w:val="a4"/>
        <w:numPr>
          <w:ilvl w:val="0"/>
          <w:numId w:val="5"/>
        </w:numPr>
        <w:tabs>
          <w:tab w:val="left" w:pos="0"/>
        </w:tabs>
        <w:spacing w:after="120"/>
        <w:rPr>
          <w:rFonts w:ascii="Times New Roman" w:hAnsi="Times New Roman"/>
          <w:bCs/>
          <w:sz w:val="28"/>
          <w:szCs w:val="28"/>
          <w:lang w:eastAsia="en-US"/>
        </w:rPr>
      </w:pPr>
      <w:r w:rsidRPr="004C7261">
        <w:rPr>
          <w:rFonts w:ascii="Times New Roman" w:hAnsi="Times New Roman"/>
          <w:bCs/>
          <w:sz w:val="28"/>
          <w:szCs w:val="28"/>
          <w:lang w:eastAsia="en-US"/>
        </w:rPr>
        <w:t xml:space="preserve">В статті </w:t>
      </w:r>
      <w:r w:rsidRPr="004C7261">
        <w:rPr>
          <w:rFonts w:ascii="Times New Roman" w:hAnsi="Times New Roman"/>
          <w:bCs/>
          <w:sz w:val="28"/>
          <w:szCs w:val="28"/>
        </w:rPr>
        <w:t>42</w:t>
      </w:r>
      <w:r w:rsidRPr="004C7261">
        <w:rPr>
          <w:rFonts w:ascii="Times New Roman" w:hAnsi="Times New Roman"/>
          <w:bCs/>
          <w:sz w:val="28"/>
          <w:szCs w:val="28"/>
          <w:vertAlign w:val="superscript"/>
        </w:rPr>
        <w:t>4</w:t>
      </w:r>
      <w:r w:rsidRPr="004C7261">
        <w:rPr>
          <w:rFonts w:ascii="Times New Roman" w:hAnsi="Times New Roman"/>
          <w:b/>
          <w:bCs/>
          <w:sz w:val="28"/>
          <w:szCs w:val="28"/>
          <w:vertAlign w:val="superscript"/>
        </w:rPr>
        <w:t xml:space="preserve"> </w:t>
      </w:r>
      <w:r w:rsidR="00B82AB4" w:rsidRPr="004C7261">
        <w:rPr>
          <w:rFonts w:ascii="Times New Roman" w:hAnsi="Times New Roman"/>
          <w:bCs/>
          <w:sz w:val="28"/>
          <w:szCs w:val="28"/>
          <w:lang w:eastAsia="en-US"/>
        </w:rPr>
        <w:t>:</w:t>
      </w:r>
    </w:p>
    <w:p w:rsidR="00F11E83" w:rsidRPr="004C7261" w:rsidRDefault="0000528B" w:rsidP="005D6468">
      <w:pPr>
        <w:pStyle w:val="a4"/>
        <w:tabs>
          <w:tab w:val="left" w:pos="0"/>
        </w:tabs>
        <w:spacing w:after="120"/>
        <w:rPr>
          <w:rFonts w:ascii="Times New Roman" w:hAnsi="Times New Roman"/>
          <w:bCs/>
          <w:sz w:val="28"/>
          <w:szCs w:val="28"/>
          <w:lang w:eastAsia="en-US"/>
        </w:rPr>
      </w:pPr>
      <w:r w:rsidRPr="004C7261">
        <w:rPr>
          <w:rFonts w:ascii="Times New Roman" w:hAnsi="Times New Roman"/>
          <w:bCs/>
          <w:sz w:val="28"/>
          <w:szCs w:val="28"/>
          <w:lang w:eastAsia="en-US"/>
        </w:rPr>
        <w:t xml:space="preserve">в абзаці другому </w:t>
      </w:r>
      <w:r w:rsidR="0061283D" w:rsidRPr="004C7261">
        <w:rPr>
          <w:rFonts w:ascii="Times New Roman" w:hAnsi="Times New Roman"/>
          <w:bCs/>
          <w:sz w:val="28"/>
          <w:szCs w:val="28"/>
          <w:lang w:eastAsia="en-US"/>
        </w:rPr>
        <w:t>слова «</w:t>
      </w:r>
      <w:r w:rsidR="0061283D" w:rsidRPr="004C7261">
        <w:rPr>
          <w:rFonts w:ascii="Times New Roman" w:hAnsi="Times New Roman"/>
          <w:sz w:val="28"/>
          <w:szCs w:val="28"/>
        </w:rPr>
        <w:t>від шести до двадцяти п’яти» замінити с</w:t>
      </w:r>
      <w:r w:rsidRPr="004C7261">
        <w:rPr>
          <w:rFonts w:ascii="Times New Roman" w:hAnsi="Times New Roman"/>
          <w:sz w:val="28"/>
          <w:szCs w:val="28"/>
        </w:rPr>
        <w:t xml:space="preserve">ловами «від </w:t>
      </w:r>
      <w:r w:rsidR="00FF1285" w:rsidRPr="004C7261">
        <w:rPr>
          <w:rFonts w:ascii="Times New Roman" w:hAnsi="Times New Roman"/>
          <w:sz w:val="28"/>
          <w:szCs w:val="28"/>
        </w:rPr>
        <w:t>п’ятдесяти</w:t>
      </w:r>
      <w:r w:rsidRPr="004C7261">
        <w:rPr>
          <w:rFonts w:ascii="Times New Roman" w:hAnsi="Times New Roman"/>
          <w:sz w:val="28"/>
          <w:szCs w:val="28"/>
        </w:rPr>
        <w:t xml:space="preserve"> до ста»</w:t>
      </w:r>
    </w:p>
    <w:p w:rsidR="00DF3501" w:rsidRPr="004C7261" w:rsidRDefault="00FF1285" w:rsidP="005D6468">
      <w:pPr>
        <w:pStyle w:val="a4"/>
        <w:tabs>
          <w:tab w:val="left" w:pos="0"/>
        </w:tabs>
        <w:spacing w:after="120"/>
        <w:rPr>
          <w:rFonts w:ascii="Times New Roman" w:hAnsi="Times New Roman"/>
          <w:bCs/>
          <w:sz w:val="28"/>
          <w:szCs w:val="28"/>
          <w:lang w:eastAsia="en-US"/>
        </w:rPr>
      </w:pPr>
      <w:r w:rsidRPr="004C7261">
        <w:rPr>
          <w:rFonts w:ascii="Times New Roman" w:hAnsi="Times New Roman"/>
          <w:bCs/>
          <w:sz w:val="28"/>
          <w:szCs w:val="28"/>
          <w:lang w:eastAsia="en-US"/>
        </w:rPr>
        <w:t xml:space="preserve">в абзаці четвертому слова </w:t>
      </w:r>
      <w:r w:rsidR="0061283D" w:rsidRPr="004C7261">
        <w:rPr>
          <w:rFonts w:ascii="Times New Roman" w:hAnsi="Times New Roman"/>
          <w:sz w:val="28"/>
          <w:szCs w:val="28"/>
        </w:rPr>
        <w:t>«від двадцяти п’яти до сімдесяти» замінити словами «від ста до двохсот»;</w:t>
      </w:r>
    </w:p>
    <w:p w:rsidR="006852E2" w:rsidRPr="004C7261" w:rsidRDefault="00F11E83" w:rsidP="005D6468">
      <w:pPr>
        <w:pStyle w:val="a4"/>
        <w:numPr>
          <w:ilvl w:val="0"/>
          <w:numId w:val="5"/>
        </w:numPr>
        <w:tabs>
          <w:tab w:val="left" w:pos="0"/>
        </w:tabs>
        <w:spacing w:after="120"/>
        <w:rPr>
          <w:rFonts w:ascii="Times New Roman" w:hAnsi="Times New Roman"/>
          <w:bCs/>
          <w:sz w:val="28"/>
          <w:szCs w:val="28"/>
          <w:lang w:eastAsia="en-US"/>
        </w:rPr>
      </w:pPr>
      <w:r w:rsidRPr="004C7261">
        <w:rPr>
          <w:rFonts w:ascii="Times New Roman" w:hAnsi="Times New Roman"/>
          <w:bCs/>
          <w:sz w:val="28"/>
          <w:szCs w:val="28"/>
          <w:lang w:eastAsia="en-US"/>
        </w:rPr>
        <w:t>Д</w:t>
      </w:r>
      <w:r w:rsidR="0061283D" w:rsidRPr="004C7261">
        <w:rPr>
          <w:rFonts w:ascii="Times New Roman" w:hAnsi="Times New Roman"/>
          <w:bCs/>
          <w:sz w:val="28"/>
          <w:szCs w:val="28"/>
          <w:lang w:eastAsia="en-US"/>
        </w:rPr>
        <w:t xml:space="preserve">оповнити новою статтею </w:t>
      </w:r>
      <w:r w:rsidR="0061283D" w:rsidRPr="004C7261">
        <w:rPr>
          <w:rFonts w:ascii="Times New Roman" w:hAnsi="Times New Roman"/>
          <w:iCs/>
          <w:sz w:val="28"/>
          <w:szCs w:val="28"/>
        </w:rPr>
        <w:t>42</w:t>
      </w:r>
      <w:r w:rsidR="0061283D" w:rsidRPr="004C7261">
        <w:rPr>
          <w:rFonts w:ascii="Times New Roman" w:hAnsi="Times New Roman"/>
          <w:bCs/>
          <w:color w:val="000000"/>
          <w:sz w:val="28"/>
          <w:szCs w:val="28"/>
          <w:vertAlign w:val="superscript"/>
        </w:rPr>
        <w:t xml:space="preserve">5  </w:t>
      </w:r>
      <w:r w:rsidR="0061283D" w:rsidRPr="004C7261">
        <w:rPr>
          <w:rFonts w:ascii="Times New Roman" w:hAnsi="Times New Roman"/>
          <w:bCs/>
          <w:sz w:val="28"/>
          <w:szCs w:val="28"/>
          <w:lang w:eastAsia="en-US"/>
        </w:rPr>
        <w:t>наступного змісту:</w:t>
      </w:r>
    </w:p>
    <w:p w:rsidR="00B620E5" w:rsidRPr="004C7261" w:rsidRDefault="0061283D" w:rsidP="005D6468">
      <w:pPr>
        <w:pStyle w:val="a4"/>
        <w:tabs>
          <w:tab w:val="left" w:pos="0"/>
        </w:tabs>
        <w:spacing w:after="120"/>
        <w:rPr>
          <w:rFonts w:ascii="Times New Roman" w:hAnsi="Times New Roman"/>
          <w:bCs/>
          <w:sz w:val="28"/>
          <w:szCs w:val="28"/>
          <w:lang w:eastAsia="en-US"/>
        </w:rPr>
      </w:pPr>
      <w:r w:rsidRPr="004C7261">
        <w:rPr>
          <w:rFonts w:ascii="Times New Roman" w:hAnsi="Times New Roman"/>
          <w:bCs/>
          <w:sz w:val="28"/>
          <w:szCs w:val="28"/>
          <w:lang w:eastAsia="en-US"/>
        </w:rPr>
        <w:t xml:space="preserve">«Стаття </w:t>
      </w:r>
      <w:r w:rsidRPr="004C7261">
        <w:rPr>
          <w:rFonts w:ascii="Times New Roman" w:hAnsi="Times New Roman"/>
          <w:iCs/>
          <w:sz w:val="28"/>
          <w:szCs w:val="28"/>
        </w:rPr>
        <w:t>42</w:t>
      </w:r>
      <w:r w:rsidRPr="004C7261">
        <w:rPr>
          <w:rFonts w:ascii="Times New Roman" w:hAnsi="Times New Roman"/>
          <w:bCs/>
          <w:color w:val="000000"/>
          <w:sz w:val="28"/>
          <w:szCs w:val="28"/>
          <w:vertAlign w:val="superscript"/>
        </w:rPr>
        <w:t>5</w:t>
      </w:r>
      <w:r w:rsidRPr="004C7261">
        <w:rPr>
          <w:rFonts w:ascii="Times New Roman" w:hAnsi="Times New Roman"/>
          <w:bCs/>
          <w:sz w:val="28"/>
          <w:szCs w:val="28"/>
          <w:lang w:eastAsia="en-US"/>
        </w:rPr>
        <w:t>. Порушення встановлених правил виписування рецептів на лікарські засоби і вироби медичного призначення</w:t>
      </w:r>
    </w:p>
    <w:p w:rsidR="005D6468" w:rsidRPr="004C7261" w:rsidRDefault="0061283D" w:rsidP="005D6468">
      <w:pPr>
        <w:pStyle w:val="a4"/>
        <w:tabs>
          <w:tab w:val="left" w:pos="0"/>
        </w:tabs>
        <w:spacing w:after="120"/>
        <w:rPr>
          <w:rFonts w:ascii="Times New Roman" w:hAnsi="Times New Roman"/>
          <w:sz w:val="28"/>
          <w:szCs w:val="28"/>
        </w:rPr>
      </w:pPr>
      <w:r w:rsidRPr="004C7261">
        <w:rPr>
          <w:rFonts w:ascii="Times New Roman" w:hAnsi="Times New Roman"/>
          <w:bCs/>
          <w:sz w:val="28"/>
          <w:szCs w:val="28"/>
          <w:lang w:eastAsia="en-US"/>
        </w:rPr>
        <w:lastRenderedPageBreak/>
        <w:t>Порушення встановлених правил виписування рецептів на лікарські засоби і вироби медичного призначення, в тому числі зазначення в рецепті торгівельної назви лікарського засобу, у випадках заборонених законодавством</w:t>
      </w:r>
      <w:r w:rsidR="00B620E5" w:rsidRPr="004C7261">
        <w:rPr>
          <w:rFonts w:ascii="Times New Roman" w:hAnsi="Times New Roman"/>
          <w:bCs/>
          <w:sz w:val="28"/>
          <w:szCs w:val="28"/>
          <w:lang w:eastAsia="en-US"/>
        </w:rPr>
        <w:t xml:space="preserve">, </w:t>
      </w:r>
      <w:r w:rsidR="00B620E5" w:rsidRPr="004C7261">
        <w:rPr>
          <w:rFonts w:ascii="Times New Roman" w:hAnsi="Times New Roman"/>
          <w:sz w:val="28"/>
          <w:szCs w:val="28"/>
        </w:rPr>
        <w:t>-</w:t>
      </w:r>
    </w:p>
    <w:p w:rsidR="0061283D" w:rsidRPr="004C7261" w:rsidRDefault="0061283D" w:rsidP="005D6468">
      <w:pPr>
        <w:pStyle w:val="a4"/>
        <w:tabs>
          <w:tab w:val="left" w:pos="0"/>
        </w:tabs>
        <w:spacing w:after="120"/>
        <w:rPr>
          <w:rFonts w:ascii="Times New Roman" w:hAnsi="Times New Roman"/>
          <w:bCs/>
          <w:sz w:val="28"/>
          <w:szCs w:val="28"/>
          <w:lang w:eastAsia="en-US"/>
        </w:rPr>
      </w:pPr>
      <w:r w:rsidRPr="004C7261">
        <w:rPr>
          <w:rFonts w:ascii="Times New Roman" w:hAnsi="Times New Roman"/>
          <w:bCs/>
          <w:sz w:val="28"/>
          <w:szCs w:val="28"/>
          <w:lang w:eastAsia="en-US"/>
        </w:rPr>
        <w:t xml:space="preserve">тягне за собою накладення штрафу від </w:t>
      </w:r>
      <w:r w:rsidR="00FF1285" w:rsidRPr="004C7261">
        <w:rPr>
          <w:rFonts w:ascii="Times New Roman" w:hAnsi="Times New Roman"/>
          <w:bCs/>
          <w:sz w:val="28"/>
          <w:szCs w:val="28"/>
          <w:lang w:eastAsia="en-US"/>
        </w:rPr>
        <w:t>п’ятдесяти</w:t>
      </w:r>
      <w:r w:rsidRPr="004C7261">
        <w:rPr>
          <w:rFonts w:ascii="Times New Roman" w:hAnsi="Times New Roman"/>
          <w:bCs/>
          <w:sz w:val="28"/>
          <w:szCs w:val="28"/>
          <w:lang w:eastAsia="en-US"/>
        </w:rPr>
        <w:t xml:space="preserve"> до ста неоподатковуваних мінімумів доходів громадян.</w:t>
      </w:r>
    </w:p>
    <w:p w:rsidR="0061283D" w:rsidRPr="004C7261" w:rsidRDefault="0061283D" w:rsidP="005D6468">
      <w:pPr>
        <w:pStyle w:val="a4"/>
        <w:tabs>
          <w:tab w:val="left" w:pos="0"/>
        </w:tabs>
        <w:spacing w:after="120"/>
        <w:rPr>
          <w:rFonts w:ascii="Times New Roman" w:hAnsi="Times New Roman"/>
          <w:bCs/>
          <w:sz w:val="28"/>
          <w:szCs w:val="28"/>
          <w:lang w:eastAsia="en-US"/>
        </w:rPr>
      </w:pPr>
      <w:r w:rsidRPr="004C7261">
        <w:rPr>
          <w:rFonts w:ascii="Times New Roman" w:hAnsi="Times New Roman"/>
          <w:bCs/>
          <w:sz w:val="28"/>
          <w:szCs w:val="28"/>
          <w:lang w:eastAsia="en-US"/>
        </w:rPr>
        <w:t>Повторне протягом року вчинення порушення, передбаченого частиною першою цієї статті, за яке особу вже було піддано адміністративному стягненню,</w:t>
      </w:r>
      <w:r w:rsidR="00B620E5" w:rsidRPr="004C7261">
        <w:rPr>
          <w:rFonts w:ascii="Times New Roman" w:hAnsi="Times New Roman"/>
          <w:bCs/>
          <w:sz w:val="28"/>
          <w:szCs w:val="28"/>
          <w:lang w:eastAsia="en-US"/>
        </w:rPr>
        <w:t xml:space="preserve"> –</w:t>
      </w:r>
    </w:p>
    <w:p w:rsidR="00DF3501" w:rsidRPr="004C7261" w:rsidRDefault="0061283D" w:rsidP="005D6468">
      <w:pPr>
        <w:pStyle w:val="a4"/>
        <w:tabs>
          <w:tab w:val="left" w:pos="0"/>
        </w:tabs>
        <w:spacing w:after="120"/>
        <w:rPr>
          <w:rFonts w:ascii="Times New Roman" w:hAnsi="Times New Roman"/>
          <w:bCs/>
          <w:sz w:val="28"/>
          <w:szCs w:val="28"/>
          <w:lang w:eastAsia="en-US"/>
        </w:rPr>
      </w:pPr>
      <w:r w:rsidRPr="004C7261">
        <w:rPr>
          <w:rFonts w:ascii="Times New Roman" w:hAnsi="Times New Roman"/>
          <w:bCs/>
          <w:sz w:val="28"/>
          <w:szCs w:val="28"/>
          <w:lang w:eastAsia="en-US"/>
        </w:rPr>
        <w:t>тягне за собою накладення штрафу від ста до двохсот неоподатковуваних мінімумів доходів громадян.»;</w:t>
      </w:r>
    </w:p>
    <w:p w:rsidR="00B620E5" w:rsidRPr="004C7261" w:rsidRDefault="00F11E83" w:rsidP="005D6468">
      <w:pPr>
        <w:pStyle w:val="a4"/>
        <w:numPr>
          <w:ilvl w:val="0"/>
          <w:numId w:val="5"/>
        </w:numPr>
        <w:tabs>
          <w:tab w:val="left" w:pos="0"/>
        </w:tabs>
        <w:spacing w:after="120"/>
        <w:rPr>
          <w:rFonts w:ascii="Times New Roman" w:hAnsi="Times New Roman"/>
          <w:bCs/>
          <w:sz w:val="28"/>
          <w:szCs w:val="28"/>
          <w:lang w:eastAsia="en-US"/>
        </w:rPr>
      </w:pPr>
      <w:r w:rsidRPr="004C7261">
        <w:rPr>
          <w:rFonts w:ascii="Times New Roman" w:hAnsi="Times New Roman"/>
          <w:bCs/>
          <w:sz w:val="28"/>
          <w:szCs w:val="28"/>
          <w:lang w:eastAsia="en-US"/>
        </w:rPr>
        <w:t>Д</w:t>
      </w:r>
      <w:r w:rsidR="00B620E5" w:rsidRPr="004C7261">
        <w:rPr>
          <w:rFonts w:ascii="Times New Roman" w:hAnsi="Times New Roman"/>
          <w:bCs/>
          <w:sz w:val="28"/>
          <w:szCs w:val="28"/>
          <w:lang w:eastAsia="en-US"/>
        </w:rPr>
        <w:t xml:space="preserve">оповнити новою статтею </w:t>
      </w:r>
      <w:r w:rsidR="00B620E5" w:rsidRPr="004C7261">
        <w:rPr>
          <w:rFonts w:ascii="Times New Roman" w:hAnsi="Times New Roman"/>
          <w:sz w:val="28"/>
          <w:szCs w:val="28"/>
        </w:rPr>
        <w:t>165</w:t>
      </w:r>
      <w:r w:rsidR="00B620E5" w:rsidRPr="004C7261">
        <w:rPr>
          <w:rFonts w:ascii="Times New Roman" w:hAnsi="Times New Roman"/>
          <w:sz w:val="28"/>
          <w:szCs w:val="28"/>
          <w:vertAlign w:val="superscript"/>
        </w:rPr>
        <w:t>6</w:t>
      </w:r>
      <w:r w:rsidR="00B620E5" w:rsidRPr="004C7261">
        <w:rPr>
          <w:rFonts w:ascii="Times New Roman" w:hAnsi="Times New Roman"/>
          <w:bCs/>
          <w:color w:val="000000"/>
          <w:sz w:val="28"/>
          <w:szCs w:val="28"/>
          <w:vertAlign w:val="superscript"/>
        </w:rPr>
        <w:t xml:space="preserve">  </w:t>
      </w:r>
      <w:r w:rsidR="00B620E5" w:rsidRPr="004C7261">
        <w:rPr>
          <w:rFonts w:ascii="Times New Roman" w:hAnsi="Times New Roman"/>
          <w:bCs/>
          <w:sz w:val="28"/>
          <w:szCs w:val="28"/>
          <w:lang w:eastAsia="en-US"/>
        </w:rPr>
        <w:t>наступного змісту:</w:t>
      </w:r>
    </w:p>
    <w:p w:rsidR="00B620E5" w:rsidRPr="004C7261" w:rsidRDefault="00B620E5" w:rsidP="005D6468">
      <w:pPr>
        <w:spacing w:before="120" w:after="120"/>
        <w:ind w:firstLine="567"/>
        <w:jc w:val="both"/>
        <w:rPr>
          <w:rFonts w:ascii="Times New Roman" w:hAnsi="Times New Roman"/>
          <w:sz w:val="28"/>
          <w:szCs w:val="28"/>
        </w:rPr>
      </w:pPr>
      <w:r w:rsidRPr="004C7261">
        <w:rPr>
          <w:rFonts w:ascii="Times New Roman" w:hAnsi="Times New Roman"/>
          <w:bCs/>
          <w:sz w:val="28"/>
          <w:szCs w:val="28"/>
          <w:lang w:eastAsia="en-US"/>
        </w:rPr>
        <w:t>«</w:t>
      </w:r>
      <w:r w:rsidRPr="004C7261">
        <w:rPr>
          <w:rFonts w:ascii="Times New Roman" w:hAnsi="Times New Roman"/>
          <w:sz w:val="28"/>
          <w:szCs w:val="28"/>
        </w:rPr>
        <w:t>Стаття 165</w:t>
      </w:r>
      <w:r w:rsidRPr="004C7261">
        <w:rPr>
          <w:rFonts w:ascii="Times New Roman" w:hAnsi="Times New Roman"/>
          <w:sz w:val="28"/>
          <w:szCs w:val="28"/>
          <w:vertAlign w:val="superscript"/>
        </w:rPr>
        <w:t>6</w:t>
      </w:r>
      <w:r w:rsidRPr="004C7261">
        <w:rPr>
          <w:rFonts w:ascii="Times New Roman" w:hAnsi="Times New Roman"/>
          <w:sz w:val="28"/>
          <w:szCs w:val="28"/>
        </w:rPr>
        <w:t>. Порушення законодавства</w:t>
      </w:r>
      <w:r w:rsidRPr="004C7261">
        <w:t xml:space="preserve"> </w:t>
      </w:r>
      <w:r w:rsidRPr="004C7261">
        <w:rPr>
          <w:rFonts w:ascii="Times New Roman" w:hAnsi="Times New Roman"/>
          <w:sz w:val="28"/>
          <w:szCs w:val="28"/>
        </w:rPr>
        <w:t>про лікарські засоби щодо формування або застосування цін на лікарські засоби</w:t>
      </w:r>
    </w:p>
    <w:p w:rsidR="00B620E5" w:rsidRPr="004C7261" w:rsidRDefault="00B620E5" w:rsidP="005D6468">
      <w:pPr>
        <w:spacing w:before="120" w:after="120"/>
        <w:ind w:firstLine="567"/>
        <w:jc w:val="both"/>
        <w:rPr>
          <w:rFonts w:ascii="Times New Roman" w:hAnsi="Times New Roman"/>
          <w:sz w:val="28"/>
          <w:szCs w:val="28"/>
        </w:rPr>
      </w:pPr>
      <w:r w:rsidRPr="004C7261">
        <w:rPr>
          <w:rFonts w:ascii="Times New Roman" w:hAnsi="Times New Roman"/>
          <w:sz w:val="28"/>
          <w:szCs w:val="28"/>
        </w:rPr>
        <w:t>Порушення законодавства</w:t>
      </w:r>
      <w:r w:rsidRPr="004C7261">
        <w:t xml:space="preserve"> </w:t>
      </w:r>
      <w:r w:rsidRPr="004C7261">
        <w:rPr>
          <w:rFonts w:ascii="Times New Roman" w:hAnsi="Times New Roman"/>
          <w:sz w:val="28"/>
          <w:szCs w:val="28"/>
        </w:rPr>
        <w:t>про лікарські засоби щодо формування або застосування цін на лікарські засоби -</w:t>
      </w:r>
    </w:p>
    <w:p w:rsidR="00B620E5" w:rsidRPr="004C7261" w:rsidRDefault="00B620E5" w:rsidP="005D6468">
      <w:pPr>
        <w:spacing w:before="120" w:after="120"/>
        <w:ind w:firstLine="567"/>
        <w:jc w:val="both"/>
        <w:rPr>
          <w:rFonts w:ascii="Times New Roman" w:hAnsi="Times New Roman"/>
          <w:sz w:val="28"/>
          <w:szCs w:val="28"/>
        </w:rPr>
      </w:pPr>
      <w:r w:rsidRPr="004C7261">
        <w:rPr>
          <w:rFonts w:ascii="Times New Roman" w:hAnsi="Times New Roman"/>
          <w:sz w:val="28"/>
          <w:szCs w:val="28"/>
        </w:rPr>
        <w:t>тягне за собою накладення штрафу на посадових осіб від однієї тисячі до двох тисяч неоподатковуваних мінімумів доходів громадян.</w:t>
      </w:r>
    </w:p>
    <w:p w:rsidR="00B620E5" w:rsidRPr="004C7261" w:rsidRDefault="00B620E5" w:rsidP="005D6468">
      <w:pPr>
        <w:spacing w:before="120" w:after="120"/>
        <w:ind w:firstLine="567"/>
        <w:jc w:val="both"/>
        <w:rPr>
          <w:rFonts w:ascii="Times New Roman" w:hAnsi="Times New Roman"/>
          <w:sz w:val="28"/>
          <w:szCs w:val="28"/>
        </w:rPr>
      </w:pPr>
      <w:r w:rsidRPr="004C7261">
        <w:rPr>
          <w:rFonts w:ascii="Times New Roman" w:hAnsi="Times New Roman"/>
          <w:sz w:val="28"/>
          <w:szCs w:val="28"/>
        </w:rPr>
        <w:t>Повторне протягом року вчинення порушення, передбаченого частиною першою цієї статті, за яке особу вже було піддано адміністративному стягненню, -</w:t>
      </w:r>
    </w:p>
    <w:p w:rsidR="00DF3501" w:rsidRPr="004C7261" w:rsidRDefault="00B620E5" w:rsidP="005D6468">
      <w:pPr>
        <w:pStyle w:val="a4"/>
        <w:tabs>
          <w:tab w:val="left" w:pos="0"/>
        </w:tabs>
        <w:spacing w:after="120"/>
        <w:rPr>
          <w:rFonts w:ascii="Times New Roman" w:hAnsi="Times New Roman"/>
          <w:sz w:val="28"/>
          <w:szCs w:val="28"/>
        </w:rPr>
      </w:pPr>
      <w:r w:rsidRPr="004C7261">
        <w:rPr>
          <w:rFonts w:ascii="Times New Roman" w:hAnsi="Times New Roman"/>
          <w:sz w:val="28"/>
          <w:szCs w:val="28"/>
        </w:rPr>
        <w:t>тягне за собою накладення штрафу від двох до чотирьох тисяч неоподатковуваних мінімумів доходів громадян.»;</w:t>
      </w:r>
    </w:p>
    <w:p w:rsidR="00B620E5" w:rsidRPr="004C7261" w:rsidRDefault="00162E0D" w:rsidP="005D6468">
      <w:pPr>
        <w:pStyle w:val="a4"/>
        <w:numPr>
          <w:ilvl w:val="0"/>
          <w:numId w:val="5"/>
        </w:numPr>
        <w:tabs>
          <w:tab w:val="left" w:pos="0"/>
        </w:tabs>
        <w:spacing w:after="120"/>
        <w:rPr>
          <w:rFonts w:ascii="Times New Roman" w:hAnsi="Times New Roman"/>
          <w:sz w:val="28"/>
          <w:szCs w:val="28"/>
        </w:rPr>
      </w:pPr>
      <w:r w:rsidRPr="004C7261">
        <w:rPr>
          <w:rFonts w:ascii="Times New Roman" w:hAnsi="Times New Roman"/>
          <w:bCs/>
          <w:sz w:val="28"/>
          <w:szCs w:val="28"/>
          <w:lang w:eastAsia="en-US"/>
        </w:rPr>
        <w:t>Частину першу</w:t>
      </w:r>
      <w:r w:rsidR="00FF1285" w:rsidRPr="004C7261">
        <w:rPr>
          <w:rFonts w:ascii="Times New Roman" w:hAnsi="Times New Roman"/>
          <w:bCs/>
          <w:sz w:val="28"/>
          <w:szCs w:val="28"/>
          <w:lang w:eastAsia="en-US"/>
        </w:rPr>
        <w:t xml:space="preserve"> </w:t>
      </w:r>
      <w:r w:rsidR="001E149F" w:rsidRPr="004C7261">
        <w:rPr>
          <w:rFonts w:ascii="Times New Roman" w:hAnsi="Times New Roman"/>
          <w:bCs/>
          <w:sz w:val="28"/>
          <w:szCs w:val="28"/>
          <w:lang w:eastAsia="en-US"/>
        </w:rPr>
        <w:t xml:space="preserve"> статті </w:t>
      </w:r>
      <w:r w:rsidR="001E149F" w:rsidRPr="004C7261">
        <w:rPr>
          <w:rFonts w:ascii="Times New Roman" w:hAnsi="Times New Roman"/>
          <w:sz w:val="28"/>
          <w:szCs w:val="28"/>
        </w:rPr>
        <w:t>244</w:t>
      </w:r>
      <w:r w:rsidR="001E149F" w:rsidRPr="004C7261">
        <w:rPr>
          <w:rFonts w:ascii="Times New Roman" w:hAnsi="Times New Roman"/>
          <w:sz w:val="28"/>
          <w:szCs w:val="28"/>
          <w:vertAlign w:val="superscript"/>
        </w:rPr>
        <w:t xml:space="preserve">5 </w:t>
      </w:r>
      <w:r w:rsidR="0075421E" w:rsidRPr="004C7261">
        <w:rPr>
          <w:rFonts w:ascii="Times New Roman" w:hAnsi="Times New Roman"/>
          <w:bCs/>
          <w:sz w:val="28"/>
          <w:szCs w:val="28"/>
          <w:lang w:eastAsia="en-US"/>
        </w:rPr>
        <w:t>в</w:t>
      </w:r>
      <w:r w:rsidR="001E149F" w:rsidRPr="004C7261">
        <w:rPr>
          <w:rFonts w:ascii="Times New Roman" w:hAnsi="Times New Roman"/>
          <w:bCs/>
          <w:sz w:val="28"/>
          <w:szCs w:val="28"/>
          <w:lang w:eastAsia="en-US"/>
        </w:rPr>
        <w:t xml:space="preserve">икласти у </w:t>
      </w:r>
      <w:r w:rsidR="00FF1285" w:rsidRPr="004C7261">
        <w:rPr>
          <w:rFonts w:ascii="Times New Roman" w:hAnsi="Times New Roman"/>
          <w:bCs/>
          <w:sz w:val="28"/>
          <w:szCs w:val="28"/>
          <w:lang w:eastAsia="en-US"/>
        </w:rPr>
        <w:t>такій</w:t>
      </w:r>
      <w:r w:rsidR="001E149F" w:rsidRPr="004C7261">
        <w:rPr>
          <w:rFonts w:ascii="Times New Roman" w:hAnsi="Times New Roman"/>
          <w:bCs/>
          <w:sz w:val="28"/>
          <w:szCs w:val="28"/>
          <w:lang w:eastAsia="en-US"/>
        </w:rPr>
        <w:t xml:space="preserve"> редакції:</w:t>
      </w:r>
    </w:p>
    <w:p w:rsidR="00DF3501" w:rsidRPr="004C7261" w:rsidRDefault="001E149F" w:rsidP="005D6468">
      <w:pPr>
        <w:pStyle w:val="a4"/>
        <w:tabs>
          <w:tab w:val="left" w:pos="0"/>
        </w:tabs>
        <w:spacing w:after="120"/>
        <w:rPr>
          <w:rFonts w:ascii="Times New Roman" w:hAnsi="Times New Roman"/>
          <w:bCs/>
          <w:sz w:val="28"/>
          <w:szCs w:val="28"/>
          <w:lang w:eastAsia="en-US"/>
        </w:rPr>
      </w:pPr>
      <w:r w:rsidRPr="004C7261">
        <w:rPr>
          <w:rFonts w:ascii="Times New Roman" w:hAnsi="Times New Roman"/>
          <w:bCs/>
          <w:sz w:val="28"/>
          <w:szCs w:val="28"/>
          <w:lang w:eastAsia="en-US"/>
        </w:rPr>
        <w:t>«Центральний орган виконавчої влади, що реалізує державну політику з контролю за цінами, розглядає справи про адміністративні правопорушення, пов’язані з порушенням порядку формування, встановлення та застосування цін і тарифів, порушенням законодавства про лікарські засоби щодо формування або застосування цін на лікарські засоби, а також невиконанням законних вимог посадових осіб зазначеного органу (статті 165-2, 165-6, 188-3).»;</w:t>
      </w:r>
    </w:p>
    <w:p w:rsidR="00DF3501" w:rsidRPr="004C7261" w:rsidRDefault="0075421E" w:rsidP="00162E0D">
      <w:pPr>
        <w:pStyle w:val="a4"/>
        <w:numPr>
          <w:ilvl w:val="0"/>
          <w:numId w:val="5"/>
        </w:numPr>
        <w:tabs>
          <w:tab w:val="left" w:pos="0"/>
          <w:tab w:val="left" w:pos="993"/>
        </w:tabs>
        <w:spacing w:after="120"/>
        <w:ind w:left="0" w:firstLine="567"/>
        <w:rPr>
          <w:rFonts w:ascii="Times New Roman" w:hAnsi="Times New Roman"/>
          <w:bCs/>
          <w:sz w:val="28"/>
          <w:szCs w:val="28"/>
        </w:rPr>
      </w:pPr>
      <w:r w:rsidRPr="004C7261">
        <w:rPr>
          <w:rFonts w:ascii="Times New Roman" w:hAnsi="Times New Roman"/>
          <w:bCs/>
          <w:sz w:val="28"/>
          <w:szCs w:val="28"/>
          <w:lang w:eastAsia="en-US"/>
        </w:rPr>
        <w:t xml:space="preserve">У частині першій статті  </w:t>
      </w:r>
      <w:r w:rsidRPr="004C7261">
        <w:rPr>
          <w:rFonts w:ascii="Times New Roman" w:hAnsi="Times New Roman"/>
          <w:sz w:val="28"/>
          <w:szCs w:val="28"/>
        </w:rPr>
        <w:t>244</w:t>
      </w:r>
      <w:r w:rsidRPr="004C7261">
        <w:rPr>
          <w:rFonts w:ascii="Times New Roman" w:hAnsi="Times New Roman"/>
          <w:sz w:val="28"/>
          <w:szCs w:val="28"/>
          <w:vertAlign w:val="superscript"/>
        </w:rPr>
        <w:t>8</w:t>
      </w:r>
      <w:r w:rsidR="00162E0D" w:rsidRPr="004C7261">
        <w:rPr>
          <w:rFonts w:ascii="Times New Roman" w:hAnsi="Times New Roman"/>
          <w:bCs/>
          <w:sz w:val="28"/>
          <w:szCs w:val="28"/>
          <w:lang w:eastAsia="en-US"/>
        </w:rPr>
        <w:t xml:space="preserve"> </w:t>
      </w:r>
      <w:r w:rsidRPr="004C7261">
        <w:rPr>
          <w:rFonts w:ascii="Times New Roman" w:hAnsi="Times New Roman"/>
          <w:bCs/>
          <w:sz w:val="28"/>
          <w:szCs w:val="28"/>
          <w:lang w:eastAsia="en-US"/>
        </w:rPr>
        <w:t>після слів «</w:t>
      </w:r>
      <w:r w:rsidR="007C697E" w:rsidRPr="004C7261">
        <w:rPr>
          <w:rFonts w:ascii="Times New Roman" w:hAnsi="Times New Roman"/>
          <w:bCs/>
          <w:sz w:val="28"/>
          <w:szCs w:val="28"/>
        </w:rPr>
        <w:t xml:space="preserve">з </w:t>
      </w:r>
      <w:proofErr w:type="spellStart"/>
      <w:r w:rsidR="007C697E" w:rsidRPr="004C7261">
        <w:rPr>
          <w:rFonts w:ascii="Times New Roman" w:hAnsi="Times New Roman"/>
          <w:bCs/>
          <w:sz w:val="28"/>
          <w:szCs w:val="28"/>
        </w:rPr>
        <w:t>продажем</w:t>
      </w:r>
      <w:proofErr w:type="spellEnd"/>
      <w:r w:rsidR="007C697E" w:rsidRPr="004C7261">
        <w:rPr>
          <w:rFonts w:ascii="Times New Roman" w:hAnsi="Times New Roman"/>
          <w:bCs/>
          <w:sz w:val="28"/>
          <w:szCs w:val="28"/>
        </w:rPr>
        <w:t xml:space="preserve"> лікарських засобів без рецепта у заборонених законодавством випадках (стаття 42-4),» </w:t>
      </w:r>
      <w:r w:rsidR="00162E0D" w:rsidRPr="004C7261">
        <w:rPr>
          <w:rFonts w:ascii="Times New Roman" w:hAnsi="Times New Roman"/>
          <w:bCs/>
          <w:sz w:val="28"/>
          <w:szCs w:val="28"/>
        </w:rPr>
        <w:t>доповнити словами</w:t>
      </w:r>
      <w:r w:rsidR="007C697E" w:rsidRPr="004C7261">
        <w:rPr>
          <w:rFonts w:ascii="Times New Roman" w:hAnsi="Times New Roman"/>
          <w:bCs/>
          <w:sz w:val="28"/>
          <w:szCs w:val="28"/>
        </w:rPr>
        <w:t xml:space="preserve"> «з порушенням встановлених правил виписування рецептів на лікарські засоби і вироби медичного призначення (стаття 42-5),»</w:t>
      </w:r>
      <w:r w:rsidR="00DF3501" w:rsidRPr="004C7261">
        <w:rPr>
          <w:rFonts w:ascii="Times New Roman" w:hAnsi="Times New Roman"/>
          <w:bCs/>
          <w:sz w:val="28"/>
          <w:szCs w:val="28"/>
        </w:rPr>
        <w:t>.</w:t>
      </w:r>
    </w:p>
    <w:p w:rsidR="00F11E83" w:rsidRPr="004C7261" w:rsidRDefault="00DF3501" w:rsidP="005D6468">
      <w:pPr>
        <w:pStyle w:val="a4"/>
        <w:tabs>
          <w:tab w:val="left" w:pos="0"/>
        </w:tabs>
        <w:spacing w:after="120"/>
        <w:rPr>
          <w:rFonts w:ascii="Times New Roman" w:hAnsi="Times New Roman"/>
          <w:bCs/>
          <w:sz w:val="28"/>
          <w:szCs w:val="28"/>
        </w:rPr>
      </w:pPr>
      <w:r w:rsidRPr="004C7261">
        <w:rPr>
          <w:rFonts w:ascii="Times New Roman" w:hAnsi="Times New Roman"/>
          <w:bCs/>
          <w:sz w:val="28"/>
          <w:szCs w:val="28"/>
        </w:rPr>
        <w:t xml:space="preserve">4. </w:t>
      </w:r>
      <w:r w:rsidR="00F11E83" w:rsidRPr="004C7261">
        <w:rPr>
          <w:rFonts w:ascii="Times New Roman" w:hAnsi="Times New Roman"/>
          <w:bCs/>
          <w:sz w:val="28"/>
          <w:szCs w:val="28"/>
        </w:rPr>
        <w:t>В Законі  України «Про охорону прав на винаходи і корисні моделі» ( Відомості Верховної Ради України (ВВР), 1994, N 7, ст. 32 ):</w:t>
      </w:r>
    </w:p>
    <w:p w:rsidR="007C697E" w:rsidRPr="004C7261" w:rsidRDefault="00530860" w:rsidP="00E7259F">
      <w:pPr>
        <w:pStyle w:val="a4"/>
        <w:numPr>
          <w:ilvl w:val="0"/>
          <w:numId w:val="11"/>
        </w:numPr>
        <w:tabs>
          <w:tab w:val="left" w:pos="0"/>
        </w:tabs>
        <w:spacing w:after="120"/>
        <w:rPr>
          <w:rFonts w:ascii="Times New Roman" w:hAnsi="Times New Roman"/>
          <w:bCs/>
          <w:sz w:val="28"/>
          <w:szCs w:val="28"/>
        </w:rPr>
      </w:pPr>
      <w:r w:rsidRPr="004C7261">
        <w:rPr>
          <w:rFonts w:ascii="Times New Roman" w:hAnsi="Times New Roman"/>
          <w:bCs/>
          <w:sz w:val="28"/>
          <w:szCs w:val="28"/>
        </w:rPr>
        <w:t xml:space="preserve">абзац  п'ятий  частини четвертої статті </w:t>
      </w:r>
      <w:r w:rsidR="007C697E" w:rsidRPr="004C7261">
        <w:rPr>
          <w:rFonts w:ascii="Times New Roman" w:hAnsi="Times New Roman"/>
          <w:bCs/>
          <w:sz w:val="28"/>
          <w:szCs w:val="28"/>
        </w:rPr>
        <w:t>6 виключити</w:t>
      </w:r>
      <w:r w:rsidR="00F11E83" w:rsidRPr="004C7261">
        <w:rPr>
          <w:rFonts w:ascii="Times New Roman" w:hAnsi="Times New Roman"/>
          <w:bCs/>
          <w:sz w:val="28"/>
          <w:szCs w:val="28"/>
        </w:rPr>
        <w:t>;</w:t>
      </w:r>
    </w:p>
    <w:p w:rsidR="007C697E" w:rsidRPr="004C7261" w:rsidRDefault="00F11E83" w:rsidP="009E18CA">
      <w:pPr>
        <w:pStyle w:val="a4"/>
        <w:tabs>
          <w:tab w:val="left" w:pos="0"/>
        </w:tabs>
        <w:spacing w:after="120"/>
        <w:ind w:left="1276" w:hanging="709"/>
        <w:rPr>
          <w:rFonts w:ascii="Times New Roman" w:hAnsi="Times New Roman"/>
          <w:bCs/>
          <w:sz w:val="28"/>
          <w:szCs w:val="28"/>
        </w:rPr>
      </w:pPr>
      <w:r w:rsidRPr="004C7261">
        <w:rPr>
          <w:rFonts w:ascii="Times New Roman" w:hAnsi="Times New Roman"/>
          <w:bCs/>
          <w:sz w:val="28"/>
          <w:szCs w:val="28"/>
        </w:rPr>
        <w:t xml:space="preserve">2) </w:t>
      </w:r>
      <w:r w:rsidR="007C697E" w:rsidRPr="004C7261">
        <w:rPr>
          <w:rFonts w:ascii="Times New Roman" w:hAnsi="Times New Roman"/>
          <w:bCs/>
          <w:sz w:val="28"/>
          <w:szCs w:val="28"/>
        </w:rPr>
        <w:t xml:space="preserve">доповнити новою статтею </w:t>
      </w:r>
      <w:r w:rsidR="007C697E" w:rsidRPr="004C7261">
        <w:rPr>
          <w:rFonts w:ascii="Times New Roman" w:hAnsi="Times New Roman"/>
          <w:sz w:val="28"/>
          <w:szCs w:val="28"/>
        </w:rPr>
        <w:t>27</w:t>
      </w:r>
      <w:r w:rsidR="007C697E" w:rsidRPr="004C7261">
        <w:rPr>
          <w:rFonts w:ascii="Times New Roman" w:hAnsi="Times New Roman"/>
          <w:sz w:val="28"/>
          <w:szCs w:val="28"/>
          <w:vertAlign w:val="superscript"/>
        </w:rPr>
        <w:t xml:space="preserve">1  </w:t>
      </w:r>
      <w:r w:rsidR="00530860" w:rsidRPr="004C7261">
        <w:rPr>
          <w:rFonts w:ascii="Times New Roman" w:hAnsi="Times New Roman"/>
          <w:bCs/>
          <w:sz w:val="28"/>
          <w:szCs w:val="28"/>
        </w:rPr>
        <w:t>такого</w:t>
      </w:r>
      <w:r w:rsidR="007C697E" w:rsidRPr="004C7261">
        <w:rPr>
          <w:rFonts w:ascii="Times New Roman" w:hAnsi="Times New Roman"/>
          <w:bCs/>
          <w:sz w:val="28"/>
          <w:szCs w:val="28"/>
        </w:rPr>
        <w:t xml:space="preserve"> змісту:</w:t>
      </w:r>
    </w:p>
    <w:p w:rsidR="007C697E" w:rsidRPr="004C7261" w:rsidRDefault="007C697E" w:rsidP="005D6468">
      <w:pPr>
        <w:spacing w:before="120" w:after="120" w:line="240" w:lineRule="auto"/>
        <w:ind w:firstLine="517"/>
        <w:rPr>
          <w:rFonts w:ascii="Times New Roman" w:hAnsi="Times New Roman"/>
          <w:sz w:val="28"/>
          <w:szCs w:val="28"/>
        </w:rPr>
      </w:pPr>
      <w:r w:rsidRPr="004C7261">
        <w:rPr>
          <w:rFonts w:ascii="Times New Roman" w:hAnsi="Times New Roman"/>
          <w:bCs/>
          <w:sz w:val="28"/>
          <w:szCs w:val="28"/>
          <w:lang w:eastAsia="en-US"/>
        </w:rPr>
        <w:lastRenderedPageBreak/>
        <w:t>«</w:t>
      </w:r>
      <w:r w:rsidRPr="004C7261">
        <w:rPr>
          <w:rFonts w:ascii="Times New Roman" w:hAnsi="Times New Roman"/>
          <w:sz w:val="28"/>
          <w:szCs w:val="28"/>
        </w:rPr>
        <w:t>Стаття 27</w:t>
      </w:r>
      <w:r w:rsidRPr="004C7261">
        <w:rPr>
          <w:rFonts w:ascii="Times New Roman" w:hAnsi="Times New Roman"/>
          <w:sz w:val="28"/>
          <w:szCs w:val="28"/>
          <w:vertAlign w:val="superscript"/>
        </w:rPr>
        <w:t>1</w:t>
      </w:r>
      <w:r w:rsidRPr="004C7261">
        <w:rPr>
          <w:rFonts w:ascii="Times New Roman" w:hAnsi="Times New Roman"/>
          <w:sz w:val="28"/>
          <w:szCs w:val="28"/>
        </w:rPr>
        <w:t>. Додаткова охорона прав на винаходи</w:t>
      </w:r>
    </w:p>
    <w:p w:rsidR="007C697E" w:rsidRPr="004C7261" w:rsidRDefault="007C697E" w:rsidP="005D6468">
      <w:pPr>
        <w:spacing w:before="120" w:after="120" w:line="240" w:lineRule="auto"/>
        <w:ind w:firstLine="517"/>
        <w:jc w:val="both"/>
        <w:rPr>
          <w:rFonts w:ascii="Times New Roman" w:hAnsi="Times New Roman"/>
          <w:sz w:val="28"/>
          <w:szCs w:val="28"/>
        </w:rPr>
      </w:pPr>
      <w:r w:rsidRPr="004C7261">
        <w:rPr>
          <w:rFonts w:ascii="Times New Roman" w:hAnsi="Times New Roman"/>
          <w:sz w:val="28"/>
          <w:szCs w:val="28"/>
        </w:rPr>
        <w:t xml:space="preserve">1. Володілець патенту на винахід, об'єктом якого є </w:t>
      </w:r>
      <w:r w:rsidRPr="004C7261">
        <w:t xml:space="preserve"> </w:t>
      </w:r>
      <w:r w:rsidRPr="004C7261">
        <w:rPr>
          <w:rFonts w:ascii="Times New Roman" w:hAnsi="Times New Roman"/>
          <w:sz w:val="28"/>
          <w:szCs w:val="28"/>
        </w:rPr>
        <w:t>активний фармацевтичний інгредієнт лікарського засобу, процес отримання лікарського засобу або застосування лікарського засобу, засіб захисту тварин, засіб захисту рослин, введення в обіг якого в Україні дозволяється відповідним компетентним органом згідно з чинним законодавством України, має право на подовження строку чинності майнових прав інтелектуальної власності на такий винахід (додаткова охорона), яке засвідчується сертифікатом додаткової охорони.</w:t>
      </w:r>
    </w:p>
    <w:p w:rsidR="007C697E" w:rsidRPr="004C7261" w:rsidRDefault="007C697E" w:rsidP="005D6468">
      <w:pPr>
        <w:spacing w:before="120" w:after="120" w:line="240" w:lineRule="auto"/>
        <w:ind w:firstLine="517"/>
        <w:jc w:val="both"/>
        <w:rPr>
          <w:rFonts w:ascii="Times New Roman" w:hAnsi="Times New Roman"/>
          <w:sz w:val="28"/>
          <w:szCs w:val="28"/>
        </w:rPr>
      </w:pPr>
      <w:r w:rsidRPr="004C7261">
        <w:rPr>
          <w:rFonts w:ascii="Times New Roman" w:hAnsi="Times New Roman"/>
          <w:sz w:val="28"/>
          <w:szCs w:val="28"/>
        </w:rPr>
        <w:t>Сертифікат додаткової охорони видається за клопотанням володільця патенту. За подання клопотання сплачується збір.</w:t>
      </w:r>
    </w:p>
    <w:p w:rsidR="007C697E" w:rsidRPr="004C7261" w:rsidRDefault="007C697E" w:rsidP="005D6468">
      <w:pPr>
        <w:spacing w:before="120" w:after="120" w:line="240" w:lineRule="auto"/>
        <w:ind w:firstLine="517"/>
        <w:jc w:val="both"/>
        <w:rPr>
          <w:rFonts w:ascii="Times New Roman" w:hAnsi="Times New Roman"/>
          <w:sz w:val="28"/>
          <w:szCs w:val="28"/>
        </w:rPr>
      </w:pPr>
      <w:r w:rsidRPr="004C7261">
        <w:rPr>
          <w:rFonts w:ascii="Times New Roman" w:hAnsi="Times New Roman"/>
          <w:sz w:val="28"/>
          <w:szCs w:val="28"/>
        </w:rPr>
        <w:t>Права на додаткову охорону обмежені продуктом (активним фармацевтичним інгредієнтом або сукупністю активних фармацевтичних інгредієнтів лікарського засобу), введення в обіг якого в Україні дозволено відповідним компетентним органом згідно з чинним законодавством України, та його застосуванням відповідно, як лікарського засобу, засобу захисту тварин, засобу захисту рослин, у межах прав, що надавалися відповідним патентом на момент подання клопотання про видачу сертифікату додаткової охорони, та є чинними за умови чинності такого дозволу.</w:t>
      </w:r>
    </w:p>
    <w:p w:rsidR="007C697E" w:rsidRPr="004C7261" w:rsidRDefault="007C697E" w:rsidP="005D6468">
      <w:pPr>
        <w:spacing w:before="120" w:after="120" w:line="240" w:lineRule="auto"/>
        <w:ind w:firstLine="517"/>
        <w:jc w:val="both"/>
        <w:rPr>
          <w:rFonts w:ascii="Times New Roman" w:hAnsi="Times New Roman"/>
          <w:sz w:val="28"/>
          <w:szCs w:val="28"/>
        </w:rPr>
      </w:pPr>
      <w:r w:rsidRPr="004C7261">
        <w:rPr>
          <w:rFonts w:ascii="Times New Roman" w:hAnsi="Times New Roman"/>
          <w:sz w:val="28"/>
          <w:szCs w:val="28"/>
        </w:rPr>
        <w:t>2. Строк додаткової охорони дорівнює періоду між датою подання заявки до Установи та датою одержання володільцем патенту першого дозволу компетентного органу, зменшеному на 5 років.</w:t>
      </w:r>
    </w:p>
    <w:p w:rsidR="007C697E" w:rsidRPr="004C7261" w:rsidRDefault="007C697E" w:rsidP="005D6468">
      <w:pPr>
        <w:spacing w:before="120" w:after="120" w:line="240" w:lineRule="auto"/>
        <w:ind w:firstLine="517"/>
        <w:jc w:val="both"/>
        <w:rPr>
          <w:rFonts w:ascii="Times New Roman" w:hAnsi="Times New Roman"/>
          <w:sz w:val="28"/>
          <w:szCs w:val="28"/>
        </w:rPr>
      </w:pPr>
      <w:r w:rsidRPr="004C7261">
        <w:rPr>
          <w:rFonts w:ascii="Times New Roman" w:hAnsi="Times New Roman"/>
          <w:sz w:val="28"/>
          <w:szCs w:val="28"/>
        </w:rPr>
        <w:t xml:space="preserve">Строк додаткової охорони не може бути більшим ніж 5 років. </w:t>
      </w:r>
    </w:p>
    <w:p w:rsidR="007C697E" w:rsidRPr="004C7261" w:rsidRDefault="007C697E" w:rsidP="005D6468">
      <w:pPr>
        <w:spacing w:before="120" w:after="120" w:line="240" w:lineRule="auto"/>
        <w:ind w:firstLine="517"/>
        <w:jc w:val="both"/>
        <w:rPr>
          <w:rFonts w:ascii="Times New Roman" w:hAnsi="Times New Roman"/>
          <w:sz w:val="28"/>
          <w:szCs w:val="28"/>
        </w:rPr>
      </w:pPr>
      <w:r w:rsidRPr="004C7261">
        <w:rPr>
          <w:rFonts w:ascii="Times New Roman" w:hAnsi="Times New Roman"/>
          <w:sz w:val="28"/>
          <w:szCs w:val="28"/>
        </w:rPr>
        <w:t>Для винаходу, об'єктом якого є активний фармацевтичний інгредієнт лікарського засобу, та стосовно якого були здійснені дослідження у сфері застосування для дітей, результати яких відображені в інформації про лікарський засіб, на який видано дозвіл відповідного компетентного органу, зазначені в абзацах першому та другому цієї частини строки додаткової охорони збільшуються на шість місяців.</w:t>
      </w:r>
    </w:p>
    <w:p w:rsidR="007C697E" w:rsidRPr="004C7261" w:rsidRDefault="007C697E" w:rsidP="005D6468">
      <w:pPr>
        <w:spacing w:before="120" w:after="120" w:line="240" w:lineRule="auto"/>
        <w:ind w:firstLine="517"/>
        <w:jc w:val="both"/>
        <w:rPr>
          <w:rFonts w:ascii="Times New Roman" w:hAnsi="Times New Roman"/>
          <w:sz w:val="28"/>
          <w:szCs w:val="28"/>
        </w:rPr>
      </w:pPr>
      <w:r w:rsidRPr="004C7261">
        <w:rPr>
          <w:rFonts w:ascii="Times New Roman" w:hAnsi="Times New Roman"/>
          <w:sz w:val="28"/>
          <w:szCs w:val="28"/>
        </w:rPr>
        <w:t>3. Клопотання має надійти до Установи протягом 6 місяців від дати публікації відомостей про державну реєстрацію винаходу або від дати видачі першого дозволу відповідного компетентного органу, залежно від того, яка з цих дат є пізнішою. До клопотання мають бути додані документи, що підтверджують право володільця патенту на додаткову охорону.</w:t>
      </w:r>
    </w:p>
    <w:p w:rsidR="007C697E" w:rsidRPr="004C7261" w:rsidRDefault="007C697E" w:rsidP="005D6468">
      <w:pPr>
        <w:spacing w:before="120" w:after="120" w:line="240" w:lineRule="auto"/>
        <w:ind w:firstLine="517"/>
        <w:jc w:val="both"/>
        <w:rPr>
          <w:rFonts w:ascii="Times New Roman" w:hAnsi="Times New Roman"/>
          <w:sz w:val="28"/>
          <w:szCs w:val="28"/>
        </w:rPr>
      </w:pPr>
      <w:r w:rsidRPr="004C7261">
        <w:rPr>
          <w:rFonts w:ascii="Times New Roman" w:hAnsi="Times New Roman"/>
          <w:sz w:val="28"/>
          <w:szCs w:val="28"/>
        </w:rPr>
        <w:t>Клопотання розглядається закладом експертизи в порядку, що визначається центральним органом виконавчої влади, що забезпечує формування державної політики у сфері інтелектуальної власності.</w:t>
      </w:r>
    </w:p>
    <w:p w:rsidR="007C697E" w:rsidRPr="004C7261" w:rsidRDefault="007C697E" w:rsidP="005D6468">
      <w:pPr>
        <w:spacing w:before="120" w:after="120" w:line="240" w:lineRule="auto"/>
        <w:ind w:firstLine="517"/>
        <w:jc w:val="both"/>
        <w:rPr>
          <w:rFonts w:ascii="Times New Roman" w:hAnsi="Times New Roman"/>
          <w:sz w:val="28"/>
          <w:szCs w:val="28"/>
        </w:rPr>
      </w:pPr>
      <w:r w:rsidRPr="004C7261">
        <w:rPr>
          <w:rFonts w:ascii="Times New Roman" w:hAnsi="Times New Roman"/>
          <w:sz w:val="28"/>
          <w:szCs w:val="28"/>
        </w:rPr>
        <w:t xml:space="preserve">4. У разі, якщо подані документи підтверджують право володільця патенту на додаткову охорону, Установа здійснює державну реєстрацію додаткової охорони шляхом внесення до Реєстру відповідних відомостей. Одночасно з державною реєстрацією додаткової охорони Установа здійснює публікацію в Бюлетені визначених нею відомостей про таку реєстрацію. Видача сертифікату </w:t>
      </w:r>
      <w:r w:rsidRPr="004C7261">
        <w:rPr>
          <w:rFonts w:ascii="Times New Roman" w:hAnsi="Times New Roman"/>
          <w:sz w:val="28"/>
          <w:szCs w:val="28"/>
        </w:rPr>
        <w:lastRenderedPageBreak/>
        <w:t>додаткової охорони здійснюється Установою у місячний строк після державної реєстрації додаткової охорони.</w:t>
      </w:r>
    </w:p>
    <w:p w:rsidR="007C697E" w:rsidRPr="004C7261" w:rsidRDefault="007C697E" w:rsidP="005D6468">
      <w:pPr>
        <w:spacing w:before="120" w:after="120" w:line="240" w:lineRule="auto"/>
        <w:ind w:firstLine="517"/>
        <w:jc w:val="both"/>
        <w:rPr>
          <w:rFonts w:ascii="Times New Roman" w:hAnsi="Times New Roman"/>
          <w:sz w:val="28"/>
          <w:szCs w:val="28"/>
        </w:rPr>
      </w:pPr>
      <w:r w:rsidRPr="004C7261">
        <w:rPr>
          <w:rFonts w:ascii="Times New Roman" w:hAnsi="Times New Roman"/>
          <w:sz w:val="28"/>
          <w:szCs w:val="28"/>
        </w:rPr>
        <w:t>5. Права та обов’язки володільця сертифікату додаткової охорони є такими самими, що і права володільця відповідного патенту з урахуванням обмежень, встановлених частиною першою цієї статті.</w:t>
      </w:r>
    </w:p>
    <w:p w:rsidR="007C697E" w:rsidRPr="004C7261" w:rsidRDefault="007C697E" w:rsidP="005D6468">
      <w:pPr>
        <w:spacing w:before="120" w:after="120" w:line="240" w:lineRule="auto"/>
        <w:ind w:firstLine="517"/>
        <w:jc w:val="both"/>
        <w:rPr>
          <w:rFonts w:ascii="Times New Roman" w:hAnsi="Times New Roman"/>
          <w:sz w:val="28"/>
          <w:szCs w:val="28"/>
        </w:rPr>
      </w:pPr>
      <w:r w:rsidRPr="004C7261">
        <w:rPr>
          <w:rFonts w:ascii="Times New Roman" w:hAnsi="Times New Roman"/>
          <w:sz w:val="28"/>
          <w:szCs w:val="28"/>
        </w:rPr>
        <w:t>6. За підтримання чинності сертифікату додаткової охорони сплачується збір за кожен повний чи неповний рік його дії. Порядок сплати зборів за підтримання чинності сертифікату додаткової охорони є таким самим, як визначено в частині другій статті 32 цього Закону.</w:t>
      </w:r>
    </w:p>
    <w:p w:rsidR="007C697E" w:rsidRPr="004C7261" w:rsidRDefault="007C697E" w:rsidP="005D6468">
      <w:pPr>
        <w:pStyle w:val="a4"/>
        <w:tabs>
          <w:tab w:val="left" w:pos="0"/>
        </w:tabs>
        <w:spacing w:after="120"/>
        <w:rPr>
          <w:rFonts w:ascii="Times New Roman" w:hAnsi="Times New Roman"/>
          <w:sz w:val="28"/>
          <w:szCs w:val="28"/>
        </w:rPr>
      </w:pPr>
      <w:r w:rsidRPr="004C7261">
        <w:rPr>
          <w:rFonts w:ascii="Times New Roman" w:hAnsi="Times New Roman"/>
          <w:sz w:val="28"/>
          <w:szCs w:val="28"/>
        </w:rPr>
        <w:t>7. Порядок припинення дії сертифікату додаткової охорони та визнання його недійсним, захисту прав володільця сертифікату додаткової охорони є такими самими, як і щодо відповідного патенту.»</w:t>
      </w:r>
      <w:r w:rsidR="00F11E83" w:rsidRPr="004C7261">
        <w:rPr>
          <w:rFonts w:ascii="Times New Roman" w:hAnsi="Times New Roman"/>
          <w:sz w:val="28"/>
          <w:szCs w:val="28"/>
        </w:rPr>
        <w:t>.</w:t>
      </w:r>
    </w:p>
    <w:p w:rsidR="007C697E" w:rsidRPr="004C7261" w:rsidRDefault="00F11E83" w:rsidP="005D6468">
      <w:pPr>
        <w:pStyle w:val="a4"/>
        <w:tabs>
          <w:tab w:val="left" w:pos="0"/>
        </w:tabs>
        <w:spacing w:after="120"/>
        <w:rPr>
          <w:rFonts w:ascii="Times New Roman" w:hAnsi="Times New Roman"/>
          <w:sz w:val="28"/>
          <w:szCs w:val="28"/>
        </w:rPr>
      </w:pPr>
      <w:r w:rsidRPr="004C7261">
        <w:rPr>
          <w:rFonts w:ascii="Times New Roman" w:hAnsi="Times New Roman"/>
          <w:sz w:val="28"/>
          <w:szCs w:val="28"/>
        </w:rPr>
        <w:t xml:space="preserve">5. </w:t>
      </w:r>
      <w:r w:rsidR="00530860" w:rsidRPr="004C7261">
        <w:rPr>
          <w:rFonts w:ascii="Times New Roman" w:hAnsi="Times New Roman"/>
          <w:sz w:val="28"/>
          <w:szCs w:val="28"/>
        </w:rPr>
        <w:t>Частину першу статті 5 Закону</w:t>
      </w:r>
      <w:r w:rsidRPr="004C7261">
        <w:rPr>
          <w:rFonts w:ascii="Times New Roman" w:hAnsi="Times New Roman"/>
          <w:sz w:val="28"/>
          <w:szCs w:val="28"/>
        </w:rPr>
        <w:t xml:space="preserve"> України «Про ціни і ціноутворення» (Відомості Верховної Ради (ВВР), 2013, № 19-20, ст.190) </w:t>
      </w:r>
      <w:r w:rsidR="007C697E" w:rsidRPr="004C7261">
        <w:rPr>
          <w:rFonts w:ascii="Times New Roman" w:hAnsi="Times New Roman"/>
          <w:sz w:val="28"/>
          <w:szCs w:val="28"/>
        </w:rPr>
        <w:t>доповнити новим пунктом четвертим такого змісту:</w:t>
      </w:r>
    </w:p>
    <w:p w:rsidR="007C697E" w:rsidRPr="004C7261" w:rsidRDefault="007C697E" w:rsidP="005D6468">
      <w:pPr>
        <w:pStyle w:val="a4"/>
        <w:tabs>
          <w:tab w:val="left" w:pos="0"/>
        </w:tabs>
        <w:spacing w:after="120"/>
        <w:rPr>
          <w:rFonts w:ascii="Times New Roman" w:hAnsi="Times New Roman"/>
          <w:sz w:val="28"/>
          <w:szCs w:val="28"/>
        </w:rPr>
      </w:pPr>
      <w:r w:rsidRPr="004C7261">
        <w:rPr>
          <w:rFonts w:ascii="Times New Roman" w:hAnsi="Times New Roman"/>
          <w:sz w:val="28"/>
          <w:szCs w:val="28"/>
        </w:rPr>
        <w:t>«4) встановлює граничні оптово-відпускні ціни на лікарські засоби, граничні постачальницько-збутові надбавки на лікарські засоби, а також граничні торговельні (роздрібні) надбавки на лікарські засоби, відповідно до законодавства.».</w:t>
      </w:r>
    </w:p>
    <w:p w:rsidR="005D6468" w:rsidRPr="004C7261" w:rsidRDefault="005D6468" w:rsidP="005D6468">
      <w:pPr>
        <w:pStyle w:val="a4"/>
        <w:tabs>
          <w:tab w:val="left" w:pos="0"/>
        </w:tabs>
        <w:spacing w:after="120"/>
        <w:rPr>
          <w:rFonts w:ascii="Times New Roman" w:hAnsi="Times New Roman"/>
          <w:sz w:val="28"/>
          <w:szCs w:val="28"/>
        </w:rPr>
      </w:pPr>
    </w:p>
    <w:p w:rsidR="007C697E" w:rsidRPr="004C7261" w:rsidRDefault="007C697E" w:rsidP="005D6468">
      <w:pPr>
        <w:spacing w:before="120" w:after="120" w:line="240" w:lineRule="auto"/>
        <w:ind w:firstLine="539"/>
        <w:jc w:val="both"/>
        <w:rPr>
          <w:rFonts w:ascii="Times New Roman" w:hAnsi="Times New Roman"/>
          <w:sz w:val="28"/>
          <w:szCs w:val="28"/>
        </w:rPr>
      </w:pPr>
      <w:r w:rsidRPr="004C7261">
        <w:rPr>
          <w:rFonts w:ascii="Times New Roman" w:hAnsi="Times New Roman"/>
          <w:sz w:val="28"/>
          <w:szCs w:val="28"/>
        </w:rPr>
        <w:t>ІІ. Прикінцеві положення</w:t>
      </w:r>
    </w:p>
    <w:p w:rsidR="00530860" w:rsidRPr="004C7261" w:rsidRDefault="007C697E" w:rsidP="00530860">
      <w:pPr>
        <w:spacing w:after="0" w:line="240" w:lineRule="auto"/>
        <w:ind w:firstLine="539"/>
        <w:jc w:val="both"/>
        <w:rPr>
          <w:rFonts w:ascii="Times New Roman" w:hAnsi="Times New Roman"/>
          <w:sz w:val="28"/>
          <w:szCs w:val="28"/>
        </w:rPr>
      </w:pPr>
      <w:r w:rsidRPr="004C7261">
        <w:rPr>
          <w:rFonts w:ascii="Times New Roman" w:hAnsi="Times New Roman"/>
          <w:sz w:val="28"/>
          <w:szCs w:val="28"/>
        </w:rPr>
        <w:t xml:space="preserve">1. </w:t>
      </w:r>
      <w:r w:rsidR="00530860" w:rsidRPr="004C7261">
        <w:rPr>
          <w:rFonts w:ascii="Times New Roman" w:hAnsi="Times New Roman"/>
          <w:sz w:val="28"/>
          <w:szCs w:val="28"/>
        </w:rPr>
        <w:t>1. Цей Закон набирає чинності з дня, наступного за днем його опублікування, та вводиться в дію з 1 січня 2019 року.</w:t>
      </w:r>
    </w:p>
    <w:p w:rsidR="007C697E" w:rsidRPr="004C7261" w:rsidRDefault="007C697E" w:rsidP="005D6468">
      <w:pPr>
        <w:spacing w:before="120" w:after="120" w:line="240" w:lineRule="auto"/>
        <w:ind w:firstLine="539"/>
        <w:jc w:val="both"/>
        <w:rPr>
          <w:rFonts w:ascii="Times New Roman" w:hAnsi="Times New Roman"/>
          <w:sz w:val="28"/>
          <w:szCs w:val="28"/>
        </w:rPr>
      </w:pPr>
      <w:r w:rsidRPr="004C7261">
        <w:rPr>
          <w:rFonts w:ascii="Times New Roman" w:hAnsi="Times New Roman"/>
          <w:sz w:val="28"/>
          <w:szCs w:val="28"/>
        </w:rPr>
        <w:t>2. Кабінету Міністрів України у місячний строк з дня набрання чинності цим Законом:</w:t>
      </w:r>
    </w:p>
    <w:p w:rsidR="007C697E" w:rsidRPr="004C7261" w:rsidRDefault="007C697E" w:rsidP="005D6468">
      <w:pPr>
        <w:spacing w:before="120" w:after="120" w:line="240" w:lineRule="auto"/>
        <w:ind w:firstLine="539"/>
        <w:jc w:val="both"/>
        <w:rPr>
          <w:rFonts w:ascii="Times New Roman" w:hAnsi="Times New Roman"/>
          <w:sz w:val="28"/>
          <w:szCs w:val="28"/>
        </w:rPr>
      </w:pPr>
      <w:r w:rsidRPr="004C7261">
        <w:rPr>
          <w:rFonts w:ascii="Times New Roman" w:hAnsi="Times New Roman"/>
          <w:sz w:val="28"/>
          <w:szCs w:val="28"/>
        </w:rPr>
        <w:t>привести свої нормативно-правові акти у відповідність із цим Законом;</w:t>
      </w:r>
    </w:p>
    <w:p w:rsidR="007C697E" w:rsidRPr="004C7261" w:rsidRDefault="007C697E" w:rsidP="005D6468">
      <w:pPr>
        <w:spacing w:before="120" w:after="120" w:line="240" w:lineRule="auto"/>
        <w:ind w:firstLine="539"/>
        <w:jc w:val="both"/>
        <w:rPr>
          <w:rFonts w:ascii="Times New Roman" w:hAnsi="Times New Roman"/>
          <w:sz w:val="28"/>
          <w:szCs w:val="28"/>
        </w:rPr>
      </w:pPr>
      <w:r w:rsidRPr="004C7261">
        <w:rPr>
          <w:rFonts w:ascii="Times New Roman" w:hAnsi="Times New Roman"/>
          <w:sz w:val="28"/>
          <w:szCs w:val="28"/>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7C697E" w:rsidRPr="004C7261" w:rsidRDefault="007C697E" w:rsidP="005D6468">
      <w:pPr>
        <w:pStyle w:val="a6"/>
        <w:spacing w:after="120"/>
        <w:ind w:firstLine="0"/>
        <w:jc w:val="left"/>
        <w:rPr>
          <w:rFonts w:ascii="Times New Roman" w:hAnsi="Times New Roman"/>
          <w:b/>
          <w:sz w:val="28"/>
          <w:szCs w:val="28"/>
          <w:lang w:val="uk-UA"/>
        </w:rPr>
      </w:pPr>
    </w:p>
    <w:p w:rsidR="007C697E" w:rsidRPr="004C7261" w:rsidRDefault="007C697E" w:rsidP="005D6468">
      <w:pPr>
        <w:pStyle w:val="a6"/>
        <w:spacing w:after="120"/>
        <w:ind w:firstLine="0"/>
        <w:jc w:val="left"/>
        <w:rPr>
          <w:rFonts w:ascii="Times New Roman" w:hAnsi="Times New Roman"/>
          <w:b/>
          <w:sz w:val="28"/>
          <w:szCs w:val="28"/>
          <w:lang w:val="uk-UA"/>
        </w:rPr>
      </w:pPr>
      <w:r w:rsidRPr="004C7261">
        <w:rPr>
          <w:rFonts w:ascii="Times New Roman" w:hAnsi="Times New Roman"/>
          <w:b/>
          <w:sz w:val="28"/>
          <w:szCs w:val="28"/>
          <w:lang w:val="uk-UA"/>
        </w:rPr>
        <w:t>Голова Верховної Ради</w:t>
      </w:r>
    </w:p>
    <w:p w:rsidR="00542F56" w:rsidRPr="00542F56" w:rsidRDefault="007C697E" w:rsidP="005D6468">
      <w:pPr>
        <w:pStyle w:val="a6"/>
        <w:spacing w:after="120"/>
        <w:ind w:firstLine="720"/>
        <w:jc w:val="left"/>
        <w:rPr>
          <w:rFonts w:ascii="Times New Roman" w:hAnsi="Times New Roman"/>
          <w:bCs/>
          <w:sz w:val="28"/>
          <w:szCs w:val="28"/>
          <w:lang w:eastAsia="en-US"/>
        </w:rPr>
      </w:pPr>
      <w:r w:rsidRPr="004C7261">
        <w:rPr>
          <w:rFonts w:ascii="Times New Roman" w:hAnsi="Times New Roman"/>
          <w:b/>
          <w:sz w:val="28"/>
          <w:szCs w:val="28"/>
          <w:lang w:val="uk-UA"/>
        </w:rPr>
        <w:t xml:space="preserve">України                                                                                 А. В. </w:t>
      </w:r>
      <w:proofErr w:type="spellStart"/>
      <w:r w:rsidRPr="004C7261">
        <w:rPr>
          <w:rFonts w:ascii="Times New Roman" w:hAnsi="Times New Roman"/>
          <w:b/>
          <w:sz w:val="28"/>
          <w:szCs w:val="28"/>
          <w:lang w:val="uk-UA"/>
        </w:rPr>
        <w:t>Парубій</w:t>
      </w:r>
      <w:proofErr w:type="spellEnd"/>
    </w:p>
    <w:p w:rsidR="00FA7B43" w:rsidRDefault="00FA7B43" w:rsidP="005D6468">
      <w:pPr>
        <w:pStyle w:val="a4"/>
        <w:tabs>
          <w:tab w:val="left" w:pos="993"/>
        </w:tabs>
        <w:spacing w:after="120"/>
        <w:ind w:firstLine="851"/>
        <w:rPr>
          <w:rFonts w:ascii="Times New Roman" w:hAnsi="Times New Roman"/>
          <w:bCs/>
          <w:sz w:val="28"/>
          <w:szCs w:val="28"/>
          <w:lang w:eastAsia="en-US"/>
        </w:rPr>
      </w:pPr>
    </w:p>
    <w:sectPr w:rsidR="00FA7B43">
      <w:footerReference w:type="default" r:id="rId9"/>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7954" w:rsidRDefault="00E77954" w:rsidP="00542F56">
      <w:pPr>
        <w:spacing w:after="0" w:line="240" w:lineRule="auto"/>
      </w:pPr>
      <w:r>
        <w:separator/>
      </w:r>
    </w:p>
  </w:endnote>
  <w:endnote w:type="continuationSeparator" w:id="0">
    <w:p w:rsidR="00E77954" w:rsidRDefault="00E77954" w:rsidP="00542F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ntiqua">
    <w:altName w:val="Century Gothic"/>
    <w:charset w:val="00"/>
    <w:family w:val="swiss"/>
    <w:pitch w:val="variable"/>
    <w:sig w:usb0="00000003" w:usb1="00000000" w:usb2="00000000" w:usb3="00000000" w:csb0="00000005"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2109709"/>
      <w:docPartObj>
        <w:docPartGallery w:val="Page Numbers (Bottom of Page)"/>
        <w:docPartUnique/>
      </w:docPartObj>
    </w:sdtPr>
    <w:sdtEndPr/>
    <w:sdtContent>
      <w:p w:rsidR="00542F56" w:rsidRDefault="00542F56">
        <w:pPr>
          <w:pStyle w:val="ab"/>
          <w:jc w:val="center"/>
        </w:pPr>
        <w:r>
          <w:fldChar w:fldCharType="begin"/>
        </w:r>
        <w:r>
          <w:instrText>PAGE   \* MERGEFORMAT</w:instrText>
        </w:r>
        <w:r>
          <w:fldChar w:fldCharType="separate"/>
        </w:r>
        <w:r w:rsidR="00C8601D" w:rsidRPr="00C8601D">
          <w:rPr>
            <w:noProof/>
            <w:lang w:val="ru-RU"/>
          </w:rPr>
          <w:t>1</w:t>
        </w:r>
        <w:r>
          <w:fldChar w:fldCharType="end"/>
        </w:r>
      </w:p>
    </w:sdtContent>
  </w:sdt>
  <w:p w:rsidR="00542F56" w:rsidRDefault="00542F56">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7954" w:rsidRDefault="00E77954" w:rsidP="00542F56">
      <w:pPr>
        <w:spacing w:after="0" w:line="240" w:lineRule="auto"/>
      </w:pPr>
      <w:r>
        <w:separator/>
      </w:r>
    </w:p>
  </w:footnote>
  <w:footnote w:type="continuationSeparator" w:id="0">
    <w:p w:rsidR="00E77954" w:rsidRDefault="00E77954" w:rsidP="00542F5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F4A99"/>
    <w:multiLevelType w:val="hybridMultilevel"/>
    <w:tmpl w:val="64382F6A"/>
    <w:lvl w:ilvl="0" w:tplc="99EC8154">
      <w:start w:val="3"/>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nsid w:val="2382620D"/>
    <w:multiLevelType w:val="hybridMultilevel"/>
    <w:tmpl w:val="D8EA1B28"/>
    <w:lvl w:ilvl="0" w:tplc="99EC8154">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
    <w:nsid w:val="2EAF2840"/>
    <w:multiLevelType w:val="hybridMultilevel"/>
    <w:tmpl w:val="A0E63604"/>
    <w:lvl w:ilvl="0" w:tplc="D2C09340">
      <w:start w:val="4"/>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
    <w:nsid w:val="388218E8"/>
    <w:multiLevelType w:val="hybridMultilevel"/>
    <w:tmpl w:val="0AACA9C8"/>
    <w:lvl w:ilvl="0" w:tplc="A1D8546C">
      <w:start w:val="1"/>
      <w:numFmt w:val="decimal"/>
      <w:lvlText w:val="%1)"/>
      <w:lvlJc w:val="left"/>
      <w:pPr>
        <w:ind w:left="1287" w:hanging="360"/>
      </w:pPr>
      <w:rPr>
        <w:rFonts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4">
    <w:nsid w:val="3EA87530"/>
    <w:multiLevelType w:val="hybridMultilevel"/>
    <w:tmpl w:val="577EF150"/>
    <w:lvl w:ilvl="0" w:tplc="6A9093B6">
      <w:start w:val="1"/>
      <w:numFmt w:val="decimal"/>
      <w:lvlText w:val="%1)"/>
      <w:lvlJc w:val="left"/>
      <w:pPr>
        <w:ind w:left="1287" w:hanging="360"/>
      </w:pPr>
      <w:rPr>
        <w:rFonts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5">
    <w:nsid w:val="3F3C1D13"/>
    <w:multiLevelType w:val="hybridMultilevel"/>
    <w:tmpl w:val="593A5F12"/>
    <w:lvl w:ilvl="0" w:tplc="C3567672">
      <w:start w:val="2"/>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6">
    <w:nsid w:val="44A76CC0"/>
    <w:multiLevelType w:val="hybridMultilevel"/>
    <w:tmpl w:val="F2AAF1DC"/>
    <w:lvl w:ilvl="0" w:tplc="43CA2E06">
      <w:start w:val="1"/>
      <w:numFmt w:val="decimal"/>
      <w:lvlText w:val="%1)"/>
      <w:lvlJc w:val="left"/>
      <w:pPr>
        <w:ind w:left="1287" w:hanging="360"/>
      </w:pPr>
      <w:rPr>
        <w:rFonts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7">
    <w:nsid w:val="4D2D7E98"/>
    <w:multiLevelType w:val="hybridMultilevel"/>
    <w:tmpl w:val="1A64DE2C"/>
    <w:lvl w:ilvl="0" w:tplc="99EC8154">
      <w:start w:val="4"/>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8">
    <w:nsid w:val="52926B0F"/>
    <w:multiLevelType w:val="hybridMultilevel"/>
    <w:tmpl w:val="8E68D910"/>
    <w:lvl w:ilvl="0" w:tplc="829657CC">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9">
    <w:nsid w:val="53E54EB5"/>
    <w:multiLevelType w:val="hybridMultilevel"/>
    <w:tmpl w:val="EAC2AD38"/>
    <w:lvl w:ilvl="0" w:tplc="B8D2E712">
      <w:start w:val="1"/>
      <w:numFmt w:val="decimal"/>
      <w:lvlText w:val="%1."/>
      <w:lvlJc w:val="left"/>
      <w:pPr>
        <w:ind w:left="720" w:hanging="360"/>
      </w:pPr>
      <w:rPr>
        <w:rFonts w:ascii="Times New Roman" w:hAnsi="Times New Roman" w:cs="Times New Roman" w:hint="default"/>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nsid w:val="72046023"/>
    <w:multiLevelType w:val="hybridMultilevel"/>
    <w:tmpl w:val="68EEEBE8"/>
    <w:lvl w:ilvl="0" w:tplc="79EA728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9"/>
  </w:num>
  <w:num w:numId="2">
    <w:abstractNumId w:val="1"/>
  </w:num>
  <w:num w:numId="3">
    <w:abstractNumId w:val="2"/>
  </w:num>
  <w:num w:numId="4">
    <w:abstractNumId w:val="5"/>
  </w:num>
  <w:num w:numId="5">
    <w:abstractNumId w:val="10"/>
  </w:num>
  <w:num w:numId="6">
    <w:abstractNumId w:val="3"/>
  </w:num>
  <w:num w:numId="7">
    <w:abstractNumId w:val="4"/>
  </w:num>
  <w:num w:numId="8">
    <w:abstractNumId w:val="6"/>
  </w:num>
  <w:num w:numId="9">
    <w:abstractNumId w:val="0"/>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088"/>
    <w:rsid w:val="0000528B"/>
    <w:rsid w:val="00162E0D"/>
    <w:rsid w:val="001E149F"/>
    <w:rsid w:val="0021070F"/>
    <w:rsid w:val="00242B64"/>
    <w:rsid w:val="00272856"/>
    <w:rsid w:val="004C63E2"/>
    <w:rsid w:val="004C7261"/>
    <w:rsid w:val="00530860"/>
    <w:rsid w:val="00542F56"/>
    <w:rsid w:val="005D6468"/>
    <w:rsid w:val="005F143B"/>
    <w:rsid w:val="0061283D"/>
    <w:rsid w:val="006852E2"/>
    <w:rsid w:val="0075421E"/>
    <w:rsid w:val="007C697E"/>
    <w:rsid w:val="007D7905"/>
    <w:rsid w:val="00976C31"/>
    <w:rsid w:val="009E18CA"/>
    <w:rsid w:val="00A43CB8"/>
    <w:rsid w:val="00A542F0"/>
    <w:rsid w:val="00A64674"/>
    <w:rsid w:val="00A91561"/>
    <w:rsid w:val="00AF6C62"/>
    <w:rsid w:val="00B53F63"/>
    <w:rsid w:val="00B620E5"/>
    <w:rsid w:val="00B82AB4"/>
    <w:rsid w:val="00C07088"/>
    <w:rsid w:val="00C231FF"/>
    <w:rsid w:val="00C31696"/>
    <w:rsid w:val="00C517C0"/>
    <w:rsid w:val="00C8601D"/>
    <w:rsid w:val="00CB1A64"/>
    <w:rsid w:val="00D25618"/>
    <w:rsid w:val="00D90814"/>
    <w:rsid w:val="00DE73C8"/>
    <w:rsid w:val="00DF3501"/>
    <w:rsid w:val="00E77954"/>
    <w:rsid w:val="00ED7BB8"/>
    <w:rsid w:val="00F11E83"/>
    <w:rsid w:val="00F50813"/>
    <w:rsid w:val="00FA7B43"/>
    <w:rsid w:val="00FF128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088"/>
    <w:rPr>
      <w:rFonts w:ascii="Calibri" w:eastAsia="Times New Roman" w:hAnsi="Calibri" w:cs="Times New Roman"/>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07088"/>
    <w:pPr>
      <w:ind w:left="720"/>
      <w:contextualSpacing/>
    </w:pPr>
  </w:style>
  <w:style w:type="paragraph" w:customStyle="1" w:styleId="a4">
    <w:name w:val="к”_“¤‘џ’ЏЋ Њђ–"/>
    <w:basedOn w:val="a"/>
    <w:link w:val="a5"/>
    <w:uiPriority w:val="99"/>
    <w:rsid w:val="00C07088"/>
    <w:pPr>
      <w:spacing w:before="120" w:after="0" w:line="240" w:lineRule="auto"/>
      <w:ind w:firstLine="567"/>
      <w:jc w:val="both"/>
    </w:pPr>
    <w:rPr>
      <w:rFonts w:ascii="Antiqua" w:hAnsi="Antiqua"/>
      <w:sz w:val="26"/>
      <w:szCs w:val="20"/>
      <w:lang w:eastAsia="ru-RU"/>
    </w:rPr>
  </w:style>
  <w:style w:type="character" w:customStyle="1" w:styleId="a5">
    <w:name w:val="к”_“¤‘џ’ЏЋ Њђ– _’¤ђ"/>
    <w:link w:val="a4"/>
    <w:uiPriority w:val="99"/>
    <w:locked/>
    <w:rsid w:val="00C07088"/>
    <w:rPr>
      <w:rFonts w:ascii="Antiqua" w:eastAsia="Times New Roman" w:hAnsi="Antiqua" w:cs="Times New Roman"/>
      <w:sz w:val="26"/>
      <w:szCs w:val="20"/>
      <w:lang w:eastAsia="ru-RU"/>
    </w:rPr>
  </w:style>
  <w:style w:type="paragraph" w:customStyle="1" w:styleId="a6">
    <w:name w:val="Нормальний текст"/>
    <w:basedOn w:val="a"/>
    <w:rsid w:val="00C07088"/>
    <w:pPr>
      <w:spacing w:before="120" w:after="0" w:line="240" w:lineRule="auto"/>
      <w:ind w:firstLine="567"/>
      <w:jc w:val="both"/>
    </w:pPr>
    <w:rPr>
      <w:rFonts w:ascii="Antiqua" w:hAnsi="Antiqua"/>
      <w:sz w:val="26"/>
      <w:szCs w:val="26"/>
      <w:lang w:val="ru-RU" w:eastAsia="ru-RU"/>
    </w:rPr>
  </w:style>
  <w:style w:type="paragraph" w:styleId="HTML">
    <w:name w:val="HTML Preformatted"/>
    <w:basedOn w:val="a"/>
    <w:link w:val="HTML0"/>
    <w:uiPriority w:val="99"/>
    <w:unhideWhenUsed/>
    <w:rsid w:val="00D90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ru-RU" w:eastAsia="ru-RU"/>
    </w:rPr>
  </w:style>
  <w:style w:type="character" w:customStyle="1" w:styleId="HTML0">
    <w:name w:val="Стандартный HTML Знак"/>
    <w:basedOn w:val="a0"/>
    <w:link w:val="HTML"/>
    <w:uiPriority w:val="99"/>
    <w:rsid w:val="00D90814"/>
    <w:rPr>
      <w:rFonts w:ascii="Courier New" w:eastAsia="Times New Roman" w:hAnsi="Courier New" w:cs="Courier New"/>
      <w:sz w:val="20"/>
      <w:szCs w:val="20"/>
      <w:lang w:val="ru-RU" w:eastAsia="ru-RU"/>
    </w:rPr>
  </w:style>
  <w:style w:type="paragraph" w:styleId="a7">
    <w:name w:val="Body Text"/>
    <w:basedOn w:val="a"/>
    <w:link w:val="a8"/>
    <w:uiPriority w:val="99"/>
    <w:rsid w:val="00FA7B43"/>
    <w:pPr>
      <w:spacing w:after="120"/>
    </w:pPr>
    <w:rPr>
      <w:lang w:val="ru-RU" w:eastAsia="en-US"/>
    </w:rPr>
  </w:style>
  <w:style w:type="character" w:customStyle="1" w:styleId="a8">
    <w:name w:val="Основной текст Знак"/>
    <w:basedOn w:val="a0"/>
    <w:link w:val="a7"/>
    <w:uiPriority w:val="99"/>
    <w:rsid w:val="00FA7B43"/>
    <w:rPr>
      <w:rFonts w:ascii="Calibri" w:eastAsia="Times New Roman" w:hAnsi="Calibri" w:cs="Times New Roman"/>
      <w:lang w:val="ru-RU"/>
    </w:rPr>
  </w:style>
  <w:style w:type="paragraph" w:customStyle="1" w:styleId="rvps2">
    <w:name w:val="rvps2"/>
    <w:basedOn w:val="a"/>
    <w:uiPriority w:val="99"/>
    <w:rsid w:val="00542F56"/>
    <w:pPr>
      <w:spacing w:before="100" w:beforeAutospacing="1" w:after="100" w:afterAutospacing="1" w:line="240" w:lineRule="auto"/>
    </w:pPr>
    <w:rPr>
      <w:rFonts w:ascii="Times New Roman" w:eastAsia="Calibri" w:hAnsi="Times New Roman"/>
      <w:sz w:val="24"/>
      <w:szCs w:val="24"/>
      <w:lang w:val="ru-RU" w:eastAsia="ru-RU"/>
    </w:rPr>
  </w:style>
  <w:style w:type="paragraph" w:styleId="a9">
    <w:name w:val="header"/>
    <w:basedOn w:val="a"/>
    <w:link w:val="aa"/>
    <w:uiPriority w:val="99"/>
    <w:unhideWhenUsed/>
    <w:rsid w:val="00542F56"/>
    <w:pPr>
      <w:tabs>
        <w:tab w:val="center" w:pos="4819"/>
        <w:tab w:val="right" w:pos="9639"/>
      </w:tabs>
      <w:spacing w:after="0" w:line="240" w:lineRule="auto"/>
    </w:pPr>
  </w:style>
  <w:style w:type="character" w:customStyle="1" w:styleId="aa">
    <w:name w:val="Верхний колонтитул Знак"/>
    <w:basedOn w:val="a0"/>
    <w:link w:val="a9"/>
    <w:uiPriority w:val="99"/>
    <w:rsid w:val="00542F56"/>
    <w:rPr>
      <w:rFonts w:ascii="Calibri" w:eastAsia="Times New Roman" w:hAnsi="Calibri" w:cs="Times New Roman"/>
      <w:lang w:eastAsia="uk-UA"/>
    </w:rPr>
  </w:style>
  <w:style w:type="paragraph" w:styleId="ab">
    <w:name w:val="footer"/>
    <w:basedOn w:val="a"/>
    <w:link w:val="ac"/>
    <w:uiPriority w:val="99"/>
    <w:unhideWhenUsed/>
    <w:rsid w:val="00542F56"/>
    <w:pPr>
      <w:tabs>
        <w:tab w:val="center" w:pos="4819"/>
        <w:tab w:val="right" w:pos="9639"/>
      </w:tabs>
      <w:spacing w:after="0" w:line="240" w:lineRule="auto"/>
    </w:pPr>
  </w:style>
  <w:style w:type="character" w:customStyle="1" w:styleId="ac">
    <w:name w:val="Нижний колонтитул Знак"/>
    <w:basedOn w:val="a0"/>
    <w:link w:val="ab"/>
    <w:uiPriority w:val="99"/>
    <w:rsid w:val="00542F56"/>
    <w:rPr>
      <w:rFonts w:ascii="Calibri" w:eastAsia="Times New Roman" w:hAnsi="Calibri" w:cs="Times New Roman"/>
      <w:lang w:eastAsia="uk-UA"/>
    </w:rPr>
  </w:style>
  <w:style w:type="paragraph" w:styleId="ad">
    <w:name w:val="Balloon Text"/>
    <w:basedOn w:val="a"/>
    <w:link w:val="ae"/>
    <w:uiPriority w:val="99"/>
    <w:semiHidden/>
    <w:unhideWhenUsed/>
    <w:rsid w:val="004C63E2"/>
    <w:pPr>
      <w:spacing w:after="0" w:line="240" w:lineRule="auto"/>
    </w:pPr>
    <w:rPr>
      <w:rFonts w:ascii="Times New Roman" w:hAnsi="Times New Roman"/>
      <w:sz w:val="18"/>
      <w:szCs w:val="18"/>
    </w:rPr>
  </w:style>
  <w:style w:type="character" w:customStyle="1" w:styleId="ae">
    <w:name w:val="Текст выноски Знак"/>
    <w:basedOn w:val="a0"/>
    <w:link w:val="ad"/>
    <w:uiPriority w:val="99"/>
    <w:semiHidden/>
    <w:rsid w:val="004C63E2"/>
    <w:rPr>
      <w:rFonts w:ascii="Times New Roman" w:eastAsia="Times New Roman" w:hAnsi="Times New Roman" w:cs="Times New Roman"/>
      <w:sz w:val="18"/>
      <w:szCs w:val="18"/>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088"/>
    <w:rPr>
      <w:rFonts w:ascii="Calibri" w:eastAsia="Times New Roman" w:hAnsi="Calibri" w:cs="Times New Roman"/>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07088"/>
    <w:pPr>
      <w:ind w:left="720"/>
      <w:contextualSpacing/>
    </w:pPr>
  </w:style>
  <w:style w:type="paragraph" w:customStyle="1" w:styleId="a4">
    <w:name w:val="к”_“¤‘џ’ЏЋ Њђ–"/>
    <w:basedOn w:val="a"/>
    <w:link w:val="a5"/>
    <w:uiPriority w:val="99"/>
    <w:rsid w:val="00C07088"/>
    <w:pPr>
      <w:spacing w:before="120" w:after="0" w:line="240" w:lineRule="auto"/>
      <w:ind w:firstLine="567"/>
      <w:jc w:val="both"/>
    </w:pPr>
    <w:rPr>
      <w:rFonts w:ascii="Antiqua" w:hAnsi="Antiqua"/>
      <w:sz w:val="26"/>
      <w:szCs w:val="20"/>
      <w:lang w:eastAsia="ru-RU"/>
    </w:rPr>
  </w:style>
  <w:style w:type="character" w:customStyle="1" w:styleId="a5">
    <w:name w:val="к”_“¤‘џ’ЏЋ Њђ– _’¤ђ"/>
    <w:link w:val="a4"/>
    <w:uiPriority w:val="99"/>
    <w:locked/>
    <w:rsid w:val="00C07088"/>
    <w:rPr>
      <w:rFonts w:ascii="Antiqua" w:eastAsia="Times New Roman" w:hAnsi="Antiqua" w:cs="Times New Roman"/>
      <w:sz w:val="26"/>
      <w:szCs w:val="20"/>
      <w:lang w:eastAsia="ru-RU"/>
    </w:rPr>
  </w:style>
  <w:style w:type="paragraph" w:customStyle="1" w:styleId="a6">
    <w:name w:val="Нормальний текст"/>
    <w:basedOn w:val="a"/>
    <w:rsid w:val="00C07088"/>
    <w:pPr>
      <w:spacing w:before="120" w:after="0" w:line="240" w:lineRule="auto"/>
      <w:ind w:firstLine="567"/>
      <w:jc w:val="both"/>
    </w:pPr>
    <w:rPr>
      <w:rFonts w:ascii="Antiqua" w:hAnsi="Antiqua"/>
      <w:sz w:val="26"/>
      <w:szCs w:val="26"/>
      <w:lang w:val="ru-RU" w:eastAsia="ru-RU"/>
    </w:rPr>
  </w:style>
  <w:style w:type="paragraph" w:styleId="HTML">
    <w:name w:val="HTML Preformatted"/>
    <w:basedOn w:val="a"/>
    <w:link w:val="HTML0"/>
    <w:uiPriority w:val="99"/>
    <w:unhideWhenUsed/>
    <w:rsid w:val="00D90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ru-RU" w:eastAsia="ru-RU"/>
    </w:rPr>
  </w:style>
  <w:style w:type="character" w:customStyle="1" w:styleId="HTML0">
    <w:name w:val="Стандартный HTML Знак"/>
    <w:basedOn w:val="a0"/>
    <w:link w:val="HTML"/>
    <w:uiPriority w:val="99"/>
    <w:rsid w:val="00D90814"/>
    <w:rPr>
      <w:rFonts w:ascii="Courier New" w:eastAsia="Times New Roman" w:hAnsi="Courier New" w:cs="Courier New"/>
      <w:sz w:val="20"/>
      <w:szCs w:val="20"/>
      <w:lang w:val="ru-RU" w:eastAsia="ru-RU"/>
    </w:rPr>
  </w:style>
  <w:style w:type="paragraph" w:styleId="a7">
    <w:name w:val="Body Text"/>
    <w:basedOn w:val="a"/>
    <w:link w:val="a8"/>
    <w:uiPriority w:val="99"/>
    <w:rsid w:val="00FA7B43"/>
    <w:pPr>
      <w:spacing w:after="120"/>
    </w:pPr>
    <w:rPr>
      <w:lang w:val="ru-RU" w:eastAsia="en-US"/>
    </w:rPr>
  </w:style>
  <w:style w:type="character" w:customStyle="1" w:styleId="a8">
    <w:name w:val="Основной текст Знак"/>
    <w:basedOn w:val="a0"/>
    <w:link w:val="a7"/>
    <w:uiPriority w:val="99"/>
    <w:rsid w:val="00FA7B43"/>
    <w:rPr>
      <w:rFonts w:ascii="Calibri" w:eastAsia="Times New Roman" w:hAnsi="Calibri" w:cs="Times New Roman"/>
      <w:lang w:val="ru-RU"/>
    </w:rPr>
  </w:style>
  <w:style w:type="paragraph" w:customStyle="1" w:styleId="rvps2">
    <w:name w:val="rvps2"/>
    <w:basedOn w:val="a"/>
    <w:uiPriority w:val="99"/>
    <w:rsid w:val="00542F56"/>
    <w:pPr>
      <w:spacing w:before="100" w:beforeAutospacing="1" w:after="100" w:afterAutospacing="1" w:line="240" w:lineRule="auto"/>
    </w:pPr>
    <w:rPr>
      <w:rFonts w:ascii="Times New Roman" w:eastAsia="Calibri" w:hAnsi="Times New Roman"/>
      <w:sz w:val="24"/>
      <w:szCs w:val="24"/>
      <w:lang w:val="ru-RU" w:eastAsia="ru-RU"/>
    </w:rPr>
  </w:style>
  <w:style w:type="paragraph" w:styleId="a9">
    <w:name w:val="header"/>
    <w:basedOn w:val="a"/>
    <w:link w:val="aa"/>
    <w:uiPriority w:val="99"/>
    <w:unhideWhenUsed/>
    <w:rsid w:val="00542F56"/>
    <w:pPr>
      <w:tabs>
        <w:tab w:val="center" w:pos="4819"/>
        <w:tab w:val="right" w:pos="9639"/>
      </w:tabs>
      <w:spacing w:after="0" w:line="240" w:lineRule="auto"/>
    </w:pPr>
  </w:style>
  <w:style w:type="character" w:customStyle="1" w:styleId="aa">
    <w:name w:val="Верхний колонтитул Знак"/>
    <w:basedOn w:val="a0"/>
    <w:link w:val="a9"/>
    <w:uiPriority w:val="99"/>
    <w:rsid w:val="00542F56"/>
    <w:rPr>
      <w:rFonts w:ascii="Calibri" w:eastAsia="Times New Roman" w:hAnsi="Calibri" w:cs="Times New Roman"/>
      <w:lang w:eastAsia="uk-UA"/>
    </w:rPr>
  </w:style>
  <w:style w:type="paragraph" w:styleId="ab">
    <w:name w:val="footer"/>
    <w:basedOn w:val="a"/>
    <w:link w:val="ac"/>
    <w:uiPriority w:val="99"/>
    <w:unhideWhenUsed/>
    <w:rsid w:val="00542F56"/>
    <w:pPr>
      <w:tabs>
        <w:tab w:val="center" w:pos="4819"/>
        <w:tab w:val="right" w:pos="9639"/>
      </w:tabs>
      <w:spacing w:after="0" w:line="240" w:lineRule="auto"/>
    </w:pPr>
  </w:style>
  <w:style w:type="character" w:customStyle="1" w:styleId="ac">
    <w:name w:val="Нижний колонтитул Знак"/>
    <w:basedOn w:val="a0"/>
    <w:link w:val="ab"/>
    <w:uiPriority w:val="99"/>
    <w:rsid w:val="00542F56"/>
    <w:rPr>
      <w:rFonts w:ascii="Calibri" w:eastAsia="Times New Roman" w:hAnsi="Calibri" w:cs="Times New Roman"/>
      <w:lang w:eastAsia="uk-UA"/>
    </w:rPr>
  </w:style>
  <w:style w:type="paragraph" w:styleId="ad">
    <w:name w:val="Balloon Text"/>
    <w:basedOn w:val="a"/>
    <w:link w:val="ae"/>
    <w:uiPriority w:val="99"/>
    <w:semiHidden/>
    <w:unhideWhenUsed/>
    <w:rsid w:val="004C63E2"/>
    <w:pPr>
      <w:spacing w:after="0" w:line="240" w:lineRule="auto"/>
    </w:pPr>
    <w:rPr>
      <w:rFonts w:ascii="Times New Roman" w:hAnsi="Times New Roman"/>
      <w:sz w:val="18"/>
      <w:szCs w:val="18"/>
    </w:rPr>
  </w:style>
  <w:style w:type="character" w:customStyle="1" w:styleId="ae">
    <w:name w:val="Текст выноски Знак"/>
    <w:basedOn w:val="a0"/>
    <w:link w:val="ad"/>
    <w:uiPriority w:val="99"/>
    <w:semiHidden/>
    <w:rsid w:val="004C63E2"/>
    <w:rPr>
      <w:rFonts w:ascii="Times New Roman" w:eastAsia="Times New Roman" w:hAnsi="Times New Roman" w:cs="Times New Roman"/>
      <w:sz w:val="18"/>
      <w:szCs w:val="1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301306">
      <w:bodyDiv w:val="1"/>
      <w:marLeft w:val="0"/>
      <w:marRight w:val="0"/>
      <w:marTop w:val="0"/>
      <w:marBottom w:val="0"/>
      <w:divBdr>
        <w:top w:val="none" w:sz="0" w:space="0" w:color="auto"/>
        <w:left w:val="none" w:sz="0" w:space="0" w:color="auto"/>
        <w:bottom w:val="none" w:sz="0" w:space="0" w:color="auto"/>
        <w:right w:val="none" w:sz="0" w:space="0" w:color="auto"/>
      </w:divBdr>
    </w:div>
    <w:div w:id="1814253889">
      <w:bodyDiv w:val="1"/>
      <w:marLeft w:val="0"/>
      <w:marRight w:val="0"/>
      <w:marTop w:val="0"/>
      <w:marBottom w:val="0"/>
      <w:divBdr>
        <w:top w:val="none" w:sz="0" w:space="0" w:color="auto"/>
        <w:left w:val="none" w:sz="0" w:space="0" w:color="auto"/>
        <w:bottom w:val="none" w:sz="0" w:space="0" w:color="auto"/>
        <w:right w:val="none" w:sz="0" w:space="0" w:color="auto"/>
      </w:divBdr>
    </w:div>
    <w:div w:id="2079863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497700-8748-4915-B4F7-A36377C14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8</Pages>
  <Words>11438</Words>
  <Characters>6521</Characters>
  <Application>Microsoft Office Word</Application>
  <DocSecurity>0</DocSecurity>
  <Lines>54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Сергиенко Анна Геннадиевна</dc:creator>
  <cp:lastModifiedBy>Сергиенко Анна Геннадиевна</cp:lastModifiedBy>
  <cp:revision>22</cp:revision>
  <cp:lastPrinted>2018-10-04T12:21:00Z</cp:lastPrinted>
  <dcterms:created xsi:type="dcterms:W3CDTF">2018-09-26T11:59:00Z</dcterms:created>
  <dcterms:modified xsi:type="dcterms:W3CDTF">2018-12-06T08:55:00Z</dcterms:modified>
</cp:coreProperties>
</file>