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EAD3A" w14:textId="77777777" w:rsidR="00AC52EA" w:rsidRPr="00531BCB" w:rsidRDefault="00AC52EA" w:rsidP="00AC52EA">
      <w:pPr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531BCB">
        <w:rPr>
          <w:rFonts w:ascii="Times New Roman" w:hAnsi="Times New Roman"/>
          <w:b/>
          <w:sz w:val="28"/>
          <w:szCs w:val="28"/>
          <w:lang w:val="uk-UA"/>
        </w:rPr>
        <w:t xml:space="preserve">ПОРІВНЯЛЬНА ТАБЛИЦЯ </w:t>
      </w:r>
    </w:p>
    <w:p w14:paraId="1A594D17" w14:textId="40BE3AF2" w:rsidR="00E12530" w:rsidRPr="00F15835" w:rsidRDefault="00AC52EA" w:rsidP="00E1253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31BCB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E1253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12530" w:rsidRPr="00503809">
        <w:rPr>
          <w:rFonts w:ascii="Times New Roman" w:hAnsi="Times New Roman"/>
          <w:b/>
          <w:sz w:val="28"/>
          <w:szCs w:val="28"/>
          <w:lang w:val="uk-UA"/>
        </w:rPr>
        <w:t>Зро</w:t>
      </w:r>
      <w:r w:rsidR="00E12530">
        <w:rPr>
          <w:rFonts w:ascii="Times New Roman" w:hAnsi="Times New Roman"/>
          <w:b/>
          <w:sz w:val="28"/>
          <w:szCs w:val="28"/>
          <w:lang w:val="uk-UA"/>
        </w:rPr>
        <w:t>бимо ліки дешевшими!» (п</w:t>
      </w:r>
      <w:r w:rsidR="00E12530" w:rsidRPr="00F15835">
        <w:rPr>
          <w:rFonts w:ascii="Times New Roman" w:hAnsi="Times New Roman"/>
          <w:b/>
          <w:sz w:val="28"/>
          <w:szCs w:val="28"/>
          <w:lang w:val="uk-UA"/>
        </w:rPr>
        <w:t xml:space="preserve">ро внесення змін до </w:t>
      </w:r>
      <w:r w:rsidR="00E12530">
        <w:rPr>
          <w:rFonts w:ascii="Times New Roman" w:hAnsi="Times New Roman"/>
          <w:b/>
          <w:sz w:val="28"/>
          <w:szCs w:val="28"/>
          <w:lang w:val="uk-UA"/>
        </w:rPr>
        <w:t>Бюджетного</w:t>
      </w:r>
      <w:r w:rsidR="00E12530" w:rsidRPr="00F15835">
        <w:rPr>
          <w:rFonts w:ascii="Times New Roman" w:hAnsi="Times New Roman"/>
          <w:b/>
          <w:sz w:val="28"/>
          <w:szCs w:val="28"/>
          <w:lang w:val="uk-UA"/>
        </w:rPr>
        <w:t xml:space="preserve"> кодексу України щодо </w:t>
      </w:r>
      <w:r w:rsidR="00E12530">
        <w:rPr>
          <w:rFonts w:ascii="Times New Roman" w:hAnsi="Times New Roman"/>
          <w:b/>
          <w:sz w:val="28"/>
          <w:szCs w:val="28"/>
          <w:lang w:val="uk-UA"/>
        </w:rPr>
        <w:t>забезпечення</w:t>
      </w:r>
      <w:r w:rsidR="00DF50C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F50CA" w:rsidRPr="00DF50CA">
        <w:rPr>
          <w:rFonts w:ascii="Times New Roman" w:hAnsi="Times New Roman"/>
          <w:b/>
          <w:sz w:val="28"/>
          <w:szCs w:val="28"/>
          <w:lang w:val="uk-UA"/>
        </w:rPr>
        <w:t>населення</w:t>
      </w:r>
      <w:r w:rsidR="00E12530">
        <w:rPr>
          <w:rFonts w:ascii="Times New Roman" w:hAnsi="Times New Roman"/>
          <w:b/>
          <w:sz w:val="28"/>
          <w:szCs w:val="28"/>
          <w:lang w:val="uk-UA"/>
        </w:rPr>
        <w:t xml:space="preserve"> безкоштовними лікарськими засобами)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81"/>
        <w:gridCol w:w="7173"/>
      </w:tblGrid>
      <w:tr w:rsidR="00AC52EA" w:rsidRPr="00531BCB" w14:paraId="2595F262" w14:textId="77777777" w:rsidTr="00263158">
        <w:trPr>
          <w:trHeight w:val="20"/>
        </w:trPr>
        <w:tc>
          <w:tcPr>
            <w:tcW w:w="7281" w:type="dxa"/>
            <w:vAlign w:val="center"/>
          </w:tcPr>
          <w:p w14:paraId="3BE95F66" w14:textId="77777777" w:rsidR="00AC52EA" w:rsidRPr="00531BCB" w:rsidRDefault="00AC52EA" w:rsidP="00263158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14:paraId="02FD9DE1" w14:textId="77777777" w:rsidR="00AC52EA" w:rsidRPr="00531BCB" w:rsidRDefault="00AC52EA" w:rsidP="00263158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14:paraId="569E81B3" w14:textId="77777777" w:rsidR="00AC52EA" w:rsidRPr="00531BCB" w:rsidRDefault="00AC52EA" w:rsidP="00263158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173" w:type="dxa"/>
            <w:vAlign w:val="center"/>
          </w:tcPr>
          <w:p w14:paraId="19E29C61" w14:textId="77777777" w:rsidR="00AC52EA" w:rsidRPr="00531BCB" w:rsidRDefault="00AC52EA" w:rsidP="00263158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531BC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AC52EA" w:rsidRPr="00CF3AF4" w14:paraId="5366FB6B" w14:textId="77777777" w:rsidTr="00263158">
        <w:trPr>
          <w:trHeight w:val="20"/>
        </w:trPr>
        <w:tc>
          <w:tcPr>
            <w:tcW w:w="14454" w:type="dxa"/>
            <w:gridSpan w:val="2"/>
          </w:tcPr>
          <w:p w14:paraId="7E3B0D88" w14:textId="77777777" w:rsidR="00AC52EA" w:rsidRPr="00531BCB" w:rsidRDefault="00AC52EA" w:rsidP="0026315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Бюджетний кодекс України</w:t>
            </w:r>
          </w:p>
          <w:p w14:paraId="3A831FC7" w14:textId="77777777" w:rsidR="00AC52EA" w:rsidRPr="00531BCB" w:rsidRDefault="00AC52EA" w:rsidP="00263158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(Відомості Верховної Ради України (ВВР), 2010, № 50-51, ст.572)</w:t>
            </w:r>
          </w:p>
        </w:tc>
      </w:tr>
      <w:tr w:rsidR="00AC52EA" w:rsidRPr="00531BCB" w14:paraId="07FEE186" w14:textId="77777777" w:rsidTr="00263158">
        <w:trPr>
          <w:trHeight w:val="20"/>
        </w:trPr>
        <w:tc>
          <w:tcPr>
            <w:tcW w:w="7281" w:type="dxa"/>
          </w:tcPr>
          <w:p w14:paraId="30C827D1" w14:textId="77777777" w:rsidR="00AC52EA" w:rsidRPr="00531BCB" w:rsidRDefault="00AC52EA" w:rsidP="00263158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Розділ VI.</w:t>
            </w:r>
          </w:p>
          <w:p w14:paraId="09AC3EA4" w14:textId="77777777" w:rsidR="00AC52EA" w:rsidRPr="00531BCB" w:rsidRDefault="00AC52EA" w:rsidP="00263158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ПРИКІНЦЕВІ ТА ПЕРЕХІДНІ ПОЛОЖЕННЯ</w:t>
            </w:r>
          </w:p>
          <w:p w14:paraId="2FEBD885" w14:textId="77777777" w:rsidR="00AC52EA" w:rsidRPr="00531BCB" w:rsidRDefault="00AC52EA" w:rsidP="00263158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14:paraId="05DE2FFA" w14:textId="77777777" w:rsidR="00AC52EA" w:rsidRPr="00531BCB" w:rsidRDefault="00AC52EA" w:rsidP="00263158">
            <w:pPr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Пункт відсутній.</w:t>
            </w:r>
          </w:p>
          <w:p w14:paraId="37E32C23" w14:textId="77777777" w:rsidR="00AC52EA" w:rsidRPr="00531BCB" w:rsidRDefault="00AC52EA" w:rsidP="0026315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21211BE6" w14:textId="77777777" w:rsidR="00AC52EA" w:rsidRPr="00531BCB" w:rsidRDefault="00AC52EA" w:rsidP="0026315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0E381096" w14:textId="77777777" w:rsidR="00AC52EA" w:rsidRPr="00531BCB" w:rsidRDefault="00AC52EA" w:rsidP="00263158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17E10FA7" w14:textId="77777777" w:rsidR="00AC52EA" w:rsidRPr="00531BCB" w:rsidRDefault="00AC52EA" w:rsidP="00263158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173" w:type="dxa"/>
            <w:vAlign w:val="center"/>
          </w:tcPr>
          <w:p w14:paraId="3022463F" w14:textId="77777777" w:rsidR="00AC52EA" w:rsidRPr="00531BCB" w:rsidRDefault="00AC52EA" w:rsidP="00263158">
            <w:pPr>
              <w:ind w:firstLine="567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Розділ VI. </w:t>
            </w:r>
          </w:p>
          <w:p w14:paraId="2DEDAACA" w14:textId="77777777" w:rsidR="00AC52EA" w:rsidRPr="00531BCB" w:rsidRDefault="00AC52EA" w:rsidP="00263158">
            <w:pPr>
              <w:ind w:firstLine="567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ПРИКІНЦЕВІ ТА ПЕРЕХІДНІ ПОЛОЖЕННЯ</w:t>
            </w:r>
          </w:p>
          <w:p w14:paraId="11BDE14D" w14:textId="77777777" w:rsidR="00AC52EA" w:rsidRPr="00531BCB" w:rsidRDefault="00AC52EA" w:rsidP="00263158">
            <w:pPr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14:paraId="3C78F940" w14:textId="5B342F2B" w:rsidR="00AC52EA" w:rsidRPr="00531BCB" w:rsidRDefault="00AC52EA" w:rsidP="0025101F">
            <w:pPr>
              <w:ind w:firstLine="567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47. Установити, що щорічний обсяг коштів Державного бюджету України, які спрямовуються на фінансування</w:t>
            </w:r>
            <w:r w:rsidRPr="00531B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 відшкодування вартості лікарських засобів, передбачене статтею 23</w:t>
            </w:r>
            <w:r w:rsidR="0025101F" w:rsidRPr="00CA244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 w:eastAsia="ru-RU"/>
              </w:rPr>
              <w:t>3</w:t>
            </w:r>
            <w:r w:rsidRPr="00531B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 Закону</w:t>
            </w:r>
            <w:r w:rsidR="0025101F" w:rsidRPr="00531B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 України “</w:t>
            </w:r>
            <w:r w:rsidR="0025101F" w:rsidRPr="00531BC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Про лікарські засоби”</w:t>
            </w:r>
            <w:r w:rsidRPr="00531B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ru-RU"/>
              </w:rPr>
              <w:t xml:space="preserve">, </w:t>
            </w: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становить не менше 0,</w:t>
            </w:r>
            <w:r w:rsidR="008E376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  <w:r w:rsidRPr="00531BC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5% від обсягу видатків, що передбачені законом про Державний бюджет України на відповідний рік.</w:t>
            </w:r>
          </w:p>
        </w:tc>
        <w:bookmarkStart w:id="0" w:name="_GoBack"/>
        <w:bookmarkEnd w:id="0"/>
      </w:tr>
    </w:tbl>
    <w:p w14:paraId="3FD31A33" w14:textId="77777777" w:rsidR="00CF3AF4" w:rsidRDefault="00CF3AF4" w:rsidP="00E44221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71347869" w14:textId="77777777" w:rsidR="00350204" w:rsidRPr="00350204" w:rsidRDefault="00CF3AF4" w:rsidP="00350204">
      <w:pPr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06795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350204" w:rsidRPr="00350204">
        <w:rPr>
          <w:rFonts w:ascii="Times New Roman" w:hAnsi="Times New Roman"/>
          <w:b/>
          <w:bCs/>
          <w:sz w:val="28"/>
          <w:szCs w:val="28"/>
          <w:lang w:val="uk-UA"/>
        </w:rPr>
        <w:t>Ляшко О. В.</w:t>
      </w:r>
    </w:p>
    <w:p w14:paraId="04FC4A89" w14:textId="5E021994" w:rsidR="00350204" w:rsidRPr="00350204" w:rsidRDefault="00350204" w:rsidP="00350204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Галасюк В. В.</w:t>
      </w:r>
    </w:p>
    <w:p w14:paraId="5DC41CF2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Вовк В. І.</w:t>
      </w:r>
    </w:p>
    <w:p w14:paraId="47974C13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Кошелєва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А. В.</w:t>
      </w:r>
    </w:p>
    <w:p w14:paraId="124E5EC7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Бурбак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М. Ю.</w:t>
      </w:r>
    </w:p>
    <w:p w14:paraId="6396C505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Довбенко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М. В.</w:t>
      </w:r>
    </w:p>
    <w:p w14:paraId="2A112AA8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Домбровський О. Г.</w:t>
      </w:r>
    </w:p>
    <w:p w14:paraId="6F9E40B3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Кужель О. В.</w:t>
      </w:r>
    </w:p>
    <w:p w14:paraId="252512C8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Гіршфельд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А. М.</w:t>
      </w:r>
    </w:p>
    <w:p w14:paraId="1A4E50F5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Козаченко Л. П.</w:t>
      </w:r>
    </w:p>
    <w:p w14:paraId="498499B9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Єфімов М. В.</w:t>
      </w:r>
    </w:p>
    <w:p w14:paraId="7F0A3C6C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ab/>
        <w:t>Кириченко О. М.</w:t>
      </w:r>
    </w:p>
    <w:p w14:paraId="46BD02DB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Геращенко А. Ю.</w:t>
      </w:r>
    </w:p>
    <w:p w14:paraId="5C235C8E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Заружко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В. Л.</w:t>
      </w:r>
    </w:p>
    <w:p w14:paraId="53A29AFC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Рибчинський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Є. Ю.</w:t>
      </w:r>
    </w:p>
    <w:p w14:paraId="2020A8DD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Мусій О. С.</w:t>
      </w:r>
    </w:p>
    <w:p w14:paraId="1FFAEEAB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Лінько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Д. В.</w:t>
      </w:r>
    </w:p>
    <w:p w14:paraId="78A2DB6D" w14:textId="77777777" w:rsidR="00350204" w:rsidRPr="00350204" w:rsidRDefault="00350204" w:rsidP="00350204">
      <w:pPr>
        <w:tabs>
          <w:tab w:val="left" w:pos="9214"/>
        </w:tabs>
        <w:rPr>
          <w:rFonts w:ascii="Times New Roman" w:hAnsi="Times New Roman"/>
          <w:b/>
          <w:bCs/>
          <w:sz w:val="28"/>
          <w:szCs w:val="28"/>
          <w:lang w:val="uk-UA"/>
        </w:rPr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>Амельченко</w:t>
      </w:r>
      <w:proofErr w:type="spellEnd"/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 xml:space="preserve"> В. В.</w:t>
      </w:r>
    </w:p>
    <w:p w14:paraId="20A0FB88" w14:textId="1AC8E57A" w:rsidR="00CF3AF4" w:rsidRPr="00706795" w:rsidRDefault="00350204" w:rsidP="00350204">
      <w:pPr>
        <w:tabs>
          <w:tab w:val="left" w:pos="9214"/>
        </w:tabs>
      </w:pPr>
      <w:r w:rsidRPr="00350204">
        <w:rPr>
          <w:rFonts w:ascii="Times New Roman" w:hAnsi="Times New Roman"/>
          <w:b/>
          <w:bCs/>
          <w:sz w:val="28"/>
          <w:szCs w:val="28"/>
          <w:lang w:val="uk-UA"/>
        </w:rPr>
        <w:tab/>
        <w:t>Рибалка С. В.</w:t>
      </w:r>
    </w:p>
    <w:sectPr w:rsidR="00CF3AF4" w:rsidRPr="00706795" w:rsidSect="00592790">
      <w:footerReference w:type="default" r:id="rId7"/>
      <w:pgSz w:w="16840" w:h="11900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FA498" w14:textId="77777777" w:rsidR="004D0640" w:rsidRDefault="004D0640" w:rsidP="00706795">
      <w:r>
        <w:separator/>
      </w:r>
    </w:p>
  </w:endnote>
  <w:endnote w:type="continuationSeparator" w:id="0">
    <w:p w14:paraId="744FCD85" w14:textId="77777777" w:rsidR="004D0640" w:rsidRDefault="004D0640" w:rsidP="0070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1536051"/>
      <w:docPartObj>
        <w:docPartGallery w:val="Page Numbers (Bottom of Page)"/>
        <w:docPartUnique/>
      </w:docPartObj>
    </w:sdtPr>
    <w:sdtEndPr/>
    <w:sdtContent>
      <w:p w14:paraId="535FA939" w14:textId="4B4F5527" w:rsidR="00706795" w:rsidRDefault="00706795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204">
          <w:rPr>
            <w:noProof/>
          </w:rPr>
          <w:t>1</w:t>
        </w:r>
        <w:r>
          <w:fldChar w:fldCharType="end"/>
        </w:r>
      </w:p>
    </w:sdtContent>
  </w:sdt>
  <w:p w14:paraId="65223CEA" w14:textId="77777777" w:rsidR="00706795" w:rsidRDefault="00706795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84EE0B" w14:textId="77777777" w:rsidR="004D0640" w:rsidRDefault="004D0640" w:rsidP="00706795">
      <w:r>
        <w:separator/>
      </w:r>
    </w:p>
  </w:footnote>
  <w:footnote w:type="continuationSeparator" w:id="0">
    <w:p w14:paraId="70AFDE43" w14:textId="77777777" w:rsidR="004D0640" w:rsidRDefault="004D0640" w:rsidP="007067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790"/>
    <w:rsid w:val="00005DC9"/>
    <w:rsid w:val="00030E7C"/>
    <w:rsid w:val="00036EE0"/>
    <w:rsid w:val="0004200E"/>
    <w:rsid w:val="0004396E"/>
    <w:rsid w:val="00044290"/>
    <w:rsid w:val="00064A5D"/>
    <w:rsid w:val="00076A3D"/>
    <w:rsid w:val="00083858"/>
    <w:rsid w:val="00084E21"/>
    <w:rsid w:val="000D4971"/>
    <w:rsid w:val="00134E22"/>
    <w:rsid w:val="00165C54"/>
    <w:rsid w:val="00181B6F"/>
    <w:rsid w:val="001A4E03"/>
    <w:rsid w:val="001C1D5A"/>
    <w:rsid w:val="001C6A50"/>
    <w:rsid w:val="001C6BDE"/>
    <w:rsid w:val="001E4155"/>
    <w:rsid w:val="001F565C"/>
    <w:rsid w:val="001F5E65"/>
    <w:rsid w:val="00205ED6"/>
    <w:rsid w:val="00206C62"/>
    <w:rsid w:val="00214847"/>
    <w:rsid w:val="00215773"/>
    <w:rsid w:val="00221C4F"/>
    <w:rsid w:val="0025101F"/>
    <w:rsid w:val="002714DC"/>
    <w:rsid w:val="002724A1"/>
    <w:rsid w:val="00276E67"/>
    <w:rsid w:val="00277FC2"/>
    <w:rsid w:val="00287590"/>
    <w:rsid w:val="0029124D"/>
    <w:rsid w:val="002969F4"/>
    <w:rsid w:val="002A1DFB"/>
    <w:rsid w:val="002A5037"/>
    <w:rsid w:val="002B0A29"/>
    <w:rsid w:val="002B0E63"/>
    <w:rsid w:val="002B2E4D"/>
    <w:rsid w:val="002D3B7F"/>
    <w:rsid w:val="00322010"/>
    <w:rsid w:val="00346272"/>
    <w:rsid w:val="0034679A"/>
    <w:rsid w:val="00350204"/>
    <w:rsid w:val="00355277"/>
    <w:rsid w:val="00366615"/>
    <w:rsid w:val="003750A6"/>
    <w:rsid w:val="003813AB"/>
    <w:rsid w:val="003A2C1B"/>
    <w:rsid w:val="003A4C36"/>
    <w:rsid w:val="003D5BBF"/>
    <w:rsid w:val="003F58DA"/>
    <w:rsid w:val="00420B0B"/>
    <w:rsid w:val="00421F82"/>
    <w:rsid w:val="00422C3A"/>
    <w:rsid w:val="004279B9"/>
    <w:rsid w:val="00437406"/>
    <w:rsid w:val="00466CD3"/>
    <w:rsid w:val="004C45BE"/>
    <w:rsid w:val="004D0640"/>
    <w:rsid w:val="004D3DB3"/>
    <w:rsid w:val="004D5265"/>
    <w:rsid w:val="004E6403"/>
    <w:rsid w:val="004F2C56"/>
    <w:rsid w:val="005019CE"/>
    <w:rsid w:val="0052483F"/>
    <w:rsid w:val="005317AB"/>
    <w:rsid w:val="00531BCB"/>
    <w:rsid w:val="00570C97"/>
    <w:rsid w:val="0057314C"/>
    <w:rsid w:val="005731E1"/>
    <w:rsid w:val="005852AF"/>
    <w:rsid w:val="00591B18"/>
    <w:rsid w:val="00592790"/>
    <w:rsid w:val="005A21A4"/>
    <w:rsid w:val="005A47ED"/>
    <w:rsid w:val="005B2EB8"/>
    <w:rsid w:val="005B5DEA"/>
    <w:rsid w:val="005E3540"/>
    <w:rsid w:val="00603C94"/>
    <w:rsid w:val="00612441"/>
    <w:rsid w:val="006229B1"/>
    <w:rsid w:val="00634A36"/>
    <w:rsid w:val="00650585"/>
    <w:rsid w:val="00651B06"/>
    <w:rsid w:val="00652ADD"/>
    <w:rsid w:val="00672208"/>
    <w:rsid w:val="00672327"/>
    <w:rsid w:val="006729EC"/>
    <w:rsid w:val="00675DCB"/>
    <w:rsid w:val="00681951"/>
    <w:rsid w:val="006826F6"/>
    <w:rsid w:val="00692729"/>
    <w:rsid w:val="006933B4"/>
    <w:rsid w:val="006A003F"/>
    <w:rsid w:val="006A5581"/>
    <w:rsid w:val="006A6A5B"/>
    <w:rsid w:val="006A7B5E"/>
    <w:rsid w:val="006B7C23"/>
    <w:rsid w:val="006E10EF"/>
    <w:rsid w:val="006E667A"/>
    <w:rsid w:val="006F1BB5"/>
    <w:rsid w:val="00705BB6"/>
    <w:rsid w:val="00706795"/>
    <w:rsid w:val="007157F5"/>
    <w:rsid w:val="00723141"/>
    <w:rsid w:val="00746DB7"/>
    <w:rsid w:val="007566A4"/>
    <w:rsid w:val="00770E1C"/>
    <w:rsid w:val="00783A35"/>
    <w:rsid w:val="007B338D"/>
    <w:rsid w:val="007C7237"/>
    <w:rsid w:val="007D3189"/>
    <w:rsid w:val="007D6598"/>
    <w:rsid w:val="007D6F42"/>
    <w:rsid w:val="007F2376"/>
    <w:rsid w:val="00801FF3"/>
    <w:rsid w:val="0082663F"/>
    <w:rsid w:val="00840A44"/>
    <w:rsid w:val="00885A23"/>
    <w:rsid w:val="0088671B"/>
    <w:rsid w:val="008C20AA"/>
    <w:rsid w:val="008D41D1"/>
    <w:rsid w:val="008D4FBF"/>
    <w:rsid w:val="008E3764"/>
    <w:rsid w:val="009129D2"/>
    <w:rsid w:val="00915075"/>
    <w:rsid w:val="009246AD"/>
    <w:rsid w:val="00936E86"/>
    <w:rsid w:val="00942173"/>
    <w:rsid w:val="00945AE6"/>
    <w:rsid w:val="0095027C"/>
    <w:rsid w:val="00964146"/>
    <w:rsid w:val="00982D67"/>
    <w:rsid w:val="00983064"/>
    <w:rsid w:val="00985C90"/>
    <w:rsid w:val="009A4C5B"/>
    <w:rsid w:val="009A616A"/>
    <w:rsid w:val="009C1AA1"/>
    <w:rsid w:val="009E06A4"/>
    <w:rsid w:val="00A0742D"/>
    <w:rsid w:val="00A1051E"/>
    <w:rsid w:val="00A15592"/>
    <w:rsid w:val="00A360D6"/>
    <w:rsid w:val="00A474AA"/>
    <w:rsid w:val="00A60F96"/>
    <w:rsid w:val="00A7610B"/>
    <w:rsid w:val="00AA0BBE"/>
    <w:rsid w:val="00AC078E"/>
    <w:rsid w:val="00AC4CA4"/>
    <w:rsid w:val="00AC52EA"/>
    <w:rsid w:val="00AD4C3F"/>
    <w:rsid w:val="00AF563C"/>
    <w:rsid w:val="00B149AD"/>
    <w:rsid w:val="00B234A8"/>
    <w:rsid w:val="00B23CB3"/>
    <w:rsid w:val="00B5778B"/>
    <w:rsid w:val="00B602A5"/>
    <w:rsid w:val="00B60FE1"/>
    <w:rsid w:val="00B7261A"/>
    <w:rsid w:val="00B72CDE"/>
    <w:rsid w:val="00B82437"/>
    <w:rsid w:val="00B833B3"/>
    <w:rsid w:val="00BA3BED"/>
    <w:rsid w:val="00C07FEF"/>
    <w:rsid w:val="00C1299F"/>
    <w:rsid w:val="00C218CE"/>
    <w:rsid w:val="00C47314"/>
    <w:rsid w:val="00C607F3"/>
    <w:rsid w:val="00C76A65"/>
    <w:rsid w:val="00C960C0"/>
    <w:rsid w:val="00CA2448"/>
    <w:rsid w:val="00CA5C77"/>
    <w:rsid w:val="00CB336C"/>
    <w:rsid w:val="00CB3488"/>
    <w:rsid w:val="00CB5023"/>
    <w:rsid w:val="00CC1513"/>
    <w:rsid w:val="00CC16EF"/>
    <w:rsid w:val="00CC2483"/>
    <w:rsid w:val="00CD3EDF"/>
    <w:rsid w:val="00CE56FF"/>
    <w:rsid w:val="00CF3AF4"/>
    <w:rsid w:val="00CF7299"/>
    <w:rsid w:val="00D110C5"/>
    <w:rsid w:val="00D3254A"/>
    <w:rsid w:val="00D45A98"/>
    <w:rsid w:val="00D64DBA"/>
    <w:rsid w:val="00D74761"/>
    <w:rsid w:val="00D92B59"/>
    <w:rsid w:val="00DB1CEA"/>
    <w:rsid w:val="00DC3DA9"/>
    <w:rsid w:val="00DF0A29"/>
    <w:rsid w:val="00DF50CA"/>
    <w:rsid w:val="00E04A7E"/>
    <w:rsid w:val="00E12530"/>
    <w:rsid w:val="00E14A93"/>
    <w:rsid w:val="00E25331"/>
    <w:rsid w:val="00E44221"/>
    <w:rsid w:val="00E45571"/>
    <w:rsid w:val="00E65604"/>
    <w:rsid w:val="00E73011"/>
    <w:rsid w:val="00E7313D"/>
    <w:rsid w:val="00E91AB1"/>
    <w:rsid w:val="00E96B8E"/>
    <w:rsid w:val="00EA501D"/>
    <w:rsid w:val="00EC71E2"/>
    <w:rsid w:val="00ED25E7"/>
    <w:rsid w:val="00ED65C7"/>
    <w:rsid w:val="00EE4603"/>
    <w:rsid w:val="00EF66D5"/>
    <w:rsid w:val="00EF6E74"/>
    <w:rsid w:val="00F03A1F"/>
    <w:rsid w:val="00F1597E"/>
    <w:rsid w:val="00F15EED"/>
    <w:rsid w:val="00F2397B"/>
    <w:rsid w:val="00F40B66"/>
    <w:rsid w:val="00F4620E"/>
    <w:rsid w:val="00F651F6"/>
    <w:rsid w:val="00F72BF9"/>
    <w:rsid w:val="00F82DE3"/>
    <w:rsid w:val="00F845DB"/>
    <w:rsid w:val="00F92F9D"/>
    <w:rsid w:val="00F932D4"/>
    <w:rsid w:val="00FA36D6"/>
    <w:rsid w:val="00FD31FF"/>
    <w:rsid w:val="00FD356D"/>
    <w:rsid w:val="00FE1D43"/>
    <w:rsid w:val="00FE2474"/>
    <w:rsid w:val="00FE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252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78E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92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2714DC"/>
    <w:rPr>
      <w:rFonts w:ascii="Courier" w:hAnsi="Courier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2714DC"/>
    <w:rPr>
      <w:rFonts w:ascii="Courier" w:hAnsi="Courier" w:cs="Times New Roman"/>
      <w:sz w:val="20"/>
      <w:szCs w:val="20"/>
    </w:rPr>
  </w:style>
  <w:style w:type="character" w:styleId="a4">
    <w:name w:val="annotation reference"/>
    <w:uiPriority w:val="99"/>
    <w:semiHidden/>
    <w:rsid w:val="00CC2483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CC2483"/>
  </w:style>
  <w:style w:type="character" w:customStyle="1" w:styleId="a6">
    <w:name w:val="Текст примечания Знак"/>
    <w:link w:val="a5"/>
    <w:uiPriority w:val="99"/>
    <w:semiHidden/>
    <w:locked/>
    <w:rsid w:val="00CC2483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CC2483"/>
    <w:rPr>
      <w:b/>
      <w:bCs/>
      <w:sz w:val="20"/>
      <w:szCs w:val="20"/>
    </w:rPr>
  </w:style>
  <w:style w:type="character" w:customStyle="1" w:styleId="a8">
    <w:name w:val="Тема примечания Знак"/>
    <w:link w:val="a7"/>
    <w:uiPriority w:val="99"/>
    <w:semiHidden/>
    <w:locked/>
    <w:rsid w:val="00CC2483"/>
    <w:rPr>
      <w:rFonts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CC2483"/>
    <w:rPr>
      <w:rFonts w:ascii="Times New Roman" w:hAnsi="Times New Roman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CC2483"/>
    <w:rPr>
      <w:rFonts w:ascii="Times New Roman" w:hAnsi="Times New Roman" w:cs="Times New Roman"/>
      <w:sz w:val="18"/>
      <w:szCs w:val="18"/>
    </w:rPr>
  </w:style>
  <w:style w:type="paragraph" w:customStyle="1" w:styleId="tj">
    <w:name w:val="tj"/>
    <w:basedOn w:val="a"/>
    <w:uiPriority w:val="99"/>
    <w:rsid w:val="005B5DEA"/>
    <w:pPr>
      <w:spacing w:before="100" w:beforeAutospacing="1" w:after="100" w:afterAutospacing="1"/>
    </w:pPr>
    <w:rPr>
      <w:rFonts w:ascii="Times New Roman" w:eastAsia="Times New Roman" w:hAnsi="Times New Roman"/>
      <w:lang w:val="uk-UA" w:eastAsia="uk-UA"/>
    </w:rPr>
  </w:style>
  <w:style w:type="character" w:styleId="ab">
    <w:name w:val="Hyperlink"/>
    <w:uiPriority w:val="99"/>
    <w:rsid w:val="00E91AB1"/>
    <w:rPr>
      <w:rFonts w:cs="Times New Roman"/>
      <w:color w:val="0563C1"/>
      <w:u w:val="single"/>
    </w:rPr>
  </w:style>
  <w:style w:type="paragraph" w:customStyle="1" w:styleId="rvps2">
    <w:name w:val="rvps2"/>
    <w:basedOn w:val="a"/>
    <w:uiPriority w:val="99"/>
    <w:rsid w:val="00D92B59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styleId="ac">
    <w:name w:val="FollowedHyperlink"/>
    <w:uiPriority w:val="99"/>
    <w:semiHidden/>
    <w:rsid w:val="00F92F9D"/>
    <w:rPr>
      <w:rFonts w:cs="Times New Roman"/>
      <w:color w:val="954F72"/>
      <w:u w:val="single"/>
    </w:rPr>
  </w:style>
  <w:style w:type="character" w:customStyle="1" w:styleId="bold">
    <w:name w:val="bold"/>
    <w:uiPriority w:val="99"/>
    <w:rsid w:val="00C218CE"/>
    <w:rPr>
      <w:rFonts w:cs="Times New Roman"/>
    </w:rPr>
  </w:style>
  <w:style w:type="character" w:styleId="ad">
    <w:name w:val="Emphasis"/>
    <w:uiPriority w:val="99"/>
    <w:qFormat/>
    <w:locked/>
    <w:rsid w:val="007D3189"/>
    <w:rPr>
      <w:rFonts w:cs="Times New Roman"/>
      <w:i/>
      <w:iCs/>
    </w:rPr>
  </w:style>
  <w:style w:type="paragraph" w:styleId="ae">
    <w:name w:val="Body Text"/>
    <w:basedOn w:val="a"/>
    <w:link w:val="af"/>
    <w:uiPriority w:val="99"/>
    <w:rsid w:val="00AC52EA"/>
    <w:pPr>
      <w:spacing w:after="120" w:line="276" w:lineRule="auto"/>
    </w:pPr>
    <w:rPr>
      <w:rFonts w:eastAsia="Times New Roman"/>
      <w:sz w:val="22"/>
      <w:szCs w:val="22"/>
    </w:rPr>
  </w:style>
  <w:style w:type="character" w:customStyle="1" w:styleId="af">
    <w:name w:val="Основной текст Знак"/>
    <w:link w:val="ae"/>
    <w:uiPriority w:val="99"/>
    <w:rsid w:val="00AC52EA"/>
    <w:rPr>
      <w:rFonts w:eastAsia="Times New Roman"/>
      <w:sz w:val="22"/>
      <w:szCs w:val="22"/>
      <w:lang w:eastAsia="en-US"/>
    </w:rPr>
  </w:style>
  <w:style w:type="paragraph" w:styleId="af0">
    <w:name w:val="Revision"/>
    <w:hidden/>
    <w:uiPriority w:val="99"/>
    <w:semiHidden/>
    <w:rsid w:val="00CF3AF4"/>
    <w:rPr>
      <w:sz w:val="24"/>
      <w:szCs w:val="24"/>
      <w:lang w:eastAsia="en-US"/>
    </w:rPr>
  </w:style>
  <w:style w:type="paragraph" w:styleId="af1">
    <w:name w:val="header"/>
    <w:basedOn w:val="a"/>
    <w:link w:val="af2"/>
    <w:uiPriority w:val="99"/>
    <w:unhideWhenUsed/>
    <w:rsid w:val="00706795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706795"/>
    <w:rPr>
      <w:sz w:val="24"/>
      <w:szCs w:val="24"/>
      <w:lang w:eastAsia="en-US"/>
    </w:rPr>
  </w:style>
  <w:style w:type="paragraph" w:styleId="af3">
    <w:name w:val="footer"/>
    <w:basedOn w:val="a"/>
    <w:link w:val="af4"/>
    <w:uiPriority w:val="99"/>
    <w:unhideWhenUsed/>
    <w:rsid w:val="00706795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06795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78E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92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2714DC"/>
    <w:rPr>
      <w:rFonts w:ascii="Courier" w:hAnsi="Courier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2714DC"/>
    <w:rPr>
      <w:rFonts w:ascii="Courier" w:hAnsi="Courier" w:cs="Times New Roman"/>
      <w:sz w:val="20"/>
      <w:szCs w:val="20"/>
    </w:rPr>
  </w:style>
  <w:style w:type="character" w:styleId="a4">
    <w:name w:val="annotation reference"/>
    <w:uiPriority w:val="99"/>
    <w:semiHidden/>
    <w:rsid w:val="00CC2483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CC2483"/>
  </w:style>
  <w:style w:type="character" w:customStyle="1" w:styleId="a6">
    <w:name w:val="Текст примечания Знак"/>
    <w:link w:val="a5"/>
    <w:uiPriority w:val="99"/>
    <w:semiHidden/>
    <w:locked/>
    <w:rsid w:val="00CC2483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CC2483"/>
    <w:rPr>
      <w:b/>
      <w:bCs/>
      <w:sz w:val="20"/>
      <w:szCs w:val="20"/>
    </w:rPr>
  </w:style>
  <w:style w:type="character" w:customStyle="1" w:styleId="a8">
    <w:name w:val="Тема примечания Знак"/>
    <w:link w:val="a7"/>
    <w:uiPriority w:val="99"/>
    <w:semiHidden/>
    <w:locked/>
    <w:rsid w:val="00CC2483"/>
    <w:rPr>
      <w:rFonts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CC2483"/>
    <w:rPr>
      <w:rFonts w:ascii="Times New Roman" w:hAnsi="Times New Roman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CC2483"/>
    <w:rPr>
      <w:rFonts w:ascii="Times New Roman" w:hAnsi="Times New Roman" w:cs="Times New Roman"/>
      <w:sz w:val="18"/>
      <w:szCs w:val="18"/>
    </w:rPr>
  </w:style>
  <w:style w:type="paragraph" w:customStyle="1" w:styleId="tj">
    <w:name w:val="tj"/>
    <w:basedOn w:val="a"/>
    <w:uiPriority w:val="99"/>
    <w:rsid w:val="005B5DEA"/>
    <w:pPr>
      <w:spacing w:before="100" w:beforeAutospacing="1" w:after="100" w:afterAutospacing="1"/>
    </w:pPr>
    <w:rPr>
      <w:rFonts w:ascii="Times New Roman" w:eastAsia="Times New Roman" w:hAnsi="Times New Roman"/>
      <w:lang w:val="uk-UA" w:eastAsia="uk-UA"/>
    </w:rPr>
  </w:style>
  <w:style w:type="character" w:styleId="ab">
    <w:name w:val="Hyperlink"/>
    <w:uiPriority w:val="99"/>
    <w:rsid w:val="00E91AB1"/>
    <w:rPr>
      <w:rFonts w:cs="Times New Roman"/>
      <w:color w:val="0563C1"/>
      <w:u w:val="single"/>
    </w:rPr>
  </w:style>
  <w:style w:type="paragraph" w:customStyle="1" w:styleId="rvps2">
    <w:name w:val="rvps2"/>
    <w:basedOn w:val="a"/>
    <w:uiPriority w:val="99"/>
    <w:rsid w:val="00D92B59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styleId="ac">
    <w:name w:val="FollowedHyperlink"/>
    <w:uiPriority w:val="99"/>
    <w:semiHidden/>
    <w:rsid w:val="00F92F9D"/>
    <w:rPr>
      <w:rFonts w:cs="Times New Roman"/>
      <w:color w:val="954F72"/>
      <w:u w:val="single"/>
    </w:rPr>
  </w:style>
  <w:style w:type="character" w:customStyle="1" w:styleId="bold">
    <w:name w:val="bold"/>
    <w:uiPriority w:val="99"/>
    <w:rsid w:val="00C218CE"/>
    <w:rPr>
      <w:rFonts w:cs="Times New Roman"/>
    </w:rPr>
  </w:style>
  <w:style w:type="character" w:styleId="ad">
    <w:name w:val="Emphasis"/>
    <w:uiPriority w:val="99"/>
    <w:qFormat/>
    <w:locked/>
    <w:rsid w:val="007D3189"/>
    <w:rPr>
      <w:rFonts w:cs="Times New Roman"/>
      <w:i/>
      <w:iCs/>
    </w:rPr>
  </w:style>
  <w:style w:type="paragraph" w:styleId="ae">
    <w:name w:val="Body Text"/>
    <w:basedOn w:val="a"/>
    <w:link w:val="af"/>
    <w:uiPriority w:val="99"/>
    <w:rsid w:val="00AC52EA"/>
    <w:pPr>
      <w:spacing w:after="120" w:line="276" w:lineRule="auto"/>
    </w:pPr>
    <w:rPr>
      <w:rFonts w:eastAsia="Times New Roman"/>
      <w:sz w:val="22"/>
      <w:szCs w:val="22"/>
    </w:rPr>
  </w:style>
  <w:style w:type="character" w:customStyle="1" w:styleId="af">
    <w:name w:val="Основной текст Знак"/>
    <w:link w:val="ae"/>
    <w:uiPriority w:val="99"/>
    <w:rsid w:val="00AC52EA"/>
    <w:rPr>
      <w:rFonts w:eastAsia="Times New Roman"/>
      <w:sz w:val="22"/>
      <w:szCs w:val="22"/>
      <w:lang w:eastAsia="en-US"/>
    </w:rPr>
  </w:style>
  <w:style w:type="paragraph" w:styleId="af0">
    <w:name w:val="Revision"/>
    <w:hidden/>
    <w:uiPriority w:val="99"/>
    <w:semiHidden/>
    <w:rsid w:val="00CF3AF4"/>
    <w:rPr>
      <w:sz w:val="24"/>
      <w:szCs w:val="24"/>
      <w:lang w:eastAsia="en-US"/>
    </w:rPr>
  </w:style>
  <w:style w:type="paragraph" w:styleId="af1">
    <w:name w:val="header"/>
    <w:basedOn w:val="a"/>
    <w:link w:val="af2"/>
    <w:uiPriority w:val="99"/>
    <w:unhideWhenUsed/>
    <w:rsid w:val="00706795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706795"/>
    <w:rPr>
      <w:sz w:val="24"/>
      <w:szCs w:val="24"/>
      <w:lang w:eastAsia="en-US"/>
    </w:rPr>
  </w:style>
  <w:style w:type="paragraph" w:styleId="af3">
    <w:name w:val="footer"/>
    <w:basedOn w:val="a"/>
    <w:link w:val="af4"/>
    <w:uiPriority w:val="99"/>
    <w:unhideWhenUsed/>
    <w:rsid w:val="00706795"/>
    <w:pPr>
      <w:tabs>
        <w:tab w:val="center" w:pos="4819"/>
        <w:tab w:val="right" w:pos="9639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0679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70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7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1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Зміст положення (норми) чинного законодавства</vt:lpstr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Зміст положення (норми) чинного законодавства</dc:title>
  <dc:creator>Дмитрий</dc:creator>
  <cp:lastModifiedBy>Сергиенко Анна Геннадиевна</cp:lastModifiedBy>
  <cp:revision>16</cp:revision>
  <cp:lastPrinted>2018-06-21T08:34:00Z</cp:lastPrinted>
  <dcterms:created xsi:type="dcterms:W3CDTF">2018-09-13T13:35:00Z</dcterms:created>
  <dcterms:modified xsi:type="dcterms:W3CDTF">2018-12-06T09:26:00Z</dcterms:modified>
</cp:coreProperties>
</file>