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</w:p>
    <w:p w:rsidR="00FB0635" w:rsidRDefault="00FB0635" w:rsidP="00FB0635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FB0635" w:rsidRPr="005E74A4" w:rsidRDefault="00FB0635" w:rsidP="00FB0635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FB0635" w:rsidRDefault="00FB0635" w:rsidP="00FB0635">
      <w:pPr>
        <w:jc w:val="center"/>
        <w:rPr>
          <w:b/>
          <w:i/>
          <w:color w:val="000000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B0635" w:rsidRPr="000F1097" w:rsidRDefault="00FB0635" w:rsidP="00FB0635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FB0635" w:rsidRPr="00182757" w:rsidRDefault="00FB0635" w:rsidP="00FB063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B0635" w:rsidRDefault="00FB0635" w:rsidP="00FB0635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  <w:lang w:val="uk-UA"/>
        </w:rPr>
        <w:t>Закону про внесення змін до Закону України "Про регулювання містобудівної діяльності" щодо спрощення прийняття в експлуатацію об'єктів, збудованих без дозвільного документа на виконання будівельних робіт (реєстр.№9365-1)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292F6D" w:rsidRPr="00FB0635" w:rsidRDefault="00292F6D" w:rsidP="00FB0635">
      <w:pPr>
        <w:rPr>
          <w:lang w:val="uk-UA"/>
        </w:rPr>
      </w:pPr>
    </w:p>
    <w:sectPr w:rsidR="00292F6D" w:rsidRPr="00FB06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2BD"/>
    <w:rsid w:val="00292F6D"/>
    <w:rsid w:val="009532BD"/>
    <w:rsid w:val="00FB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D2F5E"/>
  <w15:chartTrackingRefBased/>
  <w15:docId w15:val="{B59E8897-4C81-435C-AFC3-708D57B95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063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718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2019-03-12T12:48:00Z</dcterms:created>
  <dcterms:modified xsi:type="dcterms:W3CDTF">2019-03-12T12:50:00Z</dcterms:modified>
</cp:coreProperties>
</file>