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635" w:rsidRDefault="009D2133" w:rsidP="00212635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  <w:r w:rsidR="00212635">
        <w:tab/>
      </w:r>
      <w:r w:rsidR="00212635">
        <w:tab/>
      </w:r>
      <w:r w:rsidR="00212635" w:rsidRPr="00212635">
        <w:t>До реєстр. № 9388</w:t>
      </w:r>
    </w:p>
    <w:p w:rsidR="0077422D" w:rsidRDefault="00212635" w:rsidP="00212635">
      <w:pPr>
        <w:tabs>
          <w:tab w:val="center" w:pos="4677"/>
          <w:tab w:val="right" w:pos="9355"/>
        </w:tabs>
        <w:spacing w:after="0" w:line="240" w:lineRule="auto"/>
        <w:ind w:left="7088"/>
      </w:pPr>
      <w:r w:rsidRPr="00212635">
        <w:t>від 10.12.2018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  <w:bookmarkStart w:id="0" w:name="_GoBack"/>
      <w:bookmarkEnd w:id="0"/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5702CC" w:rsidRPr="005702CC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щодо дерегуляції та лібералізації адміністративних послуг у сфері зовнішньоекономічної діяльності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5702CC" w:rsidRPr="005702CC">
        <w:rPr>
          <w:rFonts w:ascii="Calibri" w:eastAsia="Calibri" w:hAnsi="Calibri" w:cs="Calibri"/>
          <w:sz w:val="24"/>
          <w:szCs w:val="24"/>
        </w:rPr>
        <w:t>9388 від 10.12.2018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CF158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B57732" w:rsidRPr="00B57732">
        <w:rPr>
          <w:rFonts w:ascii="Calibri" w:eastAsia="Calibri" w:hAnsi="Calibri" w:cs="Calibri"/>
          <w:sz w:val="24"/>
          <w:szCs w:val="24"/>
        </w:rPr>
        <w:t>Кабінет Міністрів України</w:t>
      </w:r>
      <w:r w:rsidR="00862054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5702CC" w:rsidRPr="005702CC">
        <w:rPr>
          <w:rFonts w:ascii="Calibri" w:eastAsia="Calibri" w:hAnsi="Calibri" w:cs="Calibri"/>
          <w:sz w:val="24"/>
          <w:szCs w:val="24"/>
        </w:rPr>
        <w:t>Комітет з питань промислової політики та підприємництва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DA23B0" w:rsidRPr="00DA23B0">
        <w:rPr>
          <w:lang w:val="ru-RU"/>
        </w:rPr>
        <w:t xml:space="preserve">16 </w:t>
      </w:r>
      <w:proofErr w:type="spellStart"/>
      <w:r w:rsidR="00DA23B0" w:rsidRPr="00DA23B0">
        <w:rPr>
          <w:lang w:val="ru-RU"/>
        </w:rPr>
        <w:t>січня</w:t>
      </w:r>
      <w:proofErr w:type="spellEnd"/>
      <w:r w:rsidR="00DA23B0" w:rsidRPr="00DA23B0">
        <w:rPr>
          <w:lang w:val="ru-RU"/>
        </w:rPr>
        <w:t xml:space="preserve"> 2019 року, протокол № 130</w:t>
      </w:r>
      <w:r>
        <w:t>).</w:t>
      </w:r>
    </w:p>
    <w:p w:rsidR="00647957" w:rsidRDefault="00B00C63" w:rsidP="00647957">
      <w:pPr>
        <w:spacing w:after="0" w:line="240" w:lineRule="auto"/>
        <w:ind w:firstLine="709"/>
        <w:contextualSpacing/>
        <w:jc w:val="both"/>
      </w:pPr>
      <w:r w:rsidRPr="00CF1584">
        <w:t xml:space="preserve">Разом з тим, </w:t>
      </w:r>
      <w:r w:rsidR="00647957">
        <w:t>частиною 8 нової статті 16-1 Закону України "Про зовнішньоекономічну діяльність" Кабінету Міністрів України надаються дискреційні повноваження щодо продовження с</w:t>
      </w:r>
      <w:r w:rsidR="00647957" w:rsidRPr="00647957">
        <w:t>трок</w:t>
      </w:r>
      <w:r w:rsidR="00647957">
        <w:t>у</w:t>
      </w:r>
      <w:r w:rsidR="00647957" w:rsidRPr="00647957">
        <w:t xml:space="preserve"> дії не використаних у поточному календарному році ліцензій на експорт (імпорт)</w:t>
      </w:r>
      <w:r w:rsidR="00647957">
        <w:t xml:space="preserve"> </w:t>
      </w:r>
      <w:r w:rsidR="00647957" w:rsidRPr="00647957">
        <w:t>до 1 березня наступного календарного року</w:t>
      </w:r>
      <w:r w:rsidR="00647957">
        <w:t>.</w:t>
      </w:r>
    </w:p>
    <w:p w:rsidR="00B968CD" w:rsidRPr="00B968CD" w:rsidRDefault="00647957" w:rsidP="006D38A9">
      <w:pPr>
        <w:spacing w:after="0" w:line="240" w:lineRule="auto"/>
        <w:ind w:firstLine="709"/>
        <w:contextualSpacing/>
        <w:jc w:val="both"/>
      </w:pPr>
      <w:r>
        <w:t>С</w:t>
      </w:r>
      <w:r w:rsidR="00B968CD">
        <w:t xml:space="preserve">пірним є положення частини 13 нової статті 16-1 </w:t>
      </w:r>
      <w:r>
        <w:t xml:space="preserve">Закону України "Про зовнішньоекономічну діяльність" </w:t>
      </w:r>
      <w:r w:rsidR="00B968CD">
        <w:t xml:space="preserve">яке передбачає, </w:t>
      </w:r>
      <w:r w:rsidR="00B968CD" w:rsidRPr="00B968CD">
        <w:rPr>
          <w:i/>
        </w:rPr>
        <w:t>"</w:t>
      </w:r>
      <w:r w:rsidR="00B968CD" w:rsidRPr="00B968CD">
        <w:rPr>
          <w:b/>
          <w:i/>
        </w:rPr>
        <w:t>У разі коли протягом шести робочих днів</w:t>
      </w:r>
      <w:r w:rsidR="00B968CD" w:rsidRPr="00B968CD">
        <w:rPr>
          <w:i/>
        </w:rPr>
        <w:t xml:space="preserve"> з дати одержання органом виконавчої влади документів щодо одержання або переоформлення ліцензії на експорт (імпорт) </w:t>
      </w:r>
      <w:r w:rsidR="00B968CD" w:rsidRPr="00B968CD">
        <w:rPr>
          <w:b/>
          <w:i/>
        </w:rPr>
        <w:t>відмова у погодженні видачі ліцензії</w:t>
      </w:r>
      <w:r w:rsidR="00B968CD" w:rsidRPr="00B968CD">
        <w:rPr>
          <w:i/>
        </w:rPr>
        <w:t xml:space="preserve"> на експорт (імпорт) (в електронній формі (електронний документ) або у формі документа на папері) до органу ліцензування </w:t>
      </w:r>
      <w:r w:rsidR="00B968CD" w:rsidRPr="00B968CD">
        <w:rPr>
          <w:b/>
          <w:i/>
        </w:rPr>
        <w:t>не надійде</w:t>
      </w:r>
      <w:r w:rsidR="00B968CD" w:rsidRPr="00B968CD">
        <w:rPr>
          <w:i/>
        </w:rPr>
        <w:t xml:space="preserve">, що підтверджується шляхом реєстрації вхідної кореспонденції, </w:t>
      </w:r>
      <w:r w:rsidR="00B968CD" w:rsidRPr="00B968CD">
        <w:rPr>
          <w:b/>
          <w:i/>
        </w:rPr>
        <w:t>вважається, що видача ліцензії на експорт (імпорт) таким органом виконавчої влади погоджена</w:t>
      </w:r>
      <w:r w:rsidR="00B968CD" w:rsidRPr="00B968CD">
        <w:rPr>
          <w:i/>
        </w:rPr>
        <w:t>.</w:t>
      </w:r>
    </w:p>
    <w:p w:rsidR="00B968CD" w:rsidRDefault="00B968CD" w:rsidP="006D38A9">
      <w:pPr>
        <w:spacing w:after="0" w:line="240" w:lineRule="auto"/>
        <w:ind w:firstLine="709"/>
        <w:contextualSpacing/>
        <w:jc w:val="both"/>
      </w:pPr>
      <w:r>
        <w:t xml:space="preserve">Таке положення з одного боку захищає замовника ліцензії, проте з іншого, створює можливості для органу, за неправомірну вигоду, не надсилати відмову у визначений термін, і таким чином </w:t>
      </w:r>
      <w:r w:rsidR="00347F65">
        <w:t>сприяти незаконному отриманню ліцензій.</w:t>
      </w:r>
    </w:p>
    <w:p w:rsidR="00347F65" w:rsidRDefault="00347F65" w:rsidP="006D38A9">
      <w:pPr>
        <w:spacing w:after="0" w:line="240" w:lineRule="auto"/>
        <w:ind w:firstLine="709"/>
        <w:contextualSpacing/>
        <w:jc w:val="both"/>
      </w:pPr>
      <w:r>
        <w:lastRenderedPageBreak/>
        <w:t xml:space="preserve">Також спірною є вимога статей 16-1, 16-2 </w:t>
      </w:r>
      <w:r w:rsidR="00647957">
        <w:t xml:space="preserve">Закону України "Про зовнішньоекономічну діяльність" </w:t>
      </w:r>
      <w:r>
        <w:t>щодо переоформлення ліцензії у разі зміни кількості, ціни, вартості товару.</w:t>
      </w:r>
    </w:p>
    <w:p w:rsidR="0077422D" w:rsidRDefault="0077422D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8FD" w:rsidRDefault="008808FD">
      <w:pPr>
        <w:spacing w:after="0" w:line="240" w:lineRule="auto"/>
      </w:pPr>
      <w:r>
        <w:separator/>
      </w:r>
    </w:p>
  </w:endnote>
  <w:endnote w:type="continuationSeparator" w:id="0">
    <w:p w:rsidR="008808FD" w:rsidRDefault="0088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8FD" w:rsidRDefault="008808FD">
      <w:pPr>
        <w:spacing w:after="0" w:line="240" w:lineRule="auto"/>
      </w:pPr>
      <w:r>
        <w:separator/>
      </w:r>
    </w:p>
  </w:footnote>
  <w:footnote w:type="continuationSeparator" w:id="0">
    <w:p w:rsidR="008808FD" w:rsidRDefault="00880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3280"/>
    <w:rsid w:val="00067A93"/>
    <w:rsid w:val="00127E29"/>
    <w:rsid w:val="0017170F"/>
    <w:rsid w:val="001821C7"/>
    <w:rsid w:val="0020402E"/>
    <w:rsid w:val="00212635"/>
    <w:rsid w:val="00222CD9"/>
    <w:rsid w:val="002D2959"/>
    <w:rsid w:val="00347F65"/>
    <w:rsid w:val="004115B3"/>
    <w:rsid w:val="00423E23"/>
    <w:rsid w:val="00475EE5"/>
    <w:rsid w:val="004B304A"/>
    <w:rsid w:val="004E0906"/>
    <w:rsid w:val="005702CC"/>
    <w:rsid w:val="00593DB3"/>
    <w:rsid w:val="005E5F72"/>
    <w:rsid w:val="00636502"/>
    <w:rsid w:val="00647957"/>
    <w:rsid w:val="00692085"/>
    <w:rsid w:val="006D38A9"/>
    <w:rsid w:val="006F0AB8"/>
    <w:rsid w:val="0077422D"/>
    <w:rsid w:val="00792CCB"/>
    <w:rsid w:val="007E082B"/>
    <w:rsid w:val="00800510"/>
    <w:rsid w:val="00862054"/>
    <w:rsid w:val="008808FD"/>
    <w:rsid w:val="009D2133"/>
    <w:rsid w:val="00B00C63"/>
    <w:rsid w:val="00B01CE9"/>
    <w:rsid w:val="00B128D6"/>
    <w:rsid w:val="00B533BE"/>
    <w:rsid w:val="00B57732"/>
    <w:rsid w:val="00B968CD"/>
    <w:rsid w:val="00C035E8"/>
    <w:rsid w:val="00C22AC3"/>
    <w:rsid w:val="00CF1584"/>
    <w:rsid w:val="00D12779"/>
    <w:rsid w:val="00D37CB5"/>
    <w:rsid w:val="00DA23B0"/>
    <w:rsid w:val="00DC09B2"/>
    <w:rsid w:val="00DE789A"/>
    <w:rsid w:val="00E65824"/>
    <w:rsid w:val="00EA37A2"/>
    <w:rsid w:val="00EF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0AA7C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5</cp:revision>
  <dcterms:created xsi:type="dcterms:W3CDTF">2019-01-08T08:26:00Z</dcterms:created>
  <dcterms:modified xsi:type="dcterms:W3CDTF">2019-01-16T16:35:00Z</dcterms:modified>
</cp:coreProperties>
</file>