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80E" w:rsidRDefault="0077080E" w:rsidP="0077080E">
      <w:pPr>
        <w:spacing w:after="0" w:line="240" w:lineRule="auto"/>
        <w:ind w:firstLine="567"/>
        <w:jc w:val="both"/>
        <w:rPr>
          <w:rFonts w:eastAsia="Times New Roman" w:cs="Times New Roman"/>
          <w:bCs/>
          <w:sz w:val="27"/>
          <w:szCs w:val="27"/>
          <w:lang w:val="uk-UA" w:eastAsia="uk-UA"/>
        </w:rPr>
      </w:pPr>
    </w:p>
    <w:p w:rsidR="0077080E" w:rsidRPr="004008E3" w:rsidRDefault="0077080E" w:rsidP="00FE28EB">
      <w:pPr>
        <w:spacing w:after="0" w:line="240" w:lineRule="auto"/>
        <w:ind w:left="7371"/>
        <w:jc w:val="both"/>
        <w:rPr>
          <w:b/>
          <w:lang w:val="uk-UA" w:eastAsia="uk-UA"/>
        </w:rPr>
      </w:pPr>
      <w:r w:rsidRPr="004008E3">
        <w:rPr>
          <w:b/>
          <w:lang w:val="uk-UA" w:eastAsia="uk-UA"/>
        </w:rPr>
        <w:t>До №</w:t>
      </w:r>
      <w:r w:rsidR="00CA18D3">
        <w:rPr>
          <w:b/>
          <w:lang w:val="uk-UA" w:eastAsia="uk-UA"/>
        </w:rPr>
        <w:t>9460</w:t>
      </w:r>
    </w:p>
    <w:p w:rsidR="0077080E" w:rsidRPr="004008E3" w:rsidRDefault="0077080E" w:rsidP="00FE28EB">
      <w:pPr>
        <w:spacing w:after="0" w:line="240" w:lineRule="auto"/>
        <w:ind w:left="7371"/>
        <w:jc w:val="both"/>
        <w:rPr>
          <w:b/>
          <w:lang w:val="uk-UA" w:eastAsia="uk-UA"/>
        </w:rPr>
      </w:pPr>
      <w:r w:rsidRPr="004008E3">
        <w:rPr>
          <w:b/>
          <w:lang w:val="uk-UA" w:eastAsia="uk-UA"/>
        </w:rPr>
        <w:t xml:space="preserve">від </w:t>
      </w:r>
      <w:r w:rsidR="00E76AB0">
        <w:rPr>
          <w:b/>
          <w:lang w:val="uk-UA" w:eastAsia="uk-UA"/>
        </w:rPr>
        <w:t>0</w:t>
      </w:r>
      <w:r w:rsidR="005B1C4C">
        <w:rPr>
          <w:b/>
          <w:lang w:val="uk-UA" w:eastAsia="uk-UA"/>
        </w:rPr>
        <w:t>3</w:t>
      </w:r>
      <w:r>
        <w:rPr>
          <w:b/>
          <w:lang w:val="uk-UA" w:eastAsia="uk-UA"/>
        </w:rPr>
        <w:t>.0</w:t>
      </w:r>
      <w:r w:rsidR="00E76AB0">
        <w:rPr>
          <w:b/>
          <w:lang w:val="uk-UA" w:eastAsia="uk-UA"/>
        </w:rPr>
        <w:t>1</w:t>
      </w:r>
      <w:r>
        <w:rPr>
          <w:b/>
          <w:lang w:val="uk-UA" w:eastAsia="uk-UA"/>
        </w:rPr>
        <w:t>.</w:t>
      </w:r>
      <w:r w:rsidR="005B1C4C">
        <w:rPr>
          <w:b/>
          <w:lang w:val="uk-UA" w:eastAsia="uk-UA"/>
        </w:rPr>
        <w:t>201</w:t>
      </w:r>
      <w:r w:rsidR="00E76AB0">
        <w:rPr>
          <w:b/>
          <w:lang w:val="uk-UA" w:eastAsia="uk-UA"/>
        </w:rPr>
        <w:t>9</w:t>
      </w:r>
    </w:p>
    <w:p w:rsidR="0077080E" w:rsidRPr="004008E3" w:rsidRDefault="0077080E" w:rsidP="00FE28EB">
      <w:pPr>
        <w:ind w:left="7371"/>
        <w:jc w:val="both"/>
        <w:rPr>
          <w:lang w:val="uk-UA" w:eastAsia="uk-UA"/>
        </w:rPr>
      </w:pPr>
      <w:r>
        <w:rPr>
          <w:b/>
          <w:lang w:val="uk-UA" w:eastAsia="uk-UA"/>
        </w:rPr>
        <w:t xml:space="preserve"> </w:t>
      </w:r>
    </w:p>
    <w:p w:rsidR="0077080E" w:rsidRPr="004008E3" w:rsidRDefault="0077080E" w:rsidP="0077080E">
      <w:pPr>
        <w:rPr>
          <w:lang w:val="uk-UA" w:eastAsia="uk-UA"/>
        </w:rPr>
      </w:pPr>
    </w:p>
    <w:p w:rsidR="0077080E" w:rsidRPr="004008E3" w:rsidRDefault="0077080E" w:rsidP="0077080E">
      <w:pPr>
        <w:rPr>
          <w:lang w:val="uk-UA" w:eastAsia="uk-UA"/>
        </w:rPr>
      </w:pPr>
    </w:p>
    <w:p w:rsidR="0077080E" w:rsidRPr="004008E3" w:rsidRDefault="0077080E" w:rsidP="0077080E">
      <w:pPr>
        <w:rPr>
          <w:lang w:val="uk-UA" w:eastAsia="uk-UA"/>
        </w:rPr>
      </w:pPr>
    </w:p>
    <w:p w:rsidR="0077080E" w:rsidRPr="004008E3" w:rsidRDefault="0077080E" w:rsidP="00E76AB0">
      <w:pPr>
        <w:ind w:firstLine="567"/>
        <w:jc w:val="right"/>
        <w:rPr>
          <w:b/>
          <w:lang w:val="uk-UA" w:eastAsia="uk-UA"/>
        </w:rPr>
      </w:pPr>
      <w:r w:rsidRPr="004008E3">
        <w:rPr>
          <w:b/>
          <w:lang w:val="uk-UA" w:eastAsia="uk-UA"/>
        </w:rPr>
        <w:t>Верховна Рада України</w:t>
      </w:r>
    </w:p>
    <w:p w:rsidR="005B1C4C" w:rsidRDefault="0077080E" w:rsidP="00E76AB0">
      <w:pPr>
        <w:spacing w:after="0" w:line="240" w:lineRule="auto"/>
        <w:ind w:firstLine="851"/>
        <w:jc w:val="both"/>
        <w:rPr>
          <w:rFonts w:eastAsia="Times New Roman" w:cs="Times New Roman"/>
          <w:szCs w:val="28"/>
          <w:lang w:val="uk-UA" w:eastAsia="ru-RU"/>
        </w:rPr>
      </w:pPr>
      <w:r w:rsidRPr="005B1C4C">
        <w:rPr>
          <w:rFonts w:eastAsia="Times New Roman" w:cs="Times New Roman"/>
          <w:szCs w:val="28"/>
          <w:lang w:val="uk-UA" w:eastAsia="ru-RU"/>
        </w:rPr>
        <w:t xml:space="preserve">Комітет з питань економічної політики на своєму засіданні </w:t>
      </w:r>
      <w:r w:rsidR="00CA18D3" w:rsidRPr="005D613C">
        <w:rPr>
          <w:b/>
          <w:lang w:val="uk-UA" w:eastAsia="uk-UA"/>
        </w:rPr>
        <w:t>0</w:t>
      </w:r>
      <w:r w:rsidR="005B1C4C" w:rsidRPr="005D613C">
        <w:rPr>
          <w:b/>
          <w:lang w:val="uk-UA" w:eastAsia="uk-UA"/>
        </w:rPr>
        <w:t>6</w:t>
      </w:r>
      <w:r w:rsidR="005B1C4C" w:rsidRPr="00664C7C">
        <w:rPr>
          <w:rFonts w:eastAsia="Times New Roman" w:cs="Times New Roman"/>
          <w:b/>
          <w:szCs w:val="28"/>
          <w:lang w:val="uk-UA" w:eastAsia="ru-RU"/>
        </w:rPr>
        <w:t>.0</w:t>
      </w:r>
      <w:r w:rsidR="00CA18D3">
        <w:rPr>
          <w:rFonts w:eastAsia="Times New Roman" w:cs="Times New Roman"/>
          <w:b/>
          <w:szCs w:val="28"/>
          <w:lang w:val="uk-UA" w:eastAsia="ru-RU"/>
        </w:rPr>
        <w:t>2</w:t>
      </w:r>
      <w:r w:rsidRPr="00664C7C">
        <w:rPr>
          <w:rFonts w:eastAsia="Times New Roman" w:cs="Times New Roman"/>
          <w:b/>
          <w:szCs w:val="28"/>
          <w:lang w:val="uk-UA" w:eastAsia="ru-RU"/>
        </w:rPr>
        <w:t>.201</w:t>
      </w:r>
      <w:r w:rsidR="00CA18D3">
        <w:rPr>
          <w:rFonts w:eastAsia="Times New Roman" w:cs="Times New Roman"/>
          <w:b/>
          <w:szCs w:val="28"/>
          <w:lang w:val="uk-UA" w:eastAsia="ru-RU"/>
        </w:rPr>
        <w:t>9</w:t>
      </w:r>
      <w:r w:rsidR="003F47C1" w:rsidRPr="005B1C4C">
        <w:rPr>
          <w:rFonts w:eastAsia="Times New Roman" w:cs="Times New Roman"/>
          <w:szCs w:val="28"/>
          <w:lang w:val="uk-UA" w:eastAsia="ru-RU"/>
        </w:rPr>
        <w:t xml:space="preserve"> </w:t>
      </w:r>
      <w:r w:rsidR="003F47C1" w:rsidRPr="005B1C4C">
        <w:rPr>
          <w:rFonts w:eastAsia="Times New Roman" w:cs="Times New Roman"/>
          <w:b/>
          <w:szCs w:val="28"/>
          <w:lang w:val="uk-UA" w:eastAsia="ru-RU"/>
        </w:rPr>
        <w:t>(протокол №</w:t>
      </w:r>
      <w:r w:rsidR="00CA18D3">
        <w:rPr>
          <w:rFonts w:eastAsia="Times New Roman" w:cs="Times New Roman"/>
          <w:b/>
          <w:szCs w:val="28"/>
          <w:lang w:val="uk-UA" w:eastAsia="ru-RU"/>
        </w:rPr>
        <w:t>71</w:t>
      </w:r>
      <w:r w:rsidR="005B1C4C" w:rsidRPr="005B1C4C">
        <w:rPr>
          <w:rFonts w:eastAsia="Times New Roman" w:cs="Times New Roman"/>
          <w:b/>
          <w:szCs w:val="28"/>
          <w:lang w:val="uk-UA" w:eastAsia="ru-RU"/>
        </w:rPr>
        <w:t xml:space="preserve"> </w:t>
      </w:r>
      <w:r w:rsidR="003F47C1" w:rsidRPr="005B1C4C">
        <w:rPr>
          <w:rFonts w:eastAsia="Times New Roman" w:cs="Times New Roman"/>
          <w:b/>
          <w:szCs w:val="28"/>
          <w:lang w:val="uk-UA" w:eastAsia="ru-RU"/>
        </w:rPr>
        <w:t>)</w:t>
      </w:r>
      <w:r w:rsidRPr="005B1C4C">
        <w:rPr>
          <w:rFonts w:eastAsia="Times New Roman" w:cs="Times New Roman"/>
          <w:szCs w:val="28"/>
          <w:lang w:val="uk-UA" w:eastAsia="ru-RU"/>
        </w:rPr>
        <w:t xml:space="preserve"> розглянув</w:t>
      </w:r>
      <w:r w:rsidRPr="0077080E">
        <w:rPr>
          <w:rFonts w:eastAsia="Times New Roman" w:cs="Times New Roman"/>
          <w:szCs w:val="28"/>
          <w:lang w:val="uk-UA" w:eastAsia="ru-RU"/>
        </w:rPr>
        <w:t xml:space="preserve"> </w:t>
      </w:r>
      <w:r w:rsidR="00CA18D3">
        <w:rPr>
          <w:szCs w:val="28"/>
          <w:lang w:val="uk-UA"/>
        </w:rPr>
        <w:t xml:space="preserve"> </w:t>
      </w:r>
      <w:r w:rsidR="00CA18D3" w:rsidRPr="00CA18D3">
        <w:rPr>
          <w:szCs w:val="28"/>
          <w:lang w:val="uk-UA"/>
        </w:rPr>
        <w:t>проект Закону</w:t>
      </w:r>
      <w:r w:rsidR="00CA18D3">
        <w:rPr>
          <w:szCs w:val="28"/>
          <w:lang w:val="uk-UA"/>
        </w:rPr>
        <w:t xml:space="preserve"> України </w:t>
      </w:r>
      <w:r w:rsidR="00CA18D3" w:rsidRPr="00CA18D3">
        <w:rPr>
          <w:szCs w:val="28"/>
          <w:lang w:val="uk-UA"/>
        </w:rPr>
        <w:t xml:space="preserve"> про внесення змін до деяких законів України щодо особливостей процедури публічних закупівель під час дії правового режиму воєнного стану</w:t>
      </w:r>
      <w:r w:rsidR="00CA18D3" w:rsidRPr="00CA18D3">
        <w:rPr>
          <w:b/>
          <w:szCs w:val="28"/>
          <w:lang w:val="uk-UA"/>
        </w:rPr>
        <w:t xml:space="preserve"> (реєстр.№9460 від 03.01.2019), </w:t>
      </w:r>
      <w:r w:rsidR="00CA18D3" w:rsidRPr="00CA18D3">
        <w:rPr>
          <w:szCs w:val="28"/>
          <w:lang w:val="uk-UA"/>
        </w:rPr>
        <w:t>внесений Президентом України</w:t>
      </w:r>
      <w:r w:rsidR="005B1C4C" w:rsidRPr="006709C6">
        <w:rPr>
          <w:rFonts w:eastAsia="Times New Roman" w:cs="Times New Roman"/>
          <w:szCs w:val="28"/>
          <w:lang w:val="uk-UA" w:eastAsia="ru-RU"/>
        </w:rPr>
        <w:t>.</w:t>
      </w:r>
    </w:p>
    <w:p w:rsidR="00CA18D3" w:rsidRPr="00CA18D3" w:rsidRDefault="005B1C4C" w:rsidP="00E76AB0">
      <w:pPr>
        <w:spacing w:after="0" w:line="240" w:lineRule="auto"/>
        <w:ind w:firstLine="851"/>
        <w:jc w:val="both"/>
        <w:rPr>
          <w:szCs w:val="28"/>
          <w:lang w:val="uk-UA"/>
        </w:rPr>
      </w:pPr>
      <w:r w:rsidRPr="00CA18D3">
        <w:rPr>
          <w:szCs w:val="28"/>
          <w:lang w:val="uk-UA"/>
        </w:rPr>
        <w:t xml:space="preserve">Законопроектом передбачається </w:t>
      </w:r>
      <w:r w:rsidR="00CA18D3" w:rsidRPr="00CA18D3">
        <w:rPr>
          <w:szCs w:val="28"/>
          <w:lang w:val="uk-UA"/>
        </w:rPr>
        <w:t>проведення процедур закупівель товарів, робіт і послуг у більш стислі строки для забезпечення потреб оборони під час дії правового режиму воєнного стану, а також внесення, за необхідності, змін до істотних умов договорів</w:t>
      </w:r>
      <w:r w:rsidR="00E76AB0">
        <w:rPr>
          <w:szCs w:val="28"/>
          <w:lang w:val="uk-UA"/>
        </w:rPr>
        <w:t xml:space="preserve"> закупівлі</w:t>
      </w:r>
      <w:r w:rsidR="00CA18D3" w:rsidRPr="00CA18D3">
        <w:rPr>
          <w:szCs w:val="28"/>
          <w:lang w:val="uk-UA"/>
        </w:rPr>
        <w:t>.</w:t>
      </w:r>
    </w:p>
    <w:p w:rsidR="00CA18D3" w:rsidRDefault="00E76AB0" w:rsidP="00E76AB0">
      <w:pPr>
        <w:pStyle w:val="a9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висновку </w:t>
      </w:r>
      <w:r w:rsidR="00DF6E0F" w:rsidRPr="00CA18D3">
        <w:rPr>
          <w:sz w:val="28"/>
          <w:szCs w:val="28"/>
        </w:rPr>
        <w:t>Головн</w:t>
      </w:r>
      <w:r>
        <w:rPr>
          <w:sz w:val="28"/>
          <w:szCs w:val="28"/>
        </w:rPr>
        <w:t>ого</w:t>
      </w:r>
      <w:r w:rsidR="00DF6E0F" w:rsidRPr="00CA18D3">
        <w:rPr>
          <w:sz w:val="28"/>
          <w:szCs w:val="28"/>
        </w:rPr>
        <w:t xml:space="preserve"> науково-експертн</w:t>
      </w:r>
      <w:r>
        <w:rPr>
          <w:sz w:val="28"/>
          <w:szCs w:val="28"/>
        </w:rPr>
        <w:t>ого</w:t>
      </w:r>
      <w:r w:rsidR="00DF6E0F" w:rsidRPr="00CA18D3">
        <w:rPr>
          <w:sz w:val="28"/>
          <w:szCs w:val="28"/>
        </w:rPr>
        <w:t xml:space="preserve"> управління Апарату Верховної Ради України </w:t>
      </w:r>
      <w:r>
        <w:rPr>
          <w:sz w:val="28"/>
          <w:szCs w:val="28"/>
        </w:rPr>
        <w:t xml:space="preserve">до законопроекту (реєстр.№9460) </w:t>
      </w:r>
      <w:r w:rsidR="008F2468" w:rsidRPr="00CA18D3">
        <w:rPr>
          <w:sz w:val="28"/>
          <w:szCs w:val="28"/>
        </w:rPr>
        <w:t>за</w:t>
      </w:r>
      <w:r>
        <w:rPr>
          <w:sz w:val="28"/>
          <w:szCs w:val="28"/>
        </w:rPr>
        <w:t>з</w:t>
      </w:r>
      <w:r w:rsidR="008F2468" w:rsidRPr="00CA18D3">
        <w:rPr>
          <w:sz w:val="28"/>
          <w:szCs w:val="28"/>
        </w:rPr>
        <w:t>нач</w:t>
      </w:r>
      <w:r>
        <w:rPr>
          <w:sz w:val="28"/>
          <w:szCs w:val="28"/>
        </w:rPr>
        <w:t>ено</w:t>
      </w:r>
      <w:r w:rsidR="008F2468" w:rsidRPr="00CA18D3">
        <w:rPr>
          <w:sz w:val="28"/>
          <w:szCs w:val="28"/>
        </w:rPr>
        <w:t xml:space="preserve">, що </w:t>
      </w:r>
      <w:r w:rsidR="00CA18D3" w:rsidRPr="009B4AA0">
        <w:rPr>
          <w:sz w:val="28"/>
          <w:szCs w:val="28"/>
        </w:rPr>
        <w:t>за результатами розгляду у першому читанні законопроект доцільно прийняти за основу</w:t>
      </w:r>
      <w:r w:rsidR="00CA18D3">
        <w:rPr>
          <w:sz w:val="28"/>
          <w:szCs w:val="28"/>
        </w:rPr>
        <w:t xml:space="preserve"> з урахуванням висловлених зауважень</w:t>
      </w:r>
      <w:r>
        <w:rPr>
          <w:sz w:val="28"/>
          <w:szCs w:val="28"/>
        </w:rPr>
        <w:t xml:space="preserve"> </w:t>
      </w:r>
      <w:r w:rsidRPr="00AD4506">
        <w:rPr>
          <w:sz w:val="28"/>
          <w:szCs w:val="28"/>
        </w:rPr>
        <w:t>(додається)</w:t>
      </w:r>
      <w:r w:rsidR="00CA18D3" w:rsidRPr="00AD4506">
        <w:rPr>
          <w:sz w:val="28"/>
          <w:szCs w:val="28"/>
        </w:rPr>
        <w:t>.</w:t>
      </w:r>
    </w:p>
    <w:p w:rsidR="00CA18D3" w:rsidRDefault="00E76AB0" w:rsidP="00E76AB0">
      <w:pPr>
        <w:tabs>
          <w:tab w:val="left" w:pos="1134"/>
        </w:tabs>
        <w:spacing w:after="0" w:line="240" w:lineRule="auto"/>
        <w:ind w:firstLine="851"/>
        <w:jc w:val="both"/>
        <w:rPr>
          <w:rFonts w:eastAsia="Calibri" w:cs="Calibri"/>
          <w:lang w:val="uk-UA"/>
        </w:rPr>
      </w:pPr>
      <w:r>
        <w:rPr>
          <w:szCs w:val="28"/>
          <w:lang w:val="uk-UA"/>
        </w:rPr>
        <w:t xml:space="preserve">У висновку </w:t>
      </w:r>
      <w:r w:rsidR="00CA18D3" w:rsidRPr="00CA18D3">
        <w:rPr>
          <w:szCs w:val="28"/>
          <w:lang w:val="uk-UA"/>
        </w:rPr>
        <w:t>Комітет</w:t>
      </w:r>
      <w:r>
        <w:rPr>
          <w:szCs w:val="28"/>
          <w:lang w:val="uk-UA"/>
        </w:rPr>
        <w:t>у</w:t>
      </w:r>
      <w:r w:rsidR="00CA18D3" w:rsidRPr="00CA18D3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Верховної Ради України </w:t>
      </w:r>
      <w:r w:rsidR="00CA18D3" w:rsidRPr="00CA18D3">
        <w:rPr>
          <w:szCs w:val="28"/>
          <w:lang w:val="uk-UA"/>
        </w:rPr>
        <w:t xml:space="preserve">з питань </w:t>
      </w:r>
      <w:r w:rsidR="00CA18D3" w:rsidRPr="00CA18D3">
        <w:rPr>
          <w:lang w:val="uk-UA"/>
        </w:rPr>
        <w:t>запобігання і протидії корупції</w:t>
      </w:r>
      <w:r w:rsidR="00CA18D3">
        <w:rPr>
          <w:lang w:val="uk-UA"/>
        </w:rPr>
        <w:t xml:space="preserve"> </w:t>
      </w:r>
      <w:r>
        <w:rPr>
          <w:lang w:val="uk-UA"/>
        </w:rPr>
        <w:t xml:space="preserve"> до законопроекту (реєстр.№9460) зазначено</w:t>
      </w:r>
      <w:r w:rsidR="00CA18D3">
        <w:rPr>
          <w:szCs w:val="28"/>
          <w:lang w:val="uk-UA"/>
        </w:rPr>
        <w:t xml:space="preserve">, що </w:t>
      </w:r>
      <w:r w:rsidR="00CA18D3" w:rsidRPr="00E76AB0">
        <w:rPr>
          <w:szCs w:val="28"/>
          <w:lang w:val="uk-UA"/>
        </w:rPr>
        <w:t>у</w:t>
      </w:r>
      <w:r w:rsidR="00CA18D3" w:rsidRPr="00E76AB0">
        <w:rPr>
          <w:rFonts w:eastAsia="Calibri" w:cs="Calibri"/>
          <w:lang w:val="uk-UA"/>
        </w:rPr>
        <w:t xml:space="preserve"> проекті акта виявлено корупціогенні фактори – проект акта не відповідає вимогам антикорупційного законодавства</w:t>
      </w:r>
      <w:r>
        <w:rPr>
          <w:rFonts w:eastAsia="Calibri" w:cs="Calibri"/>
          <w:lang w:val="uk-UA"/>
        </w:rPr>
        <w:t xml:space="preserve"> (додається)</w:t>
      </w:r>
      <w:r w:rsidR="00CA18D3" w:rsidRPr="00CA18D3">
        <w:rPr>
          <w:rFonts w:eastAsia="Calibri" w:cs="Calibri"/>
          <w:lang w:val="uk-UA"/>
        </w:rPr>
        <w:t>.</w:t>
      </w:r>
    </w:p>
    <w:p w:rsidR="00DF6E0F" w:rsidRPr="00E76AB0" w:rsidRDefault="008F2468" w:rsidP="00E76AB0">
      <w:pPr>
        <w:spacing w:after="0" w:line="240" w:lineRule="auto"/>
        <w:ind w:firstLine="851"/>
        <w:jc w:val="both"/>
        <w:rPr>
          <w:bCs/>
          <w:sz w:val="27"/>
          <w:szCs w:val="27"/>
          <w:lang w:val="uk-UA" w:eastAsia="uk-UA"/>
        </w:rPr>
      </w:pPr>
      <w:r w:rsidRPr="00CA18D3">
        <w:rPr>
          <w:szCs w:val="28"/>
          <w:lang w:val="uk-UA" w:eastAsia="uk-UA"/>
        </w:rPr>
        <w:t>З</w:t>
      </w:r>
      <w:r w:rsidR="00DF6E0F" w:rsidRPr="00CA18D3">
        <w:rPr>
          <w:szCs w:val="28"/>
          <w:lang w:val="uk-UA" w:eastAsia="uk-UA"/>
        </w:rPr>
        <w:t>важаючи</w:t>
      </w:r>
      <w:r w:rsidR="00DF6E0F" w:rsidRPr="007B34D1">
        <w:rPr>
          <w:bCs/>
          <w:sz w:val="27"/>
          <w:szCs w:val="27"/>
          <w:lang w:val="uk-UA" w:eastAsia="uk-UA"/>
        </w:rPr>
        <w:t xml:space="preserve"> на викладене, </w:t>
      </w:r>
      <w:bookmarkStart w:id="0" w:name="_GoBack"/>
      <w:r w:rsidR="00DF6E0F" w:rsidRPr="007B34D1">
        <w:rPr>
          <w:bCs/>
          <w:sz w:val="27"/>
          <w:szCs w:val="27"/>
          <w:lang w:val="uk-UA" w:eastAsia="uk-UA"/>
        </w:rPr>
        <w:t>Комітет рекоменду</w:t>
      </w:r>
      <w:r w:rsidR="00DF6E0F">
        <w:rPr>
          <w:bCs/>
          <w:sz w:val="27"/>
          <w:szCs w:val="27"/>
          <w:lang w:val="uk-UA" w:eastAsia="uk-UA"/>
        </w:rPr>
        <w:t>є</w:t>
      </w:r>
      <w:r w:rsidR="00DF6E0F" w:rsidRPr="007B34D1">
        <w:rPr>
          <w:bCs/>
          <w:sz w:val="27"/>
          <w:szCs w:val="27"/>
          <w:lang w:val="uk-UA" w:eastAsia="uk-UA"/>
        </w:rPr>
        <w:t xml:space="preserve"> Верховній Раді України </w:t>
      </w:r>
      <w:r w:rsidR="005B1C4C" w:rsidRPr="00A807BF">
        <w:rPr>
          <w:rFonts w:eastAsia="Times New Roman" w:cs="Times New Roman"/>
          <w:szCs w:val="28"/>
          <w:lang w:val="uk-UA" w:eastAsia="ru-RU"/>
        </w:rPr>
        <w:t xml:space="preserve">проект Закону України </w:t>
      </w:r>
      <w:r w:rsidR="00CA18D3" w:rsidRPr="00CA18D3">
        <w:rPr>
          <w:szCs w:val="28"/>
          <w:lang w:val="uk-UA"/>
        </w:rPr>
        <w:t>про внесення змін до деяких законів України щодо особливостей процедури публічних закупівель під час дії правового режиму воєнного стану</w:t>
      </w:r>
      <w:r w:rsidR="00CA18D3" w:rsidRPr="00CA18D3">
        <w:rPr>
          <w:b/>
          <w:szCs w:val="28"/>
          <w:lang w:val="uk-UA"/>
        </w:rPr>
        <w:t xml:space="preserve"> (реєстр.№9460 від 03.01.2019), </w:t>
      </w:r>
      <w:r w:rsidR="00CA18D3" w:rsidRPr="00CA18D3">
        <w:rPr>
          <w:szCs w:val="28"/>
          <w:lang w:val="uk-UA"/>
        </w:rPr>
        <w:t>внесений Президентом України</w:t>
      </w:r>
      <w:r w:rsidR="00CA18D3">
        <w:rPr>
          <w:rFonts w:eastAsia="Times New Roman" w:cs="Times New Roman"/>
          <w:szCs w:val="28"/>
          <w:lang w:val="uk-UA" w:eastAsia="ru-RU"/>
        </w:rPr>
        <w:t xml:space="preserve">, </w:t>
      </w:r>
      <w:r w:rsidR="00DF6E0F" w:rsidRPr="00E76AB0">
        <w:rPr>
          <w:bCs/>
          <w:sz w:val="27"/>
          <w:szCs w:val="27"/>
          <w:lang w:val="uk-UA" w:eastAsia="uk-UA"/>
        </w:rPr>
        <w:t>прийняти за основу</w:t>
      </w:r>
      <w:r w:rsidR="006A7771" w:rsidRPr="00E76AB0">
        <w:rPr>
          <w:bCs/>
          <w:sz w:val="27"/>
          <w:szCs w:val="27"/>
          <w:lang w:val="uk-UA" w:eastAsia="uk-UA"/>
        </w:rPr>
        <w:t>.</w:t>
      </w:r>
    </w:p>
    <w:bookmarkEnd w:id="0"/>
    <w:p w:rsidR="00DF6E0F" w:rsidRDefault="00E76AB0" w:rsidP="00E76AB0">
      <w:pPr>
        <w:spacing w:after="0" w:line="240" w:lineRule="auto"/>
        <w:ind w:firstLine="851"/>
        <w:jc w:val="both"/>
        <w:rPr>
          <w:lang w:val="uk-UA"/>
        </w:rPr>
      </w:pPr>
      <w:r>
        <w:rPr>
          <w:lang w:val="uk-UA"/>
        </w:rPr>
        <w:t>С</w:t>
      </w:r>
      <w:r w:rsidR="00DF6E0F" w:rsidRPr="004008E3">
        <w:rPr>
          <w:lang w:val="uk-UA"/>
        </w:rPr>
        <w:t>півдоповідачем від Комітету визначено Голову Комітету, народного депутата України Іванчука Андрія Володимировича.</w:t>
      </w:r>
    </w:p>
    <w:p w:rsidR="00A37B05" w:rsidRPr="00A37B05" w:rsidRDefault="00A37B05" w:rsidP="00E76AB0">
      <w:pPr>
        <w:spacing w:after="0" w:line="240" w:lineRule="auto"/>
        <w:ind w:firstLine="851"/>
        <w:jc w:val="both"/>
        <w:rPr>
          <w:lang w:val="uk-UA"/>
        </w:rPr>
      </w:pPr>
      <w:r>
        <w:rPr>
          <w:lang w:val="uk-UA"/>
        </w:rPr>
        <w:t>Проект постанови додається.</w:t>
      </w:r>
    </w:p>
    <w:p w:rsidR="00E76AB0" w:rsidRDefault="00E76AB0" w:rsidP="00E76AB0">
      <w:pPr>
        <w:spacing w:after="0" w:line="240" w:lineRule="auto"/>
        <w:ind w:firstLine="851"/>
        <w:jc w:val="both"/>
        <w:rPr>
          <w:b/>
          <w:sz w:val="24"/>
          <w:szCs w:val="24"/>
          <w:lang w:val="uk-UA"/>
        </w:rPr>
      </w:pPr>
    </w:p>
    <w:p w:rsidR="00DF6E0F" w:rsidRPr="004008E3" w:rsidRDefault="00DF6E0F" w:rsidP="00E76AB0">
      <w:pPr>
        <w:spacing w:after="0" w:line="240" w:lineRule="auto"/>
        <w:ind w:firstLine="851"/>
        <w:jc w:val="both"/>
        <w:rPr>
          <w:b/>
          <w:sz w:val="24"/>
          <w:szCs w:val="24"/>
          <w:lang w:val="uk-UA"/>
        </w:rPr>
      </w:pPr>
      <w:r w:rsidRPr="001704D4">
        <w:rPr>
          <w:b/>
          <w:sz w:val="24"/>
          <w:szCs w:val="24"/>
          <w:lang w:val="uk-UA"/>
        </w:rPr>
        <w:t>Додаток</w:t>
      </w:r>
      <w:r w:rsidRPr="004D58FF">
        <w:rPr>
          <w:b/>
          <w:sz w:val="24"/>
          <w:szCs w:val="24"/>
          <w:lang w:val="uk-UA"/>
        </w:rPr>
        <w:t xml:space="preserve">: на </w:t>
      </w:r>
      <w:r w:rsidR="00AD4506">
        <w:rPr>
          <w:b/>
          <w:sz w:val="24"/>
          <w:szCs w:val="24"/>
          <w:lang w:val="uk-UA"/>
        </w:rPr>
        <w:t>6</w:t>
      </w:r>
      <w:r w:rsidR="005B1C4C" w:rsidRPr="004D58FF">
        <w:rPr>
          <w:b/>
          <w:sz w:val="24"/>
          <w:szCs w:val="24"/>
          <w:lang w:val="uk-UA"/>
        </w:rPr>
        <w:t xml:space="preserve"> </w:t>
      </w:r>
      <w:r w:rsidRPr="004D58FF">
        <w:rPr>
          <w:b/>
          <w:sz w:val="24"/>
          <w:szCs w:val="24"/>
          <w:lang w:val="uk-UA"/>
        </w:rPr>
        <w:t>арк</w:t>
      </w:r>
      <w:r w:rsidR="002E2413">
        <w:rPr>
          <w:b/>
          <w:sz w:val="24"/>
          <w:szCs w:val="24"/>
          <w:lang w:val="uk-UA"/>
        </w:rPr>
        <w:t>ушах</w:t>
      </w:r>
      <w:r w:rsidRPr="004D58FF">
        <w:rPr>
          <w:b/>
          <w:sz w:val="24"/>
          <w:szCs w:val="24"/>
          <w:lang w:val="uk-UA"/>
        </w:rPr>
        <w:t>.</w:t>
      </w:r>
    </w:p>
    <w:p w:rsidR="004D58FF" w:rsidRDefault="004D58FF" w:rsidP="00E76AB0">
      <w:pPr>
        <w:spacing w:after="0" w:line="240" w:lineRule="auto"/>
        <w:ind w:firstLine="851"/>
        <w:jc w:val="both"/>
        <w:rPr>
          <w:b/>
        </w:rPr>
      </w:pPr>
    </w:p>
    <w:p w:rsidR="00DF6E0F" w:rsidRPr="004008E3" w:rsidRDefault="00DF6E0F" w:rsidP="00E76AB0">
      <w:pPr>
        <w:spacing w:after="0" w:line="240" w:lineRule="auto"/>
        <w:ind w:firstLine="851"/>
        <w:jc w:val="both"/>
        <w:rPr>
          <w:lang w:val="uk-UA"/>
        </w:rPr>
      </w:pPr>
      <w:r w:rsidRPr="004008E3">
        <w:rPr>
          <w:b/>
        </w:rPr>
        <w:t>Голова Комітету                                                                           А.Іванчук</w:t>
      </w:r>
    </w:p>
    <w:p w:rsidR="004D58FF" w:rsidRDefault="004D58FF" w:rsidP="00E76AB0">
      <w:pPr>
        <w:spacing w:after="0" w:line="240" w:lineRule="auto"/>
        <w:ind w:firstLine="851"/>
        <w:jc w:val="both"/>
        <w:rPr>
          <w:sz w:val="18"/>
          <w:szCs w:val="18"/>
        </w:rPr>
      </w:pPr>
    </w:p>
    <w:p w:rsidR="00967D3D" w:rsidRDefault="00967D3D" w:rsidP="00E76AB0">
      <w:pPr>
        <w:spacing w:after="0" w:line="240" w:lineRule="auto"/>
        <w:ind w:firstLine="851"/>
        <w:jc w:val="both"/>
        <w:rPr>
          <w:sz w:val="18"/>
          <w:szCs w:val="18"/>
        </w:rPr>
      </w:pPr>
    </w:p>
    <w:p w:rsidR="00967D3D" w:rsidRDefault="00967D3D" w:rsidP="00E76AB0">
      <w:pPr>
        <w:spacing w:after="0" w:line="240" w:lineRule="auto"/>
        <w:ind w:firstLine="851"/>
        <w:jc w:val="both"/>
        <w:rPr>
          <w:sz w:val="18"/>
          <w:szCs w:val="18"/>
        </w:rPr>
      </w:pPr>
    </w:p>
    <w:p w:rsidR="006A7771" w:rsidRPr="0077080E" w:rsidRDefault="00DF6E0F" w:rsidP="00E76AB0">
      <w:pPr>
        <w:spacing w:after="0" w:line="240" w:lineRule="auto"/>
        <w:ind w:firstLine="851"/>
        <w:jc w:val="both"/>
        <w:rPr>
          <w:lang w:val="uk-UA"/>
        </w:rPr>
      </w:pPr>
      <w:r>
        <w:rPr>
          <w:sz w:val="18"/>
          <w:szCs w:val="18"/>
        </w:rPr>
        <w:t xml:space="preserve">Вик. </w:t>
      </w:r>
      <w:r w:rsidRPr="004008E3">
        <w:rPr>
          <w:sz w:val="18"/>
          <w:szCs w:val="18"/>
          <w:lang w:val="uk-UA"/>
        </w:rPr>
        <w:t>Чорноус</w:t>
      </w:r>
      <w:r w:rsidRPr="004008E3">
        <w:rPr>
          <w:sz w:val="18"/>
          <w:szCs w:val="18"/>
        </w:rPr>
        <w:t>,</w:t>
      </w:r>
      <w:r w:rsidRPr="004008E3">
        <w:rPr>
          <w:sz w:val="18"/>
          <w:szCs w:val="18"/>
          <w:lang w:val="uk-UA"/>
        </w:rPr>
        <w:t xml:space="preserve"> 255-91-73</w:t>
      </w:r>
    </w:p>
    <w:sectPr w:rsidR="006A7771" w:rsidRPr="0077080E" w:rsidSect="004D58FF">
      <w:headerReference w:type="default" r:id="rId7"/>
      <w:pgSz w:w="11906" w:h="16838"/>
      <w:pgMar w:top="850" w:right="850" w:bottom="426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760" w:rsidRDefault="00CE1760" w:rsidP="00DF6E0F">
      <w:pPr>
        <w:spacing w:after="0" w:line="240" w:lineRule="auto"/>
      </w:pPr>
      <w:r>
        <w:separator/>
      </w:r>
    </w:p>
  </w:endnote>
  <w:endnote w:type="continuationSeparator" w:id="0">
    <w:p w:rsidR="00CE1760" w:rsidRDefault="00CE1760" w:rsidP="00DF6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760" w:rsidRDefault="00CE1760" w:rsidP="00DF6E0F">
      <w:pPr>
        <w:spacing w:after="0" w:line="240" w:lineRule="auto"/>
      </w:pPr>
      <w:r>
        <w:separator/>
      </w:r>
    </w:p>
  </w:footnote>
  <w:footnote w:type="continuationSeparator" w:id="0">
    <w:p w:rsidR="00CE1760" w:rsidRDefault="00CE1760" w:rsidP="00DF6E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9638251"/>
      <w:docPartObj>
        <w:docPartGallery w:val="Page Numbers (Top of Page)"/>
        <w:docPartUnique/>
      </w:docPartObj>
    </w:sdtPr>
    <w:sdtEndPr/>
    <w:sdtContent>
      <w:p w:rsidR="00DF6E0F" w:rsidRDefault="00DF6E0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4506" w:rsidRPr="00AD4506">
          <w:rPr>
            <w:noProof/>
            <w:lang w:val="uk-UA"/>
          </w:rPr>
          <w:t>1</w:t>
        </w:r>
        <w:r>
          <w:fldChar w:fldCharType="end"/>
        </w:r>
      </w:p>
    </w:sdtContent>
  </w:sdt>
  <w:p w:rsidR="00DF6E0F" w:rsidRDefault="00DF6E0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80E"/>
    <w:rsid w:val="00016C49"/>
    <w:rsid w:val="00092526"/>
    <w:rsid w:val="0021291D"/>
    <w:rsid w:val="002C5144"/>
    <w:rsid w:val="002E2413"/>
    <w:rsid w:val="003718DD"/>
    <w:rsid w:val="003C4226"/>
    <w:rsid w:val="003F47C1"/>
    <w:rsid w:val="00470711"/>
    <w:rsid w:val="004C12E1"/>
    <w:rsid w:val="004D58FF"/>
    <w:rsid w:val="005204CF"/>
    <w:rsid w:val="00541CC0"/>
    <w:rsid w:val="005B1C4C"/>
    <w:rsid w:val="005B4ED2"/>
    <w:rsid w:val="005D613C"/>
    <w:rsid w:val="005F4D7B"/>
    <w:rsid w:val="006035CC"/>
    <w:rsid w:val="0061705C"/>
    <w:rsid w:val="00664C7C"/>
    <w:rsid w:val="006A7771"/>
    <w:rsid w:val="0077080E"/>
    <w:rsid w:val="00893CE9"/>
    <w:rsid w:val="008F2468"/>
    <w:rsid w:val="00967D3D"/>
    <w:rsid w:val="00A24444"/>
    <w:rsid w:val="00A37B05"/>
    <w:rsid w:val="00A8097A"/>
    <w:rsid w:val="00AD4506"/>
    <w:rsid w:val="00BC3F5E"/>
    <w:rsid w:val="00C9106C"/>
    <w:rsid w:val="00CA18D3"/>
    <w:rsid w:val="00CE1760"/>
    <w:rsid w:val="00D65E05"/>
    <w:rsid w:val="00DD43D9"/>
    <w:rsid w:val="00DF6E0F"/>
    <w:rsid w:val="00E03F22"/>
    <w:rsid w:val="00E73DFF"/>
    <w:rsid w:val="00E76AB0"/>
    <w:rsid w:val="00F62753"/>
    <w:rsid w:val="00FE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042AF"/>
  <w15:chartTrackingRefBased/>
  <w15:docId w15:val="{620ED361-6318-4A3B-9CA0-14FDD72B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80E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6E0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F6E0F"/>
    <w:rPr>
      <w:lang w:val="ru-RU"/>
    </w:rPr>
  </w:style>
  <w:style w:type="paragraph" w:styleId="a5">
    <w:name w:val="footer"/>
    <w:basedOn w:val="a"/>
    <w:link w:val="a6"/>
    <w:uiPriority w:val="99"/>
    <w:unhideWhenUsed/>
    <w:rsid w:val="00DF6E0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F6E0F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3F47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F47C1"/>
    <w:rPr>
      <w:rFonts w:ascii="Segoe UI" w:hAnsi="Segoe UI" w:cs="Segoe UI"/>
      <w:sz w:val="18"/>
      <w:szCs w:val="18"/>
      <w:lang w:val="ru-RU"/>
    </w:rPr>
  </w:style>
  <w:style w:type="character" w:customStyle="1" w:styleId="rvts23">
    <w:name w:val="rvts23"/>
    <w:basedOn w:val="a0"/>
    <w:rsid w:val="00092526"/>
  </w:style>
  <w:style w:type="paragraph" w:styleId="a9">
    <w:name w:val="Normal (Web)"/>
    <w:basedOn w:val="a"/>
    <w:uiPriority w:val="99"/>
    <w:rsid w:val="00CA18D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CBAF5-C9C3-4F31-8BF4-6BD31DB82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1114</Words>
  <Characters>636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Чорноус Надія Василівна</dc:creator>
  <cp:keywords/>
  <dc:description/>
  <cp:lastModifiedBy>Чорноус Надія Василівна</cp:lastModifiedBy>
  <cp:revision>5</cp:revision>
  <cp:lastPrinted>2019-02-07T10:33:00Z</cp:lastPrinted>
  <dcterms:created xsi:type="dcterms:W3CDTF">2019-02-07T10:09:00Z</dcterms:created>
  <dcterms:modified xsi:type="dcterms:W3CDTF">2019-02-07T15:59:00Z</dcterms:modified>
</cp:coreProperties>
</file>