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C88" w:rsidRPr="00820B52" w:rsidRDefault="00EF2C88" w:rsidP="00AA298B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EF2C88" w:rsidRDefault="00EF2C88" w:rsidP="00AA298B">
      <w:pPr>
        <w:spacing w:before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 проекту Закону України «Про затвердження Загальнодержавної цільової соціальної програми протидії захворюванню на </w:t>
      </w:r>
      <w:r w:rsidR="007C0702" w:rsidRPr="0082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туберкульоз</w:t>
      </w:r>
      <w:r w:rsidRPr="0082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 2018</w:t>
      </w:r>
      <w:r w:rsidRPr="00C130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82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2021 роки»</w:t>
      </w:r>
    </w:p>
    <w:p w:rsidR="00204B62" w:rsidRDefault="00204B62" w:rsidP="00AA298B">
      <w:pPr>
        <w:shd w:val="clear" w:color="auto" w:fill="FFFFFF"/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2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Головною метою Загальнодержавної цільової соціальної програми протидії захворюванню на туберкульоз на 2018 – 2021 роки є </w:t>
      </w:r>
      <w:r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стабілізація рівня захворюваності, зниження рівня смертності та підвищення ефективності</w:t>
      </w:r>
      <w:r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лікування</w:t>
      </w:r>
      <w:r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хворих</w:t>
      </w:r>
      <w:r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 </w:t>
      </w:r>
      <w:r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чутливий туберкульоз, хіміорезистентний туберкульоз, ко-інфекцію </w:t>
      </w:r>
      <w:r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туберкульоз/ВІЛ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-інфекція/СНІД)</w:t>
      </w:r>
      <w:r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04B62" w:rsidRPr="00820B52" w:rsidRDefault="00204B62" w:rsidP="00AA298B">
      <w:pPr>
        <w:shd w:val="clear" w:color="auto" w:fill="FFFFFF"/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F3D28" w:rsidRPr="007F4B18" w:rsidRDefault="007F4B18" w:rsidP="00AA298B">
      <w:pPr>
        <w:pStyle w:val="af0"/>
        <w:numPr>
          <w:ilvl w:val="0"/>
          <w:numId w:val="2"/>
        </w:numPr>
        <w:spacing w:before="12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B18">
        <w:rPr>
          <w:rFonts w:ascii="Times New Roman" w:hAnsi="Times New Roman" w:cs="Times New Roman"/>
          <w:b/>
          <w:sz w:val="28"/>
          <w:szCs w:val="28"/>
        </w:rPr>
        <w:t>Підстава розроблення проекту акта</w:t>
      </w:r>
    </w:p>
    <w:p w:rsidR="007F4B18" w:rsidRPr="007F4B18" w:rsidRDefault="007F4B18" w:rsidP="00AA298B">
      <w:pPr>
        <w:pStyle w:val="af0"/>
        <w:spacing w:before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B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виконання пункту 2 розпорядження Кабінету Міністрів України від 27 грудня 2017 року №1011 «Про схвалення Концепції Загальнодержавної цільової соціальної програми протидії захворюванню на туберкульоз на 2018—2021 роки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D2E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2BDD" w:rsidRPr="00820B52" w:rsidRDefault="007F4B18" w:rsidP="00AA298B">
      <w:pPr>
        <w:spacing w:before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AB2BDD" w:rsidRPr="00820B52">
        <w:rPr>
          <w:rFonts w:ascii="Times New Roman" w:hAnsi="Times New Roman" w:cs="Times New Roman"/>
          <w:b/>
          <w:sz w:val="28"/>
          <w:szCs w:val="28"/>
        </w:rPr>
        <w:t>.Обґрунтув</w:t>
      </w:r>
      <w:r w:rsidR="00F26C34">
        <w:rPr>
          <w:rFonts w:ascii="Times New Roman" w:hAnsi="Times New Roman" w:cs="Times New Roman"/>
          <w:b/>
          <w:sz w:val="28"/>
          <w:szCs w:val="28"/>
        </w:rPr>
        <w:t>ання необхідності прийняття акта</w:t>
      </w:r>
    </w:p>
    <w:p w:rsidR="00587064" w:rsidRPr="00820B52" w:rsidRDefault="00587064" w:rsidP="00AA298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kern w:val="24"/>
          <w:sz w:val="28"/>
          <w:szCs w:val="28"/>
        </w:rPr>
      </w:pP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результатами виконання 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Загальнодержавної цільової соціальної програми протидії захворюванню на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туберкульоз</w:t>
      </w:r>
      <w:r w:rsidR="00F26C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2012 –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роки 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рівень захворюваності на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туберкульоз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серед населення знизився на 9</w:t>
      </w:r>
      <w:r w:rsidR="00C27CED" w:rsidRPr="00C27C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відсотків</w:t>
      </w:r>
      <w:r w:rsidR="00FC4D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рівень поширеності всіх форм активного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туберкульозу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поєднанні з ВІЛ знизився на 11,6</w:t>
      </w:r>
      <w:r w:rsidR="00C27CED" w:rsidRPr="00C27C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відсотк</w:t>
      </w:r>
      <w:r w:rsidR="00B85F49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рівень  смертності  від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туберкульозу</w:t>
      </w:r>
      <w:r w:rsidR="00B85F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19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відсотків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проте набувають надзвичайної актуальності проблеми поширення мультирезистентного </w:t>
      </w:r>
      <w:r w:rsidR="004845D0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уберкульозу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4845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27CED">
        <w:rPr>
          <w:rFonts w:ascii="Times New Roman" w:eastAsia="Calibri" w:hAnsi="Times New Roman" w:cs="Times New Roman"/>
          <w:kern w:val="24"/>
          <w:sz w:val="28"/>
          <w:szCs w:val="28"/>
        </w:rPr>
        <w:t>Протягом</w:t>
      </w:r>
      <w:r w:rsidR="004845D0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r w:rsidRPr="00C27CED">
        <w:rPr>
          <w:rFonts w:ascii="Times New Roman" w:eastAsia="Calibri" w:hAnsi="Times New Roman" w:cs="Times New Roman"/>
          <w:kern w:val="24"/>
          <w:sz w:val="28"/>
          <w:szCs w:val="28"/>
        </w:rPr>
        <w:t>останніх</w:t>
      </w:r>
      <w:r w:rsidR="004845D0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r w:rsidRPr="00C27CED">
        <w:rPr>
          <w:rFonts w:ascii="Times New Roman" w:eastAsia="Calibri" w:hAnsi="Times New Roman" w:cs="Times New Roman"/>
          <w:kern w:val="24"/>
          <w:sz w:val="28"/>
          <w:szCs w:val="28"/>
        </w:rPr>
        <w:t>років</w:t>
      </w:r>
      <w:r w:rsidR="004845D0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r w:rsidRPr="00C27CED">
        <w:rPr>
          <w:rFonts w:ascii="Times New Roman" w:eastAsia="Calibri" w:hAnsi="Times New Roman" w:cs="Times New Roman"/>
          <w:kern w:val="24"/>
          <w:sz w:val="28"/>
          <w:szCs w:val="28"/>
        </w:rPr>
        <w:t>спостерігається</w:t>
      </w:r>
      <w:r w:rsidR="004845D0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r w:rsidRPr="00C27CED">
        <w:rPr>
          <w:rFonts w:ascii="Times New Roman" w:eastAsia="Calibri" w:hAnsi="Times New Roman" w:cs="Times New Roman"/>
          <w:kern w:val="24"/>
          <w:sz w:val="28"/>
          <w:szCs w:val="28"/>
        </w:rPr>
        <w:t>зростання</w:t>
      </w:r>
      <w:r w:rsidR="004845D0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r w:rsidRPr="00C27CED">
        <w:rPr>
          <w:rFonts w:ascii="Times New Roman" w:eastAsia="Calibri" w:hAnsi="Times New Roman" w:cs="Times New Roman"/>
          <w:kern w:val="24"/>
          <w:sz w:val="28"/>
          <w:szCs w:val="28"/>
        </w:rPr>
        <w:t>кількості</w:t>
      </w:r>
      <w:r w:rsidR="004845D0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мультирезистентного туберкульоз</w:t>
      </w:r>
      <w:r w:rsidR="004845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20B52">
        <w:rPr>
          <w:rFonts w:ascii="Times New Roman" w:eastAsia="Calibri" w:hAnsi="Times New Roman" w:cs="Times New Roman"/>
          <w:sz w:val="28"/>
          <w:szCs w:val="28"/>
        </w:rPr>
        <w:t>з 3482 у 2009 р. до 7778 у 2016 р</w:t>
      </w:r>
      <w:r w:rsidRPr="00C27CED">
        <w:rPr>
          <w:rFonts w:ascii="Times New Roman" w:eastAsia="Calibri" w:hAnsi="Times New Roman" w:cs="Times New Roman"/>
          <w:kern w:val="24"/>
          <w:sz w:val="28"/>
          <w:szCs w:val="28"/>
        </w:rPr>
        <w:t>.</w:t>
      </w:r>
    </w:p>
    <w:p w:rsidR="00587064" w:rsidRPr="00820B52" w:rsidRDefault="00587064" w:rsidP="00AA298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У 2014 році Україна вперше ввійшла до п’ятірки країн світу з найвищим тягарем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мультирезистентного  туберкульозу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Також зростає кількість випадків майже невиліковного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туберкульозу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розширеною резистентністю до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протитуберкульозних препаратів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їх частка </w:t>
      </w:r>
      <w:r w:rsidR="00B85F49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становить приблизно</w:t>
      </w:r>
      <w:r w:rsidRPr="00820B5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14,7</w:t>
      </w:r>
      <w:r w:rsidR="007C0702" w:rsidRPr="00820B5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відсотк</w:t>
      </w:r>
      <w:r w:rsidR="00B85F4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</w:t>
      </w:r>
      <w:r w:rsidRPr="00820B5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від загальної кількості хворих на </w:t>
      </w:r>
      <w:r w:rsidR="007C0702" w:rsidRPr="00820B5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мультирезистентний туберкульоз</w:t>
      </w:r>
      <w:r w:rsidRPr="00820B5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у 2016 році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587064" w:rsidRPr="00820B52" w:rsidRDefault="00587064" w:rsidP="00AA298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Однією з основних причин високого  тягаря </w:t>
      </w:r>
      <w:r w:rsidR="007C0702" w:rsidRPr="00820B52">
        <w:rPr>
          <w:rFonts w:ascii="Times New Roman" w:eastAsia="Calibri" w:hAnsi="Times New Roman" w:cs="Times New Roman"/>
          <w:sz w:val="28"/>
          <w:szCs w:val="28"/>
        </w:rPr>
        <w:t>туберкульозу, у тому числі мультирезистентного,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 в Україні є низька ефективність лікування серед нових випадків і рецидивів, що </w:t>
      </w:r>
      <w:r w:rsidR="00B85F49">
        <w:rPr>
          <w:rFonts w:ascii="Times New Roman" w:eastAsia="Calibri" w:hAnsi="Times New Roman" w:cs="Times New Roman"/>
          <w:sz w:val="28"/>
          <w:szCs w:val="28"/>
        </w:rPr>
        <w:t>становить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 74,2</w:t>
      </w:r>
      <w:r w:rsidR="00B94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0702" w:rsidRPr="00820B52">
        <w:rPr>
          <w:rFonts w:ascii="Times New Roman" w:eastAsia="Calibri" w:hAnsi="Times New Roman" w:cs="Times New Roman"/>
          <w:sz w:val="28"/>
          <w:szCs w:val="28"/>
        </w:rPr>
        <w:t>відсотк</w:t>
      </w:r>
      <w:r w:rsidR="00510280">
        <w:rPr>
          <w:rFonts w:ascii="Times New Roman" w:eastAsia="Calibri" w:hAnsi="Times New Roman" w:cs="Times New Roman"/>
          <w:sz w:val="28"/>
          <w:szCs w:val="28"/>
        </w:rPr>
        <w:t>а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 та є другим найнижчим результатом лікування в Європейському регіоні. Результат успішного лікування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мультирезистентного</w:t>
      </w:r>
      <w:r w:rsidR="007C0702" w:rsidRPr="00820B52">
        <w:rPr>
          <w:rFonts w:ascii="Times New Roman" w:eastAsia="Calibri" w:hAnsi="Times New Roman" w:cs="Times New Roman"/>
          <w:sz w:val="28"/>
          <w:szCs w:val="28"/>
        </w:rPr>
        <w:t>туберкульозу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 також є одним з найнижчих в Європейському регіоні та </w:t>
      </w:r>
      <w:r w:rsidR="00B85F49">
        <w:rPr>
          <w:rFonts w:ascii="Times New Roman" w:eastAsia="Calibri" w:hAnsi="Times New Roman" w:cs="Times New Roman"/>
          <w:sz w:val="28"/>
          <w:szCs w:val="28"/>
        </w:rPr>
        <w:t>становить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 46 </w:t>
      </w:r>
      <w:r w:rsidR="007C0702" w:rsidRPr="00820B52">
        <w:rPr>
          <w:rFonts w:ascii="Times New Roman" w:eastAsia="Calibri" w:hAnsi="Times New Roman" w:cs="Times New Roman"/>
          <w:sz w:val="28"/>
          <w:szCs w:val="28"/>
        </w:rPr>
        <w:t>відсотків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87064" w:rsidRPr="00820B52" w:rsidRDefault="00587064" w:rsidP="00AA29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умовах соціально-економічної кризи, яка поглиблюється через військовий конфлікт на </w:t>
      </w:r>
      <w:r w:rsidR="00B85F49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ході країни, прогнозується погіршення епідемічної ситуації щодо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туберкульозу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AC78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ко-інфекції </w:t>
      </w:r>
      <w:r w:rsidR="00204B62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туберкульоз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/ВІЛ</w:t>
      </w:r>
      <w:r w:rsidR="00204B62">
        <w:rPr>
          <w:rFonts w:ascii="Times New Roman" w:eastAsia="Times New Roman" w:hAnsi="Times New Roman" w:cs="Times New Roman"/>
          <w:sz w:val="28"/>
          <w:szCs w:val="28"/>
          <w:lang w:eastAsia="uk-UA"/>
        </w:rPr>
        <w:t>-інфекція/СНІД)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потребуватиме проведення додаткових організаційних заходів та фінансових витрат.</w:t>
      </w:r>
    </w:p>
    <w:p w:rsidR="00587064" w:rsidRPr="00820B52" w:rsidRDefault="00587064" w:rsidP="00AA298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0B5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Сьогодні проблема </w:t>
      </w:r>
      <w:r w:rsidR="007C0702" w:rsidRPr="00820B52">
        <w:rPr>
          <w:rFonts w:ascii="Times New Roman" w:eastAsia="Calibri" w:hAnsi="Times New Roman" w:cs="Times New Roman"/>
          <w:sz w:val="28"/>
          <w:szCs w:val="28"/>
        </w:rPr>
        <w:t>туберкульозу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 вийшла за рамки суто медичної галузі та набула статусу проблеми загальнодержавного масштабу</w:t>
      </w:r>
      <w:r w:rsidR="007C0702" w:rsidRPr="00820B52">
        <w:rPr>
          <w:rFonts w:ascii="Times New Roman" w:eastAsia="Calibri" w:hAnsi="Times New Roman" w:cs="Times New Roman"/>
          <w:sz w:val="28"/>
          <w:szCs w:val="28"/>
        </w:rPr>
        <w:t>,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 враховуючи, що </w:t>
      </w:r>
      <w:r w:rsidR="007C0702" w:rsidRPr="00820B52">
        <w:rPr>
          <w:rFonts w:ascii="Times New Roman" w:eastAsia="Calibri" w:hAnsi="Times New Roman" w:cs="Times New Roman"/>
          <w:sz w:val="28"/>
          <w:szCs w:val="28"/>
        </w:rPr>
        <w:t>туберкульоз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 є соціально небезпечною інфекційною хворобою, основними чинниками якого є політичні, соціальні, економічні  аспекти, а наслідки несуть в собі загрозу економіці і національній безпеці нашої держави. </w:t>
      </w:r>
    </w:p>
    <w:p w:rsidR="00587064" w:rsidRPr="00820B52" w:rsidRDefault="00587064" w:rsidP="00AA298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Саме це спричинило необхідність впровадження міжгалузевого комплексного підходу до формування та реалізації державної політики у сфері протидії </w:t>
      </w:r>
      <w:r w:rsidR="007C0702" w:rsidRPr="00820B52">
        <w:rPr>
          <w:rFonts w:ascii="Times New Roman" w:eastAsia="Calibri" w:hAnsi="Times New Roman" w:cs="Times New Roman"/>
          <w:sz w:val="28"/>
          <w:szCs w:val="28"/>
        </w:rPr>
        <w:t>туберкульозу</w:t>
      </w:r>
      <w:r w:rsidRPr="00820B52">
        <w:rPr>
          <w:rFonts w:ascii="Times New Roman" w:eastAsia="Calibri" w:hAnsi="Times New Roman" w:cs="Times New Roman"/>
          <w:sz w:val="28"/>
          <w:szCs w:val="28"/>
        </w:rPr>
        <w:t xml:space="preserve"> шляхом об’єднання зусиль  державного та неурядового сектору із залученням міжнародної технічної підтримки.</w:t>
      </w:r>
    </w:p>
    <w:p w:rsidR="00587064" w:rsidRPr="00820B52" w:rsidRDefault="00587064" w:rsidP="00AA298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це актуалізує необхідність впровадження принципово нової за своїми концептуальними засадами Загальнодержавної цільової соціальної програми протидії захворюванню на </w:t>
      </w:r>
      <w:r w:rsidR="007C0702" w:rsidRPr="00820B52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туберкульоз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 – 2021 роки.</w:t>
      </w:r>
    </w:p>
    <w:p w:rsidR="00F21E79" w:rsidRDefault="00F21E79" w:rsidP="000F3BAF">
      <w:pPr>
        <w:spacing w:after="0" w:line="36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2BDD" w:rsidRPr="00820B52" w:rsidRDefault="00204B62" w:rsidP="000F3BA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AB2BDD" w:rsidRPr="00820B5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930A3">
        <w:rPr>
          <w:rFonts w:ascii="Times New Roman" w:hAnsi="Times New Roman" w:cs="Times New Roman"/>
          <w:b/>
          <w:sz w:val="28"/>
          <w:szCs w:val="28"/>
        </w:rPr>
        <w:t>Суть проекту акта</w:t>
      </w:r>
    </w:p>
    <w:p w:rsidR="00FD2EA1" w:rsidRDefault="00EF2C88" w:rsidP="000F3BAF">
      <w:pPr>
        <w:pStyle w:val="1"/>
        <w:shd w:val="clear" w:color="auto" w:fill="auto"/>
        <w:spacing w:line="360" w:lineRule="auto"/>
        <w:ind w:right="-2"/>
        <w:contextualSpacing/>
        <w:rPr>
          <w:rFonts w:eastAsia="Calibri"/>
          <w:sz w:val="28"/>
          <w:szCs w:val="28"/>
        </w:rPr>
      </w:pPr>
      <w:r w:rsidRPr="00820B52">
        <w:rPr>
          <w:rFonts w:eastAsia="Calibri"/>
          <w:sz w:val="28"/>
          <w:szCs w:val="28"/>
        </w:rPr>
        <w:t xml:space="preserve">З огляду на зазначене існує необхідність перегляду та зміни підходів до організації, планування і фінансування програми протидії </w:t>
      </w:r>
      <w:r w:rsidR="007C0702" w:rsidRPr="00820B52">
        <w:rPr>
          <w:rFonts w:eastAsia="Calibri"/>
          <w:sz w:val="28"/>
          <w:szCs w:val="28"/>
        </w:rPr>
        <w:t>туберкульоз</w:t>
      </w:r>
      <w:r w:rsidRPr="00820B52">
        <w:rPr>
          <w:rFonts w:eastAsia="Calibri"/>
          <w:sz w:val="28"/>
          <w:szCs w:val="28"/>
        </w:rPr>
        <w:t xml:space="preserve">у відповідно до нових глобальних стратегій та керівних документів Всесвітньої організації охорони здоров’я, зокрема нової глобальної стратегії ВООЗ “Покласти </w:t>
      </w:r>
      <w:r w:rsidR="00C27CED" w:rsidRPr="00C27CED">
        <w:rPr>
          <w:rFonts w:eastAsia="Calibri"/>
          <w:sz w:val="28"/>
          <w:szCs w:val="28"/>
        </w:rPr>
        <w:t>край</w:t>
      </w:r>
      <w:r w:rsidR="00C27CED">
        <w:rPr>
          <w:rFonts w:eastAsia="Calibri"/>
          <w:sz w:val="28"/>
          <w:szCs w:val="28"/>
        </w:rPr>
        <w:t xml:space="preserve"> </w:t>
      </w:r>
      <w:r w:rsidR="007C0702" w:rsidRPr="00820B52">
        <w:rPr>
          <w:rFonts w:eastAsia="Calibri"/>
          <w:sz w:val="28"/>
          <w:szCs w:val="28"/>
        </w:rPr>
        <w:t>туберкульоз</w:t>
      </w:r>
      <w:r w:rsidR="00C27CED">
        <w:rPr>
          <w:rFonts w:eastAsia="Calibri"/>
          <w:sz w:val="28"/>
          <w:szCs w:val="28"/>
        </w:rPr>
        <w:t>у</w:t>
      </w:r>
      <w:r w:rsidRPr="00820B52">
        <w:rPr>
          <w:rFonts w:eastAsia="Calibri"/>
          <w:sz w:val="28"/>
          <w:szCs w:val="28"/>
        </w:rPr>
        <w:t xml:space="preserve">” та цільових орієнтирів Комплексного плану дій щодо боротьби з </w:t>
      </w:r>
      <w:r w:rsidR="007C0702" w:rsidRPr="00820B52">
        <w:rPr>
          <w:rFonts w:eastAsia="Calibri"/>
          <w:sz w:val="28"/>
          <w:szCs w:val="28"/>
        </w:rPr>
        <w:t>туберкульоз</w:t>
      </w:r>
      <w:r w:rsidRPr="00820B52">
        <w:rPr>
          <w:rFonts w:eastAsia="Calibri"/>
          <w:sz w:val="28"/>
          <w:szCs w:val="28"/>
        </w:rPr>
        <w:t>ом у Європейському регіоні Всесвітньої організації охорони здоров’я на 2016</w:t>
      </w:r>
      <w:r w:rsidR="00AC7879">
        <w:rPr>
          <w:rFonts w:eastAsia="Calibri"/>
          <w:sz w:val="28"/>
          <w:szCs w:val="28"/>
        </w:rPr>
        <w:t xml:space="preserve"> </w:t>
      </w:r>
      <w:r w:rsidR="00F26C34">
        <w:rPr>
          <w:sz w:val="28"/>
          <w:szCs w:val="28"/>
          <w:lang w:eastAsia="ru-RU"/>
        </w:rPr>
        <w:t xml:space="preserve">– </w:t>
      </w:r>
      <w:r w:rsidRPr="00820B52">
        <w:rPr>
          <w:rFonts w:eastAsia="Calibri"/>
          <w:sz w:val="28"/>
          <w:szCs w:val="28"/>
        </w:rPr>
        <w:t>2020 роки, які покладені в основу нової програми</w:t>
      </w:r>
      <w:r w:rsidR="003C2270" w:rsidRPr="00820B52">
        <w:rPr>
          <w:rFonts w:eastAsia="Calibri"/>
          <w:sz w:val="28"/>
          <w:szCs w:val="28"/>
        </w:rPr>
        <w:t>.</w:t>
      </w:r>
    </w:p>
    <w:p w:rsidR="003C2270" w:rsidRDefault="003C2270" w:rsidP="000F3BAF">
      <w:pPr>
        <w:pStyle w:val="1"/>
        <w:shd w:val="clear" w:color="auto" w:fill="auto"/>
        <w:spacing w:line="360" w:lineRule="auto"/>
        <w:ind w:right="-2"/>
        <w:contextualSpacing/>
        <w:rPr>
          <w:rFonts w:eastAsia="Calibri"/>
          <w:sz w:val="28"/>
          <w:szCs w:val="28"/>
        </w:rPr>
      </w:pPr>
      <w:r w:rsidRPr="00820B52">
        <w:rPr>
          <w:rFonts w:eastAsia="Calibri"/>
          <w:sz w:val="28"/>
          <w:szCs w:val="28"/>
        </w:rPr>
        <w:t>Одн</w:t>
      </w:r>
      <w:r w:rsidR="00B85F49">
        <w:rPr>
          <w:rFonts w:eastAsia="Calibri"/>
          <w:sz w:val="28"/>
          <w:szCs w:val="28"/>
        </w:rPr>
        <w:t>им із нових стратегічних напрям</w:t>
      </w:r>
      <w:r w:rsidRPr="00820B52">
        <w:rPr>
          <w:rFonts w:eastAsia="Calibri"/>
          <w:sz w:val="28"/>
          <w:szCs w:val="28"/>
        </w:rPr>
        <w:t>ів є впровадження моделі проти</w:t>
      </w:r>
      <w:r w:rsidR="007C0702" w:rsidRPr="00820B52">
        <w:rPr>
          <w:rFonts w:eastAsia="Calibri"/>
          <w:sz w:val="28"/>
          <w:szCs w:val="28"/>
        </w:rPr>
        <w:t>туберкульоз</w:t>
      </w:r>
      <w:r w:rsidRPr="00820B52">
        <w:rPr>
          <w:rFonts w:eastAsia="Calibri"/>
          <w:sz w:val="28"/>
          <w:szCs w:val="28"/>
        </w:rPr>
        <w:t>ної допомоги</w:t>
      </w:r>
      <w:r w:rsidR="00B85F49">
        <w:rPr>
          <w:rFonts w:eastAsia="Calibri"/>
          <w:sz w:val="28"/>
          <w:szCs w:val="28"/>
        </w:rPr>
        <w:t>,</w:t>
      </w:r>
      <w:r w:rsidRPr="00820B52">
        <w:rPr>
          <w:rFonts w:eastAsia="Calibri"/>
          <w:sz w:val="28"/>
          <w:szCs w:val="28"/>
        </w:rPr>
        <w:t xml:space="preserve"> орієнтованої на потре</w:t>
      </w:r>
      <w:r w:rsidR="00B85F49">
        <w:rPr>
          <w:rFonts w:eastAsia="Calibri"/>
          <w:sz w:val="28"/>
          <w:szCs w:val="28"/>
        </w:rPr>
        <w:t>би людей з акцентом на лікування</w:t>
      </w:r>
      <w:r w:rsidRPr="00820B52">
        <w:rPr>
          <w:rFonts w:eastAsia="Calibri"/>
          <w:sz w:val="28"/>
          <w:szCs w:val="28"/>
        </w:rPr>
        <w:t xml:space="preserve"> на амбулаторному етапі зі стійкими механізм</w:t>
      </w:r>
      <w:r w:rsidR="00B85F49">
        <w:rPr>
          <w:rFonts w:eastAsia="Calibri"/>
          <w:sz w:val="28"/>
          <w:szCs w:val="28"/>
        </w:rPr>
        <w:t>ами</w:t>
      </w:r>
      <w:r w:rsidRPr="00820B52">
        <w:rPr>
          <w:rFonts w:eastAsia="Calibri"/>
          <w:sz w:val="28"/>
          <w:szCs w:val="28"/>
        </w:rPr>
        <w:t xml:space="preserve"> фінансування та оплати, що розроблені для досягнення більш високих результатів </w:t>
      </w:r>
      <w:r w:rsidR="00B85F49">
        <w:rPr>
          <w:rFonts w:eastAsia="Calibri"/>
          <w:sz w:val="28"/>
          <w:szCs w:val="28"/>
        </w:rPr>
        <w:t>у сфері</w:t>
      </w:r>
      <w:r w:rsidRPr="00820B52">
        <w:rPr>
          <w:rFonts w:eastAsia="Calibri"/>
          <w:sz w:val="28"/>
          <w:szCs w:val="28"/>
        </w:rPr>
        <w:t xml:space="preserve"> профілактики та лікування </w:t>
      </w:r>
      <w:r w:rsidR="007C0702" w:rsidRPr="00820B52">
        <w:rPr>
          <w:rFonts w:eastAsia="Calibri"/>
          <w:sz w:val="28"/>
          <w:szCs w:val="28"/>
        </w:rPr>
        <w:t>туберкульоз</w:t>
      </w:r>
      <w:r w:rsidRPr="00820B52">
        <w:rPr>
          <w:rFonts w:eastAsia="Calibri"/>
          <w:sz w:val="28"/>
          <w:szCs w:val="28"/>
        </w:rPr>
        <w:t>у.</w:t>
      </w:r>
    </w:p>
    <w:p w:rsidR="00AB2BDD" w:rsidRPr="00820B52" w:rsidRDefault="00204B62" w:rsidP="00F943B4">
      <w:pPr>
        <w:pStyle w:val="1"/>
        <w:shd w:val="clear" w:color="auto" w:fill="auto"/>
        <w:spacing w:after="240" w:line="360" w:lineRule="auto"/>
        <w:ind w:firstLine="697"/>
        <w:contextualSpacing/>
        <w:rPr>
          <w:b/>
        </w:rPr>
      </w:pPr>
      <w:r>
        <w:rPr>
          <w:b/>
          <w:sz w:val="28"/>
          <w:szCs w:val="28"/>
        </w:rPr>
        <w:t>4</w:t>
      </w:r>
      <w:r w:rsidR="00AB2BDD" w:rsidRPr="00820B52">
        <w:rPr>
          <w:b/>
          <w:sz w:val="28"/>
          <w:szCs w:val="28"/>
        </w:rPr>
        <w:t>. Правові аспекти</w:t>
      </w:r>
    </w:p>
    <w:p w:rsidR="00AB2BDD" w:rsidRPr="00820B52" w:rsidRDefault="00AB2BDD" w:rsidP="00F943B4">
      <w:pPr>
        <w:pStyle w:val="1"/>
        <w:shd w:val="clear" w:color="auto" w:fill="auto"/>
        <w:spacing w:after="240" w:line="360" w:lineRule="auto"/>
        <w:ind w:left="23" w:firstLine="743"/>
        <w:contextualSpacing/>
        <w:rPr>
          <w:sz w:val="28"/>
          <w:szCs w:val="28"/>
        </w:rPr>
      </w:pPr>
      <w:r w:rsidRPr="00820B52">
        <w:rPr>
          <w:sz w:val="28"/>
          <w:szCs w:val="28"/>
        </w:rPr>
        <w:t xml:space="preserve">Нормативно-правовими актами у </w:t>
      </w:r>
      <w:r w:rsidR="00B85F49">
        <w:rPr>
          <w:sz w:val="28"/>
          <w:szCs w:val="28"/>
        </w:rPr>
        <w:t>цій</w:t>
      </w:r>
      <w:r w:rsidRPr="00820B52">
        <w:rPr>
          <w:sz w:val="28"/>
          <w:szCs w:val="28"/>
        </w:rPr>
        <w:t xml:space="preserve"> сфері правового регулювання є:</w:t>
      </w:r>
    </w:p>
    <w:p w:rsidR="00AB2BDD" w:rsidRPr="00820B52" w:rsidRDefault="00AB2BDD" w:rsidP="00F943B4">
      <w:pPr>
        <w:pStyle w:val="1"/>
        <w:shd w:val="clear" w:color="auto" w:fill="auto"/>
        <w:spacing w:after="240" w:line="360" w:lineRule="auto"/>
        <w:ind w:right="-2"/>
        <w:contextualSpacing/>
        <w:rPr>
          <w:sz w:val="28"/>
          <w:szCs w:val="28"/>
        </w:rPr>
      </w:pPr>
      <w:r w:rsidRPr="00820B52">
        <w:rPr>
          <w:sz w:val="28"/>
          <w:szCs w:val="28"/>
        </w:rPr>
        <w:t>Конституція України;</w:t>
      </w:r>
    </w:p>
    <w:p w:rsidR="00AB2BDD" w:rsidRPr="00820B52" w:rsidRDefault="00AB2BDD" w:rsidP="00F943B4">
      <w:pPr>
        <w:pStyle w:val="1"/>
        <w:shd w:val="clear" w:color="auto" w:fill="auto"/>
        <w:spacing w:after="240" w:line="360" w:lineRule="auto"/>
        <w:ind w:left="20" w:right="-2" w:firstLine="740"/>
        <w:contextualSpacing/>
        <w:rPr>
          <w:sz w:val="28"/>
          <w:szCs w:val="28"/>
        </w:rPr>
      </w:pPr>
      <w:r w:rsidRPr="00820B52">
        <w:rPr>
          <w:sz w:val="28"/>
          <w:szCs w:val="28"/>
        </w:rPr>
        <w:t xml:space="preserve">закони України: Основи законодавства України про охорону здоров'я, «Про протидію захворюванню на </w:t>
      </w:r>
      <w:r w:rsidR="007C0702" w:rsidRPr="00820B52">
        <w:rPr>
          <w:sz w:val="28"/>
          <w:szCs w:val="28"/>
        </w:rPr>
        <w:t>туберкульоз</w:t>
      </w:r>
      <w:r w:rsidRPr="00820B52">
        <w:rPr>
          <w:sz w:val="28"/>
          <w:szCs w:val="28"/>
        </w:rPr>
        <w:t xml:space="preserve">», «Про захист населення від інфекційних хвороб», «Про затвердження Загальнодержавної цільової </w:t>
      </w:r>
      <w:r w:rsidRPr="00820B52">
        <w:rPr>
          <w:sz w:val="28"/>
          <w:szCs w:val="28"/>
        </w:rPr>
        <w:lastRenderedPageBreak/>
        <w:t xml:space="preserve">соціальної програми протидії захворюванню на </w:t>
      </w:r>
      <w:r w:rsidR="007C0702" w:rsidRPr="00820B52">
        <w:rPr>
          <w:sz w:val="28"/>
          <w:szCs w:val="28"/>
        </w:rPr>
        <w:t>туберкульоз</w:t>
      </w:r>
      <w:r w:rsidRPr="00820B52">
        <w:rPr>
          <w:sz w:val="28"/>
          <w:szCs w:val="28"/>
        </w:rPr>
        <w:t xml:space="preserve"> на 2012</w:t>
      </w:r>
      <w:r w:rsidR="00F26C34">
        <w:rPr>
          <w:sz w:val="28"/>
          <w:szCs w:val="28"/>
          <w:lang w:eastAsia="ru-RU"/>
        </w:rPr>
        <w:t xml:space="preserve">– </w:t>
      </w:r>
      <w:r w:rsidRPr="00820B52">
        <w:rPr>
          <w:sz w:val="28"/>
          <w:szCs w:val="28"/>
        </w:rPr>
        <w:t xml:space="preserve">2016 роки», «Про виконання програм Глобального фонду для боротьби із СНІДом, </w:t>
      </w:r>
      <w:r w:rsidR="007C0702" w:rsidRPr="00820B52">
        <w:rPr>
          <w:sz w:val="28"/>
          <w:szCs w:val="28"/>
        </w:rPr>
        <w:t>туберкульоз</w:t>
      </w:r>
      <w:r w:rsidRPr="00820B52">
        <w:rPr>
          <w:sz w:val="28"/>
          <w:szCs w:val="28"/>
        </w:rPr>
        <w:t>ом та малярією в Україні»;</w:t>
      </w:r>
    </w:p>
    <w:p w:rsidR="00AB2BDD" w:rsidRDefault="00AB2BDD" w:rsidP="000F3BAF">
      <w:pPr>
        <w:pStyle w:val="1"/>
        <w:shd w:val="clear" w:color="auto" w:fill="auto"/>
        <w:spacing w:line="360" w:lineRule="auto"/>
        <w:ind w:left="20" w:right="-2" w:firstLine="740"/>
        <w:contextualSpacing/>
        <w:rPr>
          <w:sz w:val="28"/>
          <w:szCs w:val="28"/>
        </w:rPr>
      </w:pPr>
      <w:r w:rsidRPr="00820B52">
        <w:rPr>
          <w:sz w:val="28"/>
          <w:szCs w:val="28"/>
        </w:rPr>
        <w:t>постанова Кабінету Міністрів України від 18 липня 200</w:t>
      </w:r>
      <w:r w:rsidR="0010504F">
        <w:rPr>
          <w:sz w:val="28"/>
          <w:szCs w:val="28"/>
        </w:rPr>
        <w:t>7 року № 950 «Про затвердження Р</w:t>
      </w:r>
      <w:r w:rsidRPr="00820B52">
        <w:rPr>
          <w:sz w:val="28"/>
          <w:szCs w:val="28"/>
        </w:rPr>
        <w:t>егламенту Кабінету Міністрів України»;</w:t>
      </w:r>
    </w:p>
    <w:p w:rsidR="0010504F" w:rsidRPr="00820B52" w:rsidRDefault="0010504F" w:rsidP="000F3BAF">
      <w:pPr>
        <w:pStyle w:val="1"/>
        <w:shd w:val="clear" w:color="auto" w:fill="auto"/>
        <w:spacing w:line="360" w:lineRule="auto"/>
        <w:ind w:left="20" w:right="-2" w:firstLine="740"/>
        <w:contextualSpacing/>
        <w:rPr>
          <w:sz w:val="28"/>
          <w:szCs w:val="28"/>
        </w:rPr>
      </w:pPr>
      <w:r w:rsidRPr="0010504F">
        <w:rPr>
          <w:sz w:val="28"/>
          <w:szCs w:val="28"/>
        </w:rPr>
        <w:t>розпорядження Кабінету Міністрів України від 27 грудня 2017 року №1011</w:t>
      </w:r>
      <w:r>
        <w:rPr>
          <w:sz w:val="28"/>
          <w:szCs w:val="28"/>
        </w:rPr>
        <w:t xml:space="preserve"> «</w:t>
      </w:r>
      <w:r w:rsidRPr="0010504F">
        <w:rPr>
          <w:sz w:val="28"/>
          <w:szCs w:val="28"/>
        </w:rPr>
        <w:t>Про схвалення Концепції Загальнодержавної цільової соціальної програми протидії захворюванню на туберкульоз на 2018</w:t>
      </w:r>
      <w:r w:rsidR="00B85F49">
        <w:rPr>
          <w:sz w:val="28"/>
          <w:szCs w:val="28"/>
        </w:rPr>
        <w:t xml:space="preserve"> – </w:t>
      </w:r>
      <w:r w:rsidRPr="0010504F">
        <w:rPr>
          <w:sz w:val="28"/>
          <w:szCs w:val="28"/>
        </w:rPr>
        <w:t>2021 роки</w:t>
      </w:r>
      <w:r>
        <w:rPr>
          <w:sz w:val="28"/>
          <w:szCs w:val="28"/>
        </w:rPr>
        <w:t>»;</w:t>
      </w:r>
    </w:p>
    <w:p w:rsidR="00AB2BDD" w:rsidRPr="00820B52" w:rsidRDefault="00AB2BDD" w:rsidP="000F3BAF">
      <w:pPr>
        <w:pStyle w:val="1"/>
        <w:shd w:val="clear" w:color="auto" w:fill="auto"/>
        <w:spacing w:line="360" w:lineRule="auto"/>
        <w:ind w:left="20" w:right="-2" w:firstLine="740"/>
        <w:contextualSpacing/>
        <w:rPr>
          <w:sz w:val="28"/>
          <w:szCs w:val="28"/>
        </w:rPr>
      </w:pPr>
      <w:r w:rsidRPr="00820B52">
        <w:rPr>
          <w:sz w:val="28"/>
          <w:szCs w:val="28"/>
        </w:rPr>
        <w:t xml:space="preserve">розпорядження Кабінету Міністрів України від 22 березня 2017 року </w:t>
      </w:r>
      <w:r w:rsidR="00D06BC1" w:rsidRPr="00820B52">
        <w:rPr>
          <w:sz w:val="28"/>
          <w:szCs w:val="28"/>
        </w:rPr>
        <w:br/>
      </w:r>
      <w:r w:rsidRPr="00820B52">
        <w:rPr>
          <w:sz w:val="28"/>
          <w:szCs w:val="28"/>
        </w:rPr>
        <w:t>№ 24</w:t>
      </w:r>
      <w:r w:rsidR="0010504F">
        <w:rPr>
          <w:sz w:val="28"/>
          <w:szCs w:val="28"/>
        </w:rPr>
        <w:t>8</w:t>
      </w:r>
      <w:r w:rsidRPr="00820B52">
        <w:rPr>
          <w:sz w:val="28"/>
          <w:szCs w:val="28"/>
        </w:rPr>
        <w:t xml:space="preserve"> «Про схвалення Стратегії забезпечення сталої відповіді на епідемії </w:t>
      </w:r>
      <w:r w:rsidR="007C0702" w:rsidRPr="00820B52">
        <w:rPr>
          <w:sz w:val="28"/>
          <w:szCs w:val="28"/>
        </w:rPr>
        <w:t>туберкульоз</w:t>
      </w:r>
      <w:r w:rsidRPr="00820B52">
        <w:rPr>
          <w:sz w:val="28"/>
          <w:szCs w:val="28"/>
        </w:rPr>
        <w:t xml:space="preserve">у, в тому </w:t>
      </w:r>
      <w:r w:rsidR="00F26C34">
        <w:rPr>
          <w:sz w:val="28"/>
          <w:szCs w:val="28"/>
        </w:rPr>
        <w:t>числі хіміорезистентного</w:t>
      </w:r>
      <w:r w:rsidR="00B85F49">
        <w:rPr>
          <w:sz w:val="28"/>
          <w:szCs w:val="28"/>
        </w:rPr>
        <w:t>,</w:t>
      </w:r>
      <w:r w:rsidR="00F26C34">
        <w:rPr>
          <w:sz w:val="28"/>
          <w:szCs w:val="28"/>
        </w:rPr>
        <w:t xml:space="preserve"> та ВІЛ-і</w:t>
      </w:r>
      <w:r w:rsidRPr="00820B52">
        <w:rPr>
          <w:sz w:val="28"/>
          <w:szCs w:val="28"/>
        </w:rPr>
        <w:t>нфекції/СНІДу на період д</w:t>
      </w:r>
      <w:r w:rsidR="00B85F49">
        <w:rPr>
          <w:sz w:val="28"/>
          <w:szCs w:val="28"/>
        </w:rPr>
        <w:t>о 202</w:t>
      </w:r>
      <w:r w:rsidRPr="00820B52">
        <w:rPr>
          <w:sz w:val="28"/>
          <w:szCs w:val="28"/>
        </w:rPr>
        <w:t>0 року та затвердження плану заходів щодо ї</w:t>
      </w:r>
      <w:r w:rsidR="00B85F49">
        <w:rPr>
          <w:sz w:val="28"/>
          <w:szCs w:val="28"/>
        </w:rPr>
        <w:t>ї</w:t>
      </w:r>
      <w:r w:rsidRPr="00820B52">
        <w:rPr>
          <w:sz w:val="28"/>
          <w:szCs w:val="28"/>
        </w:rPr>
        <w:t xml:space="preserve"> реалізації</w:t>
      </w:r>
      <w:r w:rsidR="008B3F2D">
        <w:rPr>
          <w:sz w:val="28"/>
          <w:szCs w:val="28"/>
        </w:rPr>
        <w:t>»</w:t>
      </w:r>
      <w:r w:rsidRPr="00820B52">
        <w:rPr>
          <w:sz w:val="28"/>
          <w:szCs w:val="28"/>
        </w:rPr>
        <w:t>.</w:t>
      </w:r>
    </w:p>
    <w:p w:rsidR="00AB2BDD" w:rsidRPr="00820B52" w:rsidRDefault="00204B62" w:rsidP="000F3BAF">
      <w:pPr>
        <w:pStyle w:val="1"/>
        <w:shd w:val="clear" w:color="auto" w:fill="auto"/>
        <w:spacing w:line="360" w:lineRule="auto"/>
        <w:ind w:left="20" w:right="-2" w:firstLine="74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AB2BDD" w:rsidRPr="00820B52">
        <w:rPr>
          <w:b/>
          <w:sz w:val="28"/>
          <w:szCs w:val="28"/>
        </w:rPr>
        <w:t>. Фінансово-економічне обґрунтування</w:t>
      </w:r>
    </w:p>
    <w:p w:rsidR="003609BC" w:rsidRDefault="00122C85" w:rsidP="000F3BAF">
      <w:pPr>
        <w:pStyle w:val="1"/>
        <w:shd w:val="clear" w:color="auto" w:fill="auto"/>
        <w:spacing w:line="360" w:lineRule="auto"/>
        <w:ind w:left="20" w:right="-2" w:firstLine="740"/>
        <w:contextualSpacing/>
        <w:rPr>
          <w:sz w:val="28"/>
          <w:szCs w:val="28"/>
        </w:rPr>
      </w:pPr>
      <w:r w:rsidRPr="00820B52">
        <w:rPr>
          <w:sz w:val="28"/>
          <w:szCs w:val="28"/>
        </w:rPr>
        <w:t xml:space="preserve">Прийняття проекту </w:t>
      </w:r>
      <w:r w:rsidR="00AB2BDD" w:rsidRPr="00820B52">
        <w:rPr>
          <w:sz w:val="28"/>
          <w:szCs w:val="28"/>
        </w:rPr>
        <w:t>Загальнодержавної цільової соціальної програми протидії зах</w:t>
      </w:r>
      <w:r w:rsidR="00D06BC1" w:rsidRPr="00820B52">
        <w:rPr>
          <w:sz w:val="28"/>
          <w:szCs w:val="28"/>
        </w:rPr>
        <w:t xml:space="preserve">ворюванню на </w:t>
      </w:r>
      <w:r w:rsidR="007C0702" w:rsidRPr="00820B52">
        <w:rPr>
          <w:sz w:val="28"/>
          <w:szCs w:val="28"/>
        </w:rPr>
        <w:t>туберкульоз</w:t>
      </w:r>
      <w:r w:rsidR="00D06BC1" w:rsidRPr="00820B52">
        <w:rPr>
          <w:sz w:val="28"/>
          <w:szCs w:val="28"/>
        </w:rPr>
        <w:t xml:space="preserve"> на </w:t>
      </w:r>
      <w:r w:rsidR="00544437" w:rsidRPr="00820B52">
        <w:rPr>
          <w:sz w:val="28"/>
          <w:szCs w:val="28"/>
        </w:rPr>
        <w:t>2018 – 2021</w:t>
      </w:r>
      <w:r w:rsidR="00AB2BDD" w:rsidRPr="00820B52">
        <w:rPr>
          <w:sz w:val="28"/>
          <w:szCs w:val="28"/>
        </w:rPr>
        <w:t xml:space="preserve"> роки потребує </w:t>
      </w:r>
      <w:r w:rsidR="003609BC" w:rsidRPr="00820B52">
        <w:rPr>
          <w:sz w:val="28"/>
          <w:szCs w:val="28"/>
        </w:rPr>
        <w:t>фінансування в межах видатків державного бюджету.</w:t>
      </w:r>
      <w:r w:rsidR="00B85F49">
        <w:rPr>
          <w:sz w:val="28"/>
          <w:szCs w:val="28"/>
        </w:rPr>
        <w:t xml:space="preserve"> Фінансово-</w:t>
      </w:r>
      <w:r w:rsidR="00793A37">
        <w:rPr>
          <w:sz w:val="28"/>
          <w:szCs w:val="28"/>
        </w:rPr>
        <w:t>економічні розрахунки додаються.</w:t>
      </w:r>
    </w:p>
    <w:p w:rsidR="00C930A3" w:rsidRDefault="00C930A3" w:rsidP="000F3BAF">
      <w:pPr>
        <w:pStyle w:val="1"/>
        <w:shd w:val="clear" w:color="auto" w:fill="auto"/>
        <w:spacing w:line="360" w:lineRule="auto"/>
        <w:ind w:left="20" w:right="-2" w:firstLine="740"/>
        <w:contextualSpacing/>
        <w:rPr>
          <w:b/>
          <w:sz w:val="28"/>
          <w:szCs w:val="28"/>
        </w:rPr>
      </w:pPr>
      <w:r w:rsidRPr="00C930A3">
        <w:rPr>
          <w:b/>
          <w:sz w:val="28"/>
          <w:szCs w:val="28"/>
        </w:rPr>
        <w:t>6. Прогноз впливу</w:t>
      </w:r>
    </w:p>
    <w:p w:rsidR="00204B62" w:rsidRPr="00820B52" w:rsidRDefault="00DE21F0" w:rsidP="000F3BAF">
      <w:pPr>
        <w:pStyle w:val="1"/>
        <w:shd w:val="clear" w:color="auto" w:fill="auto"/>
        <w:spacing w:line="360" w:lineRule="auto"/>
        <w:ind w:left="20" w:right="-2" w:firstLine="740"/>
        <w:contextualSpacing/>
        <w:rPr>
          <w:sz w:val="28"/>
          <w:szCs w:val="28"/>
        </w:rPr>
      </w:pPr>
      <w:r w:rsidRPr="00DE21F0">
        <w:rPr>
          <w:color w:val="000000"/>
          <w:sz w:val="28"/>
          <w:szCs w:val="28"/>
          <w:lang w:eastAsia="ru-RU"/>
        </w:rPr>
        <w:t>Впливатиме на заклади охорони здоров’я шляхом ф</w:t>
      </w:r>
      <w:r>
        <w:rPr>
          <w:color w:val="000000"/>
          <w:sz w:val="28"/>
          <w:szCs w:val="28"/>
          <w:lang w:eastAsia="ru-RU"/>
        </w:rPr>
        <w:t>ормування стандартизованих підходів щодо діагностики та лікування, гарантоване забезпечення протитуберкульозними препаратами та витратними матеріалами для діагностики туберкульозу, в тому числі хіміорезистентного, та ко-інфекції (туберкульоз/ВІЛ-інфекція/СНІД). Для громадян України дозволить забезпечити стовідсотковий доступ населення до діагностики та лікування туберкульозу, в тому числі хіміорезистентного, та ко-інфекції (туберкульоз/ВІЛ-інфекція/СНІД).</w:t>
      </w:r>
    </w:p>
    <w:p w:rsidR="00844583" w:rsidRDefault="00844583" w:rsidP="000F3BAF">
      <w:pPr>
        <w:pStyle w:val="1"/>
        <w:shd w:val="clear" w:color="auto" w:fill="auto"/>
        <w:spacing w:line="360" w:lineRule="auto"/>
        <w:ind w:left="20" w:right="-2" w:firstLine="740"/>
        <w:contextualSpacing/>
        <w:rPr>
          <w:b/>
          <w:sz w:val="28"/>
          <w:szCs w:val="28"/>
        </w:rPr>
      </w:pPr>
      <w:bookmarkStart w:id="0" w:name="bookmark5"/>
      <w:r>
        <w:rPr>
          <w:b/>
          <w:sz w:val="28"/>
          <w:szCs w:val="28"/>
        </w:rPr>
        <w:t>7</w:t>
      </w:r>
      <w:r w:rsidRPr="00820B52">
        <w:rPr>
          <w:b/>
          <w:sz w:val="28"/>
          <w:szCs w:val="28"/>
        </w:rPr>
        <w:t xml:space="preserve">. Позиції заінтересованих </w:t>
      </w:r>
      <w:r>
        <w:rPr>
          <w:b/>
          <w:sz w:val="28"/>
          <w:szCs w:val="28"/>
        </w:rPr>
        <w:t>сторін</w:t>
      </w:r>
      <w:bookmarkEnd w:id="0"/>
    </w:p>
    <w:p w:rsidR="00DE21F0" w:rsidRDefault="002F36E3" w:rsidP="000F3BAF">
      <w:pPr>
        <w:pStyle w:val="1"/>
        <w:shd w:val="clear" w:color="auto" w:fill="auto"/>
        <w:spacing w:line="360" w:lineRule="auto"/>
        <w:ind w:left="20" w:right="-2" w:firstLine="740"/>
        <w:contextualSpacing/>
        <w:rPr>
          <w:sz w:val="28"/>
          <w:szCs w:val="28"/>
        </w:rPr>
      </w:pPr>
      <w:r>
        <w:rPr>
          <w:sz w:val="28"/>
          <w:szCs w:val="28"/>
        </w:rPr>
        <w:t>П</w:t>
      </w:r>
      <w:r w:rsidRPr="00820B52">
        <w:rPr>
          <w:sz w:val="28"/>
          <w:szCs w:val="28"/>
        </w:rPr>
        <w:t>роект Загальнодержавної цільової соціальної програми протидії захворюванню на туберкульоз на 2018 – 2021 роки</w:t>
      </w:r>
      <w:r>
        <w:rPr>
          <w:sz w:val="28"/>
          <w:szCs w:val="28"/>
        </w:rPr>
        <w:t xml:space="preserve"> про</w:t>
      </w:r>
      <w:r w:rsidR="005C3DD0">
        <w:rPr>
          <w:sz w:val="28"/>
          <w:szCs w:val="28"/>
        </w:rPr>
        <w:t xml:space="preserve">йшов </w:t>
      </w:r>
      <w:r>
        <w:rPr>
          <w:sz w:val="28"/>
          <w:szCs w:val="28"/>
        </w:rPr>
        <w:t xml:space="preserve"> громадське</w:t>
      </w:r>
      <w:r w:rsidR="00E63DB7">
        <w:rPr>
          <w:sz w:val="28"/>
          <w:szCs w:val="28"/>
        </w:rPr>
        <w:t xml:space="preserve"> обговорення</w:t>
      </w:r>
      <w:r>
        <w:rPr>
          <w:sz w:val="28"/>
          <w:szCs w:val="28"/>
        </w:rPr>
        <w:t>. Обласними державними адміністраціями</w:t>
      </w:r>
      <w:r w:rsidR="00C27CED">
        <w:rPr>
          <w:sz w:val="28"/>
          <w:szCs w:val="28"/>
        </w:rPr>
        <w:t xml:space="preserve">, Національною </w:t>
      </w:r>
      <w:r w:rsidR="00C27CED">
        <w:rPr>
          <w:sz w:val="28"/>
          <w:szCs w:val="28"/>
        </w:rPr>
        <w:lastRenderedPageBreak/>
        <w:t>академією медичних наук України</w:t>
      </w:r>
      <w:r>
        <w:rPr>
          <w:sz w:val="28"/>
          <w:szCs w:val="28"/>
        </w:rPr>
        <w:t xml:space="preserve"> розглянуто та погоджено без зауважень п</w:t>
      </w:r>
      <w:r w:rsidRPr="00820B52">
        <w:rPr>
          <w:sz w:val="28"/>
          <w:szCs w:val="28"/>
        </w:rPr>
        <w:t>роект Загальнодержавної цільової соціальної програми протидії захворюванню на туберкульоз на 2018 – 2021 роки</w:t>
      </w:r>
      <w:r>
        <w:rPr>
          <w:sz w:val="28"/>
          <w:szCs w:val="28"/>
        </w:rPr>
        <w:t>.</w:t>
      </w:r>
      <w:r w:rsidR="00AC7879" w:rsidRPr="00AC7879">
        <w:rPr>
          <w:sz w:val="28"/>
          <w:szCs w:val="28"/>
        </w:rPr>
        <w:t xml:space="preserve"> </w:t>
      </w:r>
      <w:r w:rsidR="00AC7879">
        <w:rPr>
          <w:sz w:val="28"/>
          <w:szCs w:val="28"/>
        </w:rPr>
        <w:t>Прогноз впливу додається.</w:t>
      </w:r>
    </w:p>
    <w:p w:rsidR="00844583" w:rsidRPr="00820B52" w:rsidRDefault="00844583" w:rsidP="001E045F">
      <w:pPr>
        <w:pStyle w:val="1"/>
        <w:shd w:val="clear" w:color="auto" w:fill="auto"/>
        <w:spacing w:line="276" w:lineRule="auto"/>
        <w:ind w:left="40" w:firstLine="697"/>
        <w:rPr>
          <w:b/>
          <w:sz w:val="28"/>
          <w:szCs w:val="28"/>
        </w:rPr>
      </w:pPr>
      <w:r w:rsidRPr="00820B52">
        <w:rPr>
          <w:b/>
          <w:sz w:val="28"/>
          <w:szCs w:val="28"/>
        </w:rPr>
        <w:t>8. Громадське обговорення</w:t>
      </w:r>
    </w:p>
    <w:p w:rsidR="00B513AA" w:rsidRPr="00820B52" w:rsidRDefault="00844583" w:rsidP="001E045F">
      <w:pPr>
        <w:pStyle w:val="1"/>
        <w:shd w:val="clear" w:color="auto" w:fill="auto"/>
        <w:spacing w:after="120" w:line="276" w:lineRule="auto"/>
        <w:ind w:left="40" w:firstLine="697"/>
        <w:rPr>
          <w:sz w:val="28"/>
          <w:szCs w:val="28"/>
        </w:rPr>
      </w:pPr>
      <w:r w:rsidRPr="00820B52">
        <w:rPr>
          <w:sz w:val="28"/>
          <w:szCs w:val="28"/>
        </w:rPr>
        <w:t>Проект Загальнодержавної цільової соціальної програми протидії захворюванню на туберкульоз на 2018 – 2021 роки пройшов громадське обговорення</w:t>
      </w:r>
      <w:r w:rsidR="002909FC">
        <w:rPr>
          <w:sz w:val="28"/>
          <w:szCs w:val="28"/>
        </w:rPr>
        <w:t>.</w:t>
      </w:r>
      <w:r w:rsidR="00AC7879">
        <w:rPr>
          <w:sz w:val="28"/>
          <w:szCs w:val="28"/>
        </w:rPr>
        <w:t xml:space="preserve"> </w:t>
      </w:r>
    </w:p>
    <w:p w:rsidR="00844583" w:rsidRDefault="00844583" w:rsidP="000E116B">
      <w:pPr>
        <w:pStyle w:val="1"/>
        <w:shd w:val="clear" w:color="auto" w:fill="auto"/>
        <w:spacing w:before="360" w:after="120" w:line="360" w:lineRule="auto"/>
        <w:ind w:left="20" w:right="-2" w:firstLine="740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820B52">
        <w:rPr>
          <w:b/>
          <w:sz w:val="28"/>
          <w:szCs w:val="28"/>
        </w:rPr>
        <w:t xml:space="preserve">. Позиції заінтересованих </w:t>
      </w:r>
      <w:r>
        <w:rPr>
          <w:b/>
          <w:sz w:val="28"/>
          <w:szCs w:val="28"/>
        </w:rPr>
        <w:t>органів</w:t>
      </w:r>
    </w:p>
    <w:p w:rsidR="000E116B" w:rsidRDefault="00325B3A" w:rsidP="0024433A">
      <w:pPr>
        <w:pStyle w:val="1"/>
        <w:shd w:val="clear" w:color="auto" w:fill="auto"/>
        <w:spacing w:after="100" w:afterAutospacing="1" w:line="276" w:lineRule="auto"/>
        <w:ind w:left="20" w:right="-2" w:firstLine="740"/>
        <w:contextualSpacing/>
        <w:rPr>
          <w:sz w:val="28"/>
          <w:szCs w:val="28"/>
          <w:shd w:val="clear" w:color="auto" w:fill="FFFFFF"/>
        </w:rPr>
      </w:pPr>
      <w:r w:rsidRPr="00820B52">
        <w:rPr>
          <w:sz w:val="28"/>
          <w:szCs w:val="28"/>
          <w:shd w:val="clear" w:color="auto" w:fill="FFFFFF"/>
        </w:rPr>
        <w:t xml:space="preserve">Проект </w:t>
      </w:r>
      <w:r w:rsidR="007D0DA7">
        <w:rPr>
          <w:sz w:val="28"/>
          <w:szCs w:val="28"/>
          <w:shd w:val="clear" w:color="auto" w:fill="FFFFFF"/>
        </w:rPr>
        <w:t>закону України</w:t>
      </w:r>
      <w:r w:rsidR="00AC7879">
        <w:rPr>
          <w:sz w:val="28"/>
          <w:szCs w:val="28"/>
          <w:shd w:val="clear" w:color="auto" w:fill="FFFFFF"/>
        </w:rPr>
        <w:t xml:space="preserve"> </w:t>
      </w:r>
      <w:r w:rsidR="00793A37">
        <w:rPr>
          <w:sz w:val="28"/>
          <w:szCs w:val="28"/>
          <w:shd w:val="clear" w:color="auto" w:fill="FFFFFF"/>
        </w:rPr>
        <w:t>погоджен</w:t>
      </w:r>
      <w:r w:rsidR="005C3DD0">
        <w:rPr>
          <w:sz w:val="28"/>
          <w:szCs w:val="28"/>
          <w:shd w:val="clear" w:color="auto" w:fill="FFFFFF"/>
        </w:rPr>
        <w:t>о</w:t>
      </w:r>
      <w:r w:rsidR="00B85F49">
        <w:rPr>
          <w:sz w:val="28"/>
          <w:szCs w:val="28"/>
          <w:shd w:val="clear" w:color="auto" w:fill="FFFFFF"/>
        </w:rPr>
        <w:t xml:space="preserve"> з</w:t>
      </w:r>
      <w:r w:rsidR="00AC7879">
        <w:rPr>
          <w:sz w:val="28"/>
          <w:szCs w:val="28"/>
          <w:shd w:val="clear" w:color="auto" w:fill="FFFFFF"/>
        </w:rPr>
        <w:t xml:space="preserve"> </w:t>
      </w:r>
      <w:r w:rsidR="00040D1B">
        <w:rPr>
          <w:sz w:val="28"/>
          <w:szCs w:val="28"/>
          <w:shd w:val="clear" w:color="auto" w:fill="FFFFFF"/>
        </w:rPr>
        <w:t xml:space="preserve">Міністерством оборони України (без зауважень), Міністерством внутрішніх справ України (без зауважень), Міністерством соціальної політики (без зауважень), </w:t>
      </w:r>
      <w:r w:rsidR="007D0DA7">
        <w:rPr>
          <w:sz w:val="28"/>
          <w:szCs w:val="28"/>
          <w:shd w:val="clear" w:color="auto" w:fill="FFFFFF"/>
        </w:rPr>
        <w:t>Міністерством освіти і науки України (без зауважень), Міністерством юстиції України</w:t>
      </w:r>
      <w:r w:rsidR="00DF61B9">
        <w:rPr>
          <w:sz w:val="28"/>
          <w:szCs w:val="28"/>
          <w:shd w:val="clear" w:color="auto" w:fill="FFFFFF"/>
        </w:rPr>
        <w:t xml:space="preserve"> (з зауваженнями, які були враховані </w:t>
      </w:r>
      <w:r w:rsidR="00AC7879">
        <w:rPr>
          <w:sz w:val="28"/>
          <w:szCs w:val="28"/>
          <w:shd w:val="clear" w:color="auto" w:fill="FFFFFF"/>
        </w:rPr>
        <w:t>частково</w:t>
      </w:r>
      <w:r w:rsidR="00DF61B9">
        <w:rPr>
          <w:sz w:val="28"/>
          <w:szCs w:val="28"/>
          <w:shd w:val="clear" w:color="auto" w:fill="FFFFFF"/>
        </w:rPr>
        <w:t xml:space="preserve">), Міністерством фінансів України (з зауваженнями, які </w:t>
      </w:r>
      <w:r w:rsidR="00AC7879">
        <w:rPr>
          <w:sz w:val="28"/>
          <w:szCs w:val="28"/>
          <w:shd w:val="clear" w:color="auto" w:fill="FFFFFF"/>
        </w:rPr>
        <w:t xml:space="preserve">не </w:t>
      </w:r>
      <w:r w:rsidR="00DF61B9">
        <w:rPr>
          <w:sz w:val="28"/>
          <w:szCs w:val="28"/>
          <w:shd w:val="clear" w:color="auto" w:fill="FFFFFF"/>
        </w:rPr>
        <w:t xml:space="preserve">були </w:t>
      </w:r>
      <w:r w:rsidR="00AC7879">
        <w:rPr>
          <w:sz w:val="28"/>
          <w:szCs w:val="28"/>
          <w:shd w:val="clear" w:color="auto" w:fill="FFFFFF"/>
        </w:rPr>
        <w:t>враховані</w:t>
      </w:r>
      <w:r w:rsidR="00DF61B9">
        <w:rPr>
          <w:sz w:val="28"/>
          <w:szCs w:val="28"/>
          <w:shd w:val="clear" w:color="auto" w:fill="FFFFFF"/>
        </w:rPr>
        <w:t>)</w:t>
      </w:r>
    </w:p>
    <w:p w:rsidR="0024433A" w:rsidRDefault="0024433A" w:rsidP="0024433A">
      <w:pPr>
        <w:pStyle w:val="1"/>
        <w:shd w:val="clear" w:color="auto" w:fill="auto"/>
        <w:spacing w:after="100" w:afterAutospacing="1" w:line="276" w:lineRule="auto"/>
        <w:ind w:left="20" w:right="-2" w:firstLine="740"/>
        <w:contextualSpacing/>
        <w:rPr>
          <w:sz w:val="28"/>
          <w:szCs w:val="28"/>
          <w:shd w:val="clear" w:color="auto" w:fill="FFFFFF"/>
        </w:rPr>
      </w:pPr>
    </w:p>
    <w:p w:rsidR="00844583" w:rsidRPr="00844583" w:rsidRDefault="00844583" w:rsidP="0024433A">
      <w:pPr>
        <w:pStyle w:val="1"/>
        <w:shd w:val="clear" w:color="auto" w:fill="auto"/>
        <w:spacing w:after="100" w:afterAutospacing="1" w:line="360" w:lineRule="auto"/>
        <w:ind w:left="20" w:right="-2" w:firstLine="740"/>
        <w:contextualSpacing/>
        <w:rPr>
          <w:b/>
          <w:sz w:val="28"/>
          <w:szCs w:val="28"/>
        </w:rPr>
      </w:pPr>
      <w:r w:rsidRPr="00844583">
        <w:rPr>
          <w:b/>
          <w:sz w:val="28"/>
          <w:szCs w:val="28"/>
        </w:rPr>
        <w:t>10. Правова експертиза</w:t>
      </w:r>
    </w:p>
    <w:p w:rsidR="0024433A" w:rsidRPr="00844583" w:rsidRDefault="00844583" w:rsidP="0024433A">
      <w:pPr>
        <w:shd w:val="clear" w:color="auto" w:fill="FFFFFF"/>
        <w:spacing w:after="120" w:line="240" w:lineRule="auto"/>
        <w:ind w:firstLine="426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4458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Висновок Мін'юсту</w:t>
      </w:r>
      <w:r w:rsidRPr="008445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 від 08 серпня 2018 року, проект </w:t>
      </w:r>
      <w:r w:rsidR="007D0DA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закону України</w:t>
      </w:r>
      <w:r w:rsidR="00AC787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погоджено із зауваженнями, які були враховані частково.</w:t>
      </w:r>
    </w:p>
    <w:p w:rsidR="00844583" w:rsidRPr="00844583" w:rsidRDefault="00844583" w:rsidP="0024433A">
      <w:pPr>
        <w:pStyle w:val="1"/>
        <w:shd w:val="clear" w:color="auto" w:fill="auto"/>
        <w:spacing w:after="100" w:afterAutospacing="1" w:line="360" w:lineRule="auto"/>
        <w:ind w:right="-2"/>
        <w:contextualSpacing/>
        <w:rPr>
          <w:b/>
          <w:sz w:val="28"/>
          <w:szCs w:val="28"/>
        </w:rPr>
      </w:pPr>
      <w:r w:rsidRPr="00844583">
        <w:rPr>
          <w:b/>
          <w:sz w:val="28"/>
          <w:szCs w:val="28"/>
        </w:rPr>
        <w:t>11. Запобігання дискримінації</w:t>
      </w:r>
    </w:p>
    <w:p w:rsidR="001E045F" w:rsidRDefault="00671E32" w:rsidP="0024433A">
      <w:pPr>
        <w:spacing w:before="240" w:after="100" w:afterAutospacing="1" w:line="276" w:lineRule="auto"/>
        <w:ind w:right="-2" w:firstLine="7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0B52">
        <w:rPr>
          <w:rFonts w:ascii="Times New Roman" w:hAnsi="Times New Roman" w:cs="Times New Roman"/>
          <w:sz w:val="28"/>
          <w:szCs w:val="28"/>
        </w:rPr>
        <w:t xml:space="preserve">У проекті </w:t>
      </w:r>
      <w:r w:rsidR="00A157B0">
        <w:rPr>
          <w:rFonts w:ascii="Times New Roman" w:hAnsi="Times New Roman" w:cs="Times New Roman"/>
          <w:sz w:val="28"/>
          <w:szCs w:val="28"/>
        </w:rPr>
        <w:t>закону України</w:t>
      </w:r>
      <w:r w:rsidRPr="00820B52">
        <w:rPr>
          <w:rFonts w:ascii="Times New Roman" w:hAnsi="Times New Roman" w:cs="Times New Roman"/>
          <w:sz w:val="28"/>
          <w:szCs w:val="28"/>
        </w:rPr>
        <w:t xml:space="preserve"> відсутні положення, які містять ознаки дискримінації. Громадська антидискримінаційна експертиза не проводилась.</w:t>
      </w:r>
    </w:p>
    <w:p w:rsidR="000E116B" w:rsidRDefault="000E116B" w:rsidP="0024433A">
      <w:pPr>
        <w:spacing w:before="240" w:after="100" w:afterAutospacing="1" w:line="276" w:lineRule="auto"/>
        <w:ind w:right="-2" w:firstLine="70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116B" w:rsidRDefault="00243EE4" w:rsidP="0024433A">
      <w:pPr>
        <w:spacing w:after="100" w:afterAutospacing="1" w:line="360" w:lineRule="auto"/>
        <w:ind w:right="-2" w:firstLine="70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04C7">
        <w:rPr>
          <w:rFonts w:ascii="Times New Roman" w:hAnsi="Times New Roman" w:cs="Times New Roman"/>
          <w:b/>
          <w:sz w:val="28"/>
          <w:szCs w:val="28"/>
        </w:rPr>
        <w:t>11</w:t>
      </w:r>
      <w:r w:rsidRPr="00FA04C7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FA04C7">
        <w:rPr>
          <w:rFonts w:ascii="Times New Roman" w:hAnsi="Times New Roman" w:cs="Times New Roman"/>
          <w:sz w:val="28"/>
          <w:szCs w:val="28"/>
        </w:rPr>
        <w:t>.</w:t>
      </w:r>
      <w:r w:rsidR="007763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F7123" w:rsidRPr="002F7123">
        <w:rPr>
          <w:rFonts w:ascii="Times New Roman" w:eastAsia="Times New Roman" w:hAnsi="Times New Roman" w:cs="Times New Roman"/>
          <w:b/>
          <w:sz w:val="28"/>
          <w:szCs w:val="28"/>
        </w:rPr>
        <w:t>Відповідність принципу забезпечення рівних прав та</w:t>
      </w:r>
      <w:r w:rsidR="0077639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2F7123" w:rsidRPr="002F7123">
        <w:rPr>
          <w:rFonts w:ascii="Times New Roman" w:eastAsia="Times New Roman" w:hAnsi="Times New Roman" w:cs="Times New Roman"/>
          <w:b/>
          <w:sz w:val="28"/>
          <w:szCs w:val="28"/>
        </w:rPr>
        <w:t>можливостей жінок і чоловіків</w:t>
      </w:r>
    </w:p>
    <w:p w:rsidR="001E045F" w:rsidRPr="00243EE4" w:rsidRDefault="00243EE4" w:rsidP="0024433A">
      <w:pPr>
        <w:spacing w:before="240" w:after="240" w:line="276" w:lineRule="auto"/>
        <w:ind w:right="-2" w:firstLine="7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04C7">
        <w:rPr>
          <w:rFonts w:ascii="Times New Roman" w:hAnsi="Times New Roman" w:cs="Times New Roman"/>
          <w:sz w:val="28"/>
          <w:szCs w:val="28"/>
        </w:rPr>
        <w:t>В проекті закону України відсутні положення, які містять ознаки гендерної дискримінації.</w:t>
      </w:r>
      <w:r w:rsidR="00B14F9A" w:rsidRPr="00FA04C7">
        <w:rPr>
          <w:rFonts w:ascii="Times New Roman" w:hAnsi="Times New Roman" w:cs="Times New Roman"/>
          <w:sz w:val="28"/>
          <w:szCs w:val="28"/>
        </w:rPr>
        <w:t xml:space="preserve"> Громадська гендерно-правова експертиза не проводилась.</w:t>
      </w:r>
    </w:p>
    <w:p w:rsidR="00671E32" w:rsidRDefault="00671E32" w:rsidP="00AE5DAA">
      <w:pPr>
        <w:pStyle w:val="1"/>
        <w:shd w:val="clear" w:color="auto" w:fill="auto"/>
        <w:spacing w:after="360" w:line="360" w:lineRule="auto"/>
        <w:ind w:right="-2"/>
        <w:contextualSpacing/>
        <w:jc w:val="left"/>
        <w:rPr>
          <w:b/>
          <w:sz w:val="28"/>
          <w:szCs w:val="28"/>
        </w:rPr>
      </w:pPr>
      <w:r w:rsidRPr="00671E32">
        <w:rPr>
          <w:b/>
          <w:sz w:val="28"/>
          <w:szCs w:val="28"/>
        </w:rPr>
        <w:t>12. Запобігання корупції</w:t>
      </w:r>
    </w:p>
    <w:p w:rsidR="00671E32" w:rsidRDefault="00671E32" w:rsidP="0024433A">
      <w:pPr>
        <w:pStyle w:val="1"/>
        <w:shd w:val="clear" w:color="auto" w:fill="auto"/>
        <w:spacing w:after="360" w:line="240" w:lineRule="auto"/>
        <w:ind w:left="40" w:right="-2" w:firstLine="697"/>
        <w:contextualSpacing/>
        <w:rPr>
          <w:sz w:val="28"/>
          <w:szCs w:val="28"/>
        </w:rPr>
      </w:pPr>
      <w:r w:rsidRPr="00820B52">
        <w:rPr>
          <w:sz w:val="28"/>
          <w:szCs w:val="28"/>
        </w:rPr>
        <w:t>У проекті Загальнодержавної цільової соціальної програми протидії захворюванню на туберкульоз на 2018 – 2021 роки відсутні правила і процедури, які можуть містити ризики вчинення корупційних правопорушень.</w:t>
      </w:r>
    </w:p>
    <w:p w:rsidR="000E116B" w:rsidRPr="00820B52" w:rsidRDefault="000E116B" w:rsidP="000E116B">
      <w:pPr>
        <w:pStyle w:val="1"/>
        <w:shd w:val="clear" w:color="auto" w:fill="auto"/>
        <w:spacing w:after="360" w:line="276" w:lineRule="auto"/>
        <w:ind w:left="40" w:right="-2" w:firstLine="697"/>
        <w:contextualSpacing/>
        <w:rPr>
          <w:sz w:val="28"/>
          <w:szCs w:val="28"/>
        </w:rPr>
      </w:pPr>
    </w:p>
    <w:p w:rsidR="00671E32" w:rsidRPr="00671E32" w:rsidRDefault="00671E32" w:rsidP="00AE5DAA">
      <w:pPr>
        <w:pStyle w:val="1"/>
        <w:shd w:val="clear" w:color="auto" w:fill="auto"/>
        <w:spacing w:after="360" w:line="360" w:lineRule="auto"/>
        <w:ind w:left="40" w:firstLine="697"/>
        <w:contextualSpacing/>
        <w:rPr>
          <w:b/>
          <w:sz w:val="2"/>
          <w:szCs w:val="28"/>
        </w:rPr>
      </w:pPr>
      <w:bookmarkStart w:id="1" w:name="bookmark13"/>
    </w:p>
    <w:p w:rsidR="00AB2BDD" w:rsidRPr="00820B52" w:rsidRDefault="00671E32" w:rsidP="00AE5DAA">
      <w:pPr>
        <w:pStyle w:val="1"/>
        <w:shd w:val="clear" w:color="auto" w:fill="auto"/>
        <w:spacing w:after="360" w:line="360" w:lineRule="auto"/>
        <w:ind w:left="40" w:right="-2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13. </w:t>
      </w:r>
      <w:r w:rsidR="00AB2BDD" w:rsidRPr="00820B52">
        <w:rPr>
          <w:b/>
          <w:sz w:val="28"/>
          <w:szCs w:val="28"/>
        </w:rPr>
        <w:t>Прогноз результатів</w:t>
      </w:r>
      <w:bookmarkEnd w:id="1"/>
    </w:p>
    <w:p w:rsidR="00025295" w:rsidRPr="00025295" w:rsidRDefault="00AB2BDD" w:rsidP="00025295">
      <w:pPr>
        <w:spacing w:after="0" w:line="276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20B52">
        <w:rPr>
          <w:rFonts w:ascii="Times New Roman" w:hAnsi="Times New Roman" w:cs="Times New Roman"/>
          <w:sz w:val="28"/>
          <w:szCs w:val="28"/>
        </w:rPr>
        <w:lastRenderedPageBreak/>
        <w:t xml:space="preserve">Прийняття та реалізація проекту Загальнодержавної цільової соціальної програми протидії захворюванню </w:t>
      </w:r>
      <w:r w:rsidR="00D06BC1" w:rsidRPr="00820B52">
        <w:rPr>
          <w:rFonts w:ascii="Times New Roman" w:hAnsi="Times New Roman" w:cs="Times New Roman"/>
          <w:sz w:val="28"/>
          <w:szCs w:val="28"/>
        </w:rPr>
        <w:t xml:space="preserve">на </w:t>
      </w:r>
      <w:r w:rsidR="007C0702" w:rsidRPr="00820B52">
        <w:rPr>
          <w:rFonts w:ascii="Times New Roman" w:hAnsi="Times New Roman" w:cs="Times New Roman"/>
          <w:sz w:val="28"/>
          <w:szCs w:val="28"/>
        </w:rPr>
        <w:t>туберкульоз</w:t>
      </w:r>
      <w:r w:rsidR="00D06BC1" w:rsidRPr="00820B52">
        <w:rPr>
          <w:rFonts w:ascii="Times New Roman" w:hAnsi="Times New Roman" w:cs="Times New Roman"/>
          <w:sz w:val="28"/>
          <w:szCs w:val="28"/>
        </w:rPr>
        <w:t xml:space="preserve"> на 2018</w:t>
      </w:r>
      <w:r w:rsidR="00544437" w:rsidRPr="00820B52">
        <w:rPr>
          <w:rFonts w:ascii="Times New Roman" w:hAnsi="Times New Roman" w:cs="Times New Roman"/>
          <w:sz w:val="28"/>
          <w:szCs w:val="28"/>
        </w:rPr>
        <w:t xml:space="preserve"> – 2021 </w:t>
      </w:r>
      <w:r w:rsidRPr="00820B52">
        <w:rPr>
          <w:rFonts w:ascii="Times New Roman" w:hAnsi="Times New Roman" w:cs="Times New Roman"/>
          <w:sz w:val="28"/>
          <w:szCs w:val="28"/>
        </w:rPr>
        <w:t xml:space="preserve">роки є підґрунтям для впровадження гарантованих державою заходів з діагностики, лікування та </w:t>
      </w:r>
      <w:r w:rsidR="008B3F2D">
        <w:rPr>
          <w:rFonts w:ascii="Times New Roman" w:hAnsi="Times New Roman" w:cs="Times New Roman"/>
          <w:sz w:val="28"/>
          <w:szCs w:val="28"/>
        </w:rPr>
        <w:t>профілактики</w:t>
      </w:r>
      <w:r w:rsidR="00AC7879">
        <w:rPr>
          <w:rFonts w:ascii="Times New Roman" w:hAnsi="Times New Roman" w:cs="Times New Roman"/>
          <w:sz w:val="28"/>
          <w:szCs w:val="28"/>
        </w:rPr>
        <w:t xml:space="preserve"> </w:t>
      </w:r>
      <w:r w:rsidR="007C0702" w:rsidRPr="00820B52">
        <w:rPr>
          <w:rFonts w:ascii="Times New Roman" w:hAnsi="Times New Roman" w:cs="Times New Roman"/>
          <w:sz w:val="28"/>
          <w:szCs w:val="28"/>
        </w:rPr>
        <w:t>туберкульоз</w:t>
      </w:r>
      <w:r w:rsidRPr="00820B52">
        <w:rPr>
          <w:rFonts w:ascii="Times New Roman" w:hAnsi="Times New Roman" w:cs="Times New Roman"/>
          <w:sz w:val="28"/>
          <w:szCs w:val="28"/>
        </w:rPr>
        <w:t>у, у тому</w:t>
      </w:r>
      <w:r w:rsidR="00AC7879">
        <w:rPr>
          <w:rFonts w:ascii="Times New Roman" w:hAnsi="Times New Roman" w:cs="Times New Roman"/>
          <w:sz w:val="28"/>
          <w:szCs w:val="28"/>
        </w:rPr>
        <w:t xml:space="preserve"> </w:t>
      </w:r>
      <w:r w:rsidRPr="00820B52">
        <w:rPr>
          <w:rFonts w:ascii="Times New Roman" w:hAnsi="Times New Roman" w:cs="Times New Roman"/>
          <w:sz w:val="28"/>
          <w:szCs w:val="28"/>
        </w:rPr>
        <w:t>числі мультирезистентного</w:t>
      </w:r>
      <w:r w:rsidR="00C930A3">
        <w:rPr>
          <w:rFonts w:ascii="Times New Roman" w:hAnsi="Times New Roman" w:cs="Times New Roman"/>
          <w:sz w:val="28"/>
          <w:szCs w:val="28"/>
        </w:rPr>
        <w:t xml:space="preserve">, що дозволить досягти </w:t>
      </w:r>
      <w:r w:rsidR="00C930A3"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стабілізаці</w:t>
      </w:r>
      <w:r w:rsidR="00C930A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ї</w:t>
      </w:r>
      <w:r w:rsidR="00C930A3"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рівня захворюваності, зниження рівня смертності та підвищення ефективності</w:t>
      </w:r>
      <w:r w:rsidR="00C930A3"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лікування</w:t>
      </w:r>
      <w:r w:rsidR="00C930A3"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хворих</w:t>
      </w:r>
      <w:r w:rsidR="00C930A3"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 </w:t>
      </w:r>
      <w:r w:rsidR="00C930A3"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чутливий туберкульоз, хіміорезистентний туберкульоз, ко-інфекцію </w:t>
      </w:r>
      <w:r w:rsidR="00C930A3" w:rsidRPr="00820B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 </w:t>
      </w:r>
    </w:p>
    <w:p w:rsidR="00067CE9" w:rsidRPr="00820B52" w:rsidRDefault="00C930A3" w:rsidP="00025295">
      <w:pPr>
        <w:spacing w:after="0" w:line="276" w:lineRule="auto"/>
        <w:ind w:right="-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820B52">
        <w:rPr>
          <w:rFonts w:ascii="Times New Roman" w:eastAsia="Times New Roman" w:hAnsi="Times New Roman" w:cs="Times New Roman"/>
          <w:sz w:val="28"/>
          <w:szCs w:val="28"/>
          <w:lang w:eastAsia="uk-UA"/>
        </w:rPr>
        <w:t>туберкульоз/ВІЛ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-інфекція/СНІД)</w:t>
      </w:r>
      <w:r w:rsidR="00C27CE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544437" w:rsidRPr="00820B52" w:rsidRDefault="00544437" w:rsidP="000F3BAF">
      <w:pPr>
        <w:spacing w:after="0" w:line="360" w:lineRule="auto"/>
        <w:ind w:right="-2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348F" w:rsidRDefault="00E7348F" w:rsidP="00480EC5">
      <w:pPr>
        <w:spacing w:after="0" w:line="276" w:lineRule="auto"/>
        <w:ind w:right="-2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Заступник Міністра з питань</w:t>
      </w:r>
    </w:p>
    <w:p w:rsidR="008B3F2D" w:rsidRDefault="00B07E9F" w:rsidP="00480EC5">
      <w:pPr>
        <w:spacing w:after="0" w:line="276" w:lineRule="auto"/>
        <w:ind w:right="-2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є</w:t>
      </w:r>
      <w:r w:rsidR="00E734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вропейської інтеграції           </w:t>
      </w:r>
      <w:r w:rsidR="004A72C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734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</w:t>
      </w:r>
      <w:bookmarkStart w:id="2" w:name="_GoBack"/>
      <w:bookmarkEnd w:id="2"/>
      <w:r w:rsidR="00E734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Ольга СТЕФАН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E7348F">
        <w:rPr>
          <w:rFonts w:ascii="Times New Roman" w:eastAsia="Times New Roman" w:hAnsi="Times New Roman"/>
          <w:b/>
          <w:sz w:val="28"/>
          <w:szCs w:val="28"/>
          <w:lang w:eastAsia="ru-RU"/>
        </w:rPr>
        <w:t>ШИНА</w:t>
      </w:r>
    </w:p>
    <w:p w:rsidR="00E7348F" w:rsidRDefault="00E7348F" w:rsidP="000F3BAF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3F2D" w:rsidRDefault="008B3F2D" w:rsidP="000F3BAF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   » ________ 2018р.</w:t>
      </w:r>
    </w:p>
    <w:sectPr w:rsidR="008B3F2D" w:rsidSect="00025295">
      <w:headerReference w:type="even" r:id="rId9"/>
      <w:headerReference w:type="default" r:id="rId10"/>
      <w:headerReference w:type="first" r:id="rId11"/>
      <w:type w:val="continuous"/>
      <w:pgSz w:w="11906" w:h="16838" w:code="9"/>
      <w:pgMar w:top="1134" w:right="68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57D" w:rsidRDefault="0076357D" w:rsidP="00067CE9">
      <w:pPr>
        <w:spacing w:after="0" w:line="240" w:lineRule="auto"/>
      </w:pPr>
      <w:r>
        <w:separator/>
      </w:r>
    </w:p>
  </w:endnote>
  <w:endnote w:type="continuationSeparator" w:id="0">
    <w:p w:rsidR="0076357D" w:rsidRDefault="0076357D" w:rsidP="00067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Vrind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57D" w:rsidRDefault="0076357D" w:rsidP="00067CE9">
      <w:pPr>
        <w:spacing w:after="0" w:line="240" w:lineRule="auto"/>
      </w:pPr>
      <w:r>
        <w:separator/>
      </w:r>
    </w:p>
  </w:footnote>
  <w:footnote w:type="continuationSeparator" w:id="0">
    <w:p w:rsidR="0076357D" w:rsidRDefault="0076357D" w:rsidP="00067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8858481"/>
      <w:docPartObj>
        <w:docPartGallery w:val="Page Numbers (Top of Page)"/>
        <w:docPartUnique/>
      </w:docPartObj>
    </w:sdtPr>
    <w:sdtEndPr/>
    <w:sdtContent>
      <w:p w:rsidR="00D22897" w:rsidRDefault="00D2289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2720" w:rsidRPr="00752720">
          <w:rPr>
            <w:noProof/>
            <w:lang w:val="ru-RU"/>
          </w:rPr>
          <w:t>4</w:t>
        </w:r>
        <w:r>
          <w:fldChar w:fldCharType="end"/>
        </w:r>
      </w:p>
    </w:sdtContent>
  </w:sdt>
  <w:p w:rsidR="00067CE9" w:rsidRDefault="00067CE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4713621"/>
      <w:docPartObj>
        <w:docPartGallery w:val="Page Numbers (Top of Page)"/>
        <w:docPartUnique/>
      </w:docPartObj>
    </w:sdtPr>
    <w:sdtEndPr/>
    <w:sdtContent>
      <w:p w:rsidR="00E63DB7" w:rsidRDefault="00E63DB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2720" w:rsidRPr="00752720">
          <w:rPr>
            <w:noProof/>
            <w:lang w:val="ru-RU"/>
          </w:rPr>
          <w:t>5</w:t>
        </w:r>
        <w:r>
          <w:fldChar w:fldCharType="end"/>
        </w:r>
      </w:p>
    </w:sdtContent>
  </w:sdt>
  <w:p w:rsidR="002074CC" w:rsidRDefault="002074C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E0D" w:rsidRDefault="00317E0D" w:rsidP="005C3DD0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A299E"/>
    <w:multiLevelType w:val="hybridMultilevel"/>
    <w:tmpl w:val="1D384504"/>
    <w:lvl w:ilvl="0" w:tplc="8DE4DC7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0F92C70"/>
    <w:multiLevelType w:val="hybridMultilevel"/>
    <w:tmpl w:val="315E6424"/>
    <w:lvl w:ilvl="0" w:tplc="8598BC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BDD"/>
    <w:rsid w:val="00025295"/>
    <w:rsid w:val="00032BFA"/>
    <w:rsid w:val="00040D1B"/>
    <w:rsid w:val="000523B5"/>
    <w:rsid w:val="00067CE9"/>
    <w:rsid w:val="00067DA3"/>
    <w:rsid w:val="000E116B"/>
    <w:rsid w:val="000F3BAF"/>
    <w:rsid w:val="0010504F"/>
    <w:rsid w:val="00122C85"/>
    <w:rsid w:val="00152F98"/>
    <w:rsid w:val="00185643"/>
    <w:rsid w:val="001A64D3"/>
    <w:rsid w:val="001D7960"/>
    <w:rsid w:val="001E045F"/>
    <w:rsid w:val="0020264A"/>
    <w:rsid w:val="00204B62"/>
    <w:rsid w:val="002074CC"/>
    <w:rsid w:val="00243EE4"/>
    <w:rsid w:val="0024433A"/>
    <w:rsid w:val="00266C57"/>
    <w:rsid w:val="002730FA"/>
    <w:rsid w:val="00274F50"/>
    <w:rsid w:val="00284FF4"/>
    <w:rsid w:val="002909FC"/>
    <w:rsid w:val="002E5DE0"/>
    <w:rsid w:val="002F36E3"/>
    <w:rsid w:val="002F7123"/>
    <w:rsid w:val="00317E0D"/>
    <w:rsid w:val="00323F26"/>
    <w:rsid w:val="00325B3A"/>
    <w:rsid w:val="00347360"/>
    <w:rsid w:val="003609BC"/>
    <w:rsid w:val="003C2270"/>
    <w:rsid w:val="003F21A1"/>
    <w:rsid w:val="00427549"/>
    <w:rsid w:val="004314CA"/>
    <w:rsid w:val="0045123E"/>
    <w:rsid w:val="00480EC5"/>
    <w:rsid w:val="004845D0"/>
    <w:rsid w:val="004A72C9"/>
    <w:rsid w:val="004B570C"/>
    <w:rsid w:val="00510280"/>
    <w:rsid w:val="00532121"/>
    <w:rsid w:val="00537B2A"/>
    <w:rsid w:val="00541C0E"/>
    <w:rsid w:val="00544437"/>
    <w:rsid w:val="0054733F"/>
    <w:rsid w:val="00576135"/>
    <w:rsid w:val="00587064"/>
    <w:rsid w:val="005875C7"/>
    <w:rsid w:val="00591AD1"/>
    <w:rsid w:val="005C3DD0"/>
    <w:rsid w:val="00646F53"/>
    <w:rsid w:val="00671E32"/>
    <w:rsid w:val="006737A4"/>
    <w:rsid w:val="00684D33"/>
    <w:rsid w:val="0068520D"/>
    <w:rsid w:val="006C2C84"/>
    <w:rsid w:val="00752720"/>
    <w:rsid w:val="0076357D"/>
    <w:rsid w:val="007645BF"/>
    <w:rsid w:val="0076653D"/>
    <w:rsid w:val="00776398"/>
    <w:rsid w:val="00777378"/>
    <w:rsid w:val="00793A37"/>
    <w:rsid w:val="007A0C53"/>
    <w:rsid w:val="007C0702"/>
    <w:rsid w:val="007D0DA7"/>
    <w:rsid w:val="007E425D"/>
    <w:rsid w:val="007E4ECC"/>
    <w:rsid w:val="007F4B18"/>
    <w:rsid w:val="008050EE"/>
    <w:rsid w:val="00820B52"/>
    <w:rsid w:val="00844583"/>
    <w:rsid w:val="00851D71"/>
    <w:rsid w:val="008B3F2D"/>
    <w:rsid w:val="008F3D28"/>
    <w:rsid w:val="008F560F"/>
    <w:rsid w:val="009D479D"/>
    <w:rsid w:val="009E0E68"/>
    <w:rsid w:val="00A157B0"/>
    <w:rsid w:val="00A20A05"/>
    <w:rsid w:val="00AA298B"/>
    <w:rsid w:val="00AA79B4"/>
    <w:rsid w:val="00AB2BDD"/>
    <w:rsid w:val="00AC7879"/>
    <w:rsid w:val="00AE40DC"/>
    <w:rsid w:val="00AE5DAA"/>
    <w:rsid w:val="00B06CDC"/>
    <w:rsid w:val="00B07E9F"/>
    <w:rsid w:val="00B14F9A"/>
    <w:rsid w:val="00B513AA"/>
    <w:rsid w:val="00B53A08"/>
    <w:rsid w:val="00B85F49"/>
    <w:rsid w:val="00B9461F"/>
    <w:rsid w:val="00C130C9"/>
    <w:rsid w:val="00C244A7"/>
    <w:rsid w:val="00C27CED"/>
    <w:rsid w:val="00C40000"/>
    <w:rsid w:val="00C65E11"/>
    <w:rsid w:val="00C671A5"/>
    <w:rsid w:val="00C844C5"/>
    <w:rsid w:val="00C87408"/>
    <w:rsid w:val="00C930A3"/>
    <w:rsid w:val="00CE430C"/>
    <w:rsid w:val="00CF2F66"/>
    <w:rsid w:val="00D06BC1"/>
    <w:rsid w:val="00D22897"/>
    <w:rsid w:val="00DB0685"/>
    <w:rsid w:val="00DD1FFB"/>
    <w:rsid w:val="00DE21F0"/>
    <w:rsid w:val="00DF61B9"/>
    <w:rsid w:val="00E30946"/>
    <w:rsid w:val="00E63DB7"/>
    <w:rsid w:val="00E7348F"/>
    <w:rsid w:val="00E9583A"/>
    <w:rsid w:val="00ED2201"/>
    <w:rsid w:val="00EF2C88"/>
    <w:rsid w:val="00F21E79"/>
    <w:rsid w:val="00F26C34"/>
    <w:rsid w:val="00F72AEB"/>
    <w:rsid w:val="00F7479A"/>
    <w:rsid w:val="00F85361"/>
    <w:rsid w:val="00F943B4"/>
    <w:rsid w:val="00FA04C7"/>
    <w:rsid w:val="00FC4D14"/>
    <w:rsid w:val="00FD2EA1"/>
    <w:rsid w:val="00FF7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B2BD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AB2BDD"/>
    <w:pPr>
      <w:shd w:val="clear" w:color="auto" w:fill="FFFFFF"/>
      <w:spacing w:after="0" w:line="320" w:lineRule="exact"/>
      <w:ind w:firstLine="700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25pt">
    <w:name w:val="Основной текст + 12;5 pt"/>
    <w:basedOn w:val="a3"/>
    <w:rsid w:val="00AB2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111pt1pt">
    <w:name w:val="Заголовок №1 + 11 pt;Малые прописные;Интервал 1 pt"/>
    <w:basedOn w:val="a0"/>
    <w:rsid w:val="00AB2BD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22"/>
      <w:szCs w:val="22"/>
      <w:shd w:val="clear" w:color="auto" w:fill="FFFFFF"/>
    </w:rPr>
  </w:style>
  <w:style w:type="paragraph" w:styleId="a4">
    <w:name w:val="Balloon Text"/>
    <w:basedOn w:val="a"/>
    <w:link w:val="a5"/>
    <w:uiPriority w:val="99"/>
    <w:semiHidden/>
    <w:unhideWhenUsed/>
    <w:rsid w:val="003609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9BC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67C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7CE9"/>
  </w:style>
  <w:style w:type="paragraph" w:styleId="a8">
    <w:name w:val="footer"/>
    <w:basedOn w:val="a"/>
    <w:link w:val="a9"/>
    <w:uiPriority w:val="99"/>
    <w:unhideWhenUsed/>
    <w:rsid w:val="00067C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7CE9"/>
  </w:style>
  <w:style w:type="paragraph" w:customStyle="1" w:styleId="aa">
    <w:name w:val="Нормальний текст"/>
    <w:basedOn w:val="a"/>
    <w:rsid w:val="00D06BC1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F2C8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F2C88"/>
    <w:rPr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325B3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25B3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25B3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25B3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25B3A"/>
    <w:rPr>
      <w:b/>
      <w:bCs/>
      <w:sz w:val="20"/>
      <w:szCs w:val="20"/>
    </w:rPr>
  </w:style>
  <w:style w:type="paragraph" w:styleId="af0">
    <w:name w:val="List Paragraph"/>
    <w:basedOn w:val="a"/>
    <w:uiPriority w:val="34"/>
    <w:qFormat/>
    <w:rsid w:val="007F4B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B2BD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AB2BDD"/>
    <w:pPr>
      <w:shd w:val="clear" w:color="auto" w:fill="FFFFFF"/>
      <w:spacing w:after="0" w:line="320" w:lineRule="exact"/>
      <w:ind w:firstLine="700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25pt">
    <w:name w:val="Основной текст + 12;5 pt"/>
    <w:basedOn w:val="a3"/>
    <w:rsid w:val="00AB2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111pt1pt">
    <w:name w:val="Заголовок №1 + 11 pt;Малые прописные;Интервал 1 pt"/>
    <w:basedOn w:val="a0"/>
    <w:rsid w:val="00AB2BD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22"/>
      <w:szCs w:val="22"/>
      <w:shd w:val="clear" w:color="auto" w:fill="FFFFFF"/>
    </w:rPr>
  </w:style>
  <w:style w:type="paragraph" w:styleId="a4">
    <w:name w:val="Balloon Text"/>
    <w:basedOn w:val="a"/>
    <w:link w:val="a5"/>
    <w:uiPriority w:val="99"/>
    <w:semiHidden/>
    <w:unhideWhenUsed/>
    <w:rsid w:val="003609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9BC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67C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7CE9"/>
  </w:style>
  <w:style w:type="paragraph" w:styleId="a8">
    <w:name w:val="footer"/>
    <w:basedOn w:val="a"/>
    <w:link w:val="a9"/>
    <w:uiPriority w:val="99"/>
    <w:unhideWhenUsed/>
    <w:rsid w:val="00067C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7CE9"/>
  </w:style>
  <w:style w:type="paragraph" w:customStyle="1" w:styleId="aa">
    <w:name w:val="Нормальний текст"/>
    <w:basedOn w:val="a"/>
    <w:rsid w:val="00D06BC1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F2C8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F2C88"/>
    <w:rPr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325B3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25B3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25B3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25B3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25B3A"/>
    <w:rPr>
      <w:b/>
      <w:bCs/>
      <w:sz w:val="20"/>
      <w:szCs w:val="20"/>
    </w:rPr>
  </w:style>
  <w:style w:type="paragraph" w:styleId="af0">
    <w:name w:val="List Paragraph"/>
    <w:basedOn w:val="a"/>
    <w:uiPriority w:val="34"/>
    <w:qFormat/>
    <w:rsid w:val="007F4B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D2415-14BB-4F3E-BC17-CA0B1423D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5404</Words>
  <Characters>3081</Characters>
  <Application>Microsoft Office Word</Application>
  <DocSecurity>4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Альянс</dc:creator>
  <cp:lastModifiedBy>User</cp:lastModifiedBy>
  <cp:revision>2</cp:revision>
  <cp:lastPrinted>2019-01-11T14:00:00Z</cp:lastPrinted>
  <dcterms:created xsi:type="dcterms:W3CDTF">2019-01-11T14:14:00Z</dcterms:created>
  <dcterms:modified xsi:type="dcterms:W3CDTF">2019-01-11T14:14:00Z</dcterms:modified>
</cp:coreProperties>
</file>