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0A1" w:rsidRDefault="00D010A1" w:rsidP="00B80067">
      <w:pPr>
        <w:spacing w:after="0" w:line="240" w:lineRule="auto"/>
        <w:rPr>
          <w:lang w:val="ru-RU"/>
        </w:rPr>
      </w:pPr>
      <w:bookmarkStart w:id="0" w:name="_GoBack"/>
      <w:bookmarkEnd w:id="0"/>
    </w:p>
    <w:p w:rsidR="00D010A1" w:rsidRDefault="00D010A1" w:rsidP="00B80067">
      <w:pPr>
        <w:widowControl w:val="0"/>
        <w:spacing w:after="0" w:line="240" w:lineRule="auto"/>
        <w:rPr>
          <w:szCs w:val="28"/>
        </w:rPr>
      </w:pPr>
    </w:p>
    <w:p w:rsidR="00D010A1" w:rsidRDefault="00D010A1" w:rsidP="00B8006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010A1" w:rsidRDefault="00D010A1" w:rsidP="00B8006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010A1" w:rsidRDefault="00D010A1" w:rsidP="00B8006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010A1" w:rsidRPr="00905D9F" w:rsidRDefault="00D010A1" w:rsidP="00B80067">
      <w:pPr>
        <w:pStyle w:val="7"/>
        <w:keepNext w:val="0"/>
        <w:widowControl w:val="0"/>
        <w:ind w:firstLine="709"/>
        <w:rPr>
          <w:rFonts w:ascii="Times New Roman" w:hAnsi="Times New Roman" w:cs="Times New Roman"/>
          <w:lang w:val="ru-RU"/>
        </w:rPr>
      </w:pPr>
    </w:p>
    <w:p w:rsidR="00D010A1" w:rsidRDefault="00D010A1" w:rsidP="00B80067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631686" w:rsidRDefault="00631686" w:rsidP="00B80067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9E6AFA" w:rsidRDefault="009E6AFA" w:rsidP="00B80067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D010A1" w:rsidRPr="00092AE8" w:rsidRDefault="00D010A1" w:rsidP="00B80067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92AE8">
        <w:rPr>
          <w:rFonts w:ascii="Times New Roman" w:hAnsi="Times New Roman" w:cs="Times New Roman"/>
        </w:rPr>
        <w:t>ВИСНОВОК</w:t>
      </w:r>
    </w:p>
    <w:p w:rsidR="00D010A1" w:rsidRPr="00092AE8" w:rsidRDefault="00D010A1" w:rsidP="00B8006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92AE8">
        <w:rPr>
          <w:rFonts w:ascii="Times New Roman" w:hAnsi="Times New Roman" w:cs="Times New Roman"/>
          <w:b/>
        </w:rPr>
        <w:t>на проект Закону України</w:t>
      </w:r>
    </w:p>
    <w:p w:rsidR="00D010A1" w:rsidRPr="00E73A26" w:rsidRDefault="00D010A1" w:rsidP="00B80067">
      <w:pPr>
        <w:widowControl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b/>
          <w:bCs/>
          <w:szCs w:val="28"/>
        </w:rPr>
        <w:t>«П</w:t>
      </w:r>
      <w:r w:rsidRPr="002253E1">
        <w:rPr>
          <w:b/>
          <w:bCs/>
          <w:szCs w:val="28"/>
        </w:rPr>
        <w:t xml:space="preserve">ро </w:t>
      </w:r>
      <w:r w:rsidRPr="004B0A41">
        <w:rPr>
          <w:b/>
          <w:bCs/>
          <w:szCs w:val="28"/>
        </w:rPr>
        <w:t xml:space="preserve">внесення </w:t>
      </w:r>
      <w:r w:rsidRPr="00E73A26">
        <w:rPr>
          <w:rFonts w:eastAsia="Times New Roman"/>
          <w:b/>
          <w:szCs w:val="28"/>
          <w:lang w:eastAsia="ru-RU"/>
        </w:rPr>
        <w:t xml:space="preserve">змін </w:t>
      </w:r>
      <w:r w:rsidR="00E73A26" w:rsidRPr="00E73A26">
        <w:rPr>
          <w:rFonts w:eastAsia="Times New Roman"/>
          <w:b/>
          <w:szCs w:val="28"/>
          <w:lang w:eastAsia="ru-RU"/>
        </w:rPr>
        <w:t>до Кримінального та Кримінального процесуального кодексів України щодо посилення захисту громадських діячів та професійної діяльності журналістів</w:t>
      </w:r>
      <w:r w:rsidRPr="00E73A26">
        <w:rPr>
          <w:rFonts w:eastAsia="Times New Roman"/>
          <w:b/>
          <w:szCs w:val="28"/>
          <w:lang w:eastAsia="ru-RU"/>
        </w:rPr>
        <w:t>»</w:t>
      </w:r>
    </w:p>
    <w:p w:rsidR="00E73A26" w:rsidRDefault="00E73A26" w:rsidP="00B80067">
      <w:pPr>
        <w:pStyle w:val="a3"/>
        <w:rPr>
          <w:rFonts w:ascii="Times New Roman" w:hAnsi="Times New Roman" w:cs="Times New Roman"/>
        </w:rPr>
      </w:pPr>
    </w:p>
    <w:p w:rsidR="00B52BB5" w:rsidRPr="00075209" w:rsidRDefault="00631686" w:rsidP="00B800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У</w:t>
      </w:r>
      <w:r w:rsidR="00D010A1">
        <w:rPr>
          <w:szCs w:val="28"/>
        </w:rPr>
        <w:t xml:space="preserve"> законопроекті пропонується</w:t>
      </w:r>
      <w:r w:rsidR="00863A1C">
        <w:rPr>
          <w:szCs w:val="28"/>
        </w:rPr>
        <w:t>: 1)</w:t>
      </w:r>
      <w:r w:rsidR="00D010A1">
        <w:rPr>
          <w:szCs w:val="28"/>
        </w:rPr>
        <w:t xml:space="preserve"> </w:t>
      </w:r>
      <w:r w:rsidR="00863A1C" w:rsidRPr="00D43ED9">
        <w:rPr>
          <w:szCs w:val="28"/>
        </w:rPr>
        <w:t>посилити кримінальну відповідальність за перешкоджання законній професійній діяльності журналістів (</w:t>
      </w:r>
      <w:r w:rsidR="00B80067">
        <w:rPr>
          <w:szCs w:val="28"/>
        </w:rPr>
        <w:t xml:space="preserve">зміни до </w:t>
      </w:r>
      <w:r w:rsidR="00863A1C" w:rsidRPr="00D43ED9">
        <w:rPr>
          <w:szCs w:val="28"/>
        </w:rPr>
        <w:t xml:space="preserve">ст. 171 </w:t>
      </w:r>
      <w:r w:rsidR="00B80067">
        <w:rPr>
          <w:szCs w:val="28"/>
        </w:rPr>
        <w:t>Кримінального кодексу України; далі – КК</w:t>
      </w:r>
      <w:r w:rsidR="00863A1C">
        <w:rPr>
          <w:szCs w:val="28"/>
        </w:rPr>
        <w:t>), п</w:t>
      </w:r>
      <w:r w:rsidR="00863A1C" w:rsidRPr="00D43ED9">
        <w:rPr>
          <w:szCs w:val="28"/>
        </w:rPr>
        <w:t xml:space="preserve">огрозу або насильство щодо </w:t>
      </w:r>
      <w:r w:rsidR="00863A1C" w:rsidRPr="001F4C81">
        <w:rPr>
          <w:szCs w:val="28"/>
        </w:rPr>
        <w:t>журналіста (</w:t>
      </w:r>
      <w:r w:rsidR="00B80067">
        <w:rPr>
          <w:szCs w:val="28"/>
        </w:rPr>
        <w:t xml:space="preserve">зміни до </w:t>
      </w:r>
      <w:r w:rsidR="00863A1C" w:rsidRPr="001F4C81">
        <w:rPr>
          <w:szCs w:val="28"/>
        </w:rPr>
        <w:t xml:space="preserve">ст. 345-1 КК), умисне знищення або пошкодження майна журналіста </w:t>
      </w:r>
      <w:r w:rsidR="001F4C81" w:rsidRPr="001F4C81">
        <w:rPr>
          <w:szCs w:val="28"/>
        </w:rPr>
        <w:t>(</w:t>
      </w:r>
      <w:r w:rsidR="00B80067">
        <w:rPr>
          <w:szCs w:val="28"/>
        </w:rPr>
        <w:t xml:space="preserve">зміни до </w:t>
      </w:r>
      <w:r w:rsidR="001F4C81" w:rsidRPr="001F4C81">
        <w:rPr>
          <w:szCs w:val="28"/>
        </w:rPr>
        <w:t>ст. 347-1 КК); 2)</w:t>
      </w:r>
      <w:r w:rsidR="00D43ED9">
        <w:rPr>
          <w:szCs w:val="28"/>
        </w:rPr>
        <w:t> розкрити зміст</w:t>
      </w:r>
      <w:r w:rsidR="00AA07DA">
        <w:rPr>
          <w:szCs w:val="28"/>
        </w:rPr>
        <w:t xml:space="preserve"> поняття </w:t>
      </w:r>
      <w:r w:rsidR="00AA07DA" w:rsidRPr="00AA07DA">
        <w:rPr>
          <w:bCs/>
          <w:szCs w:val="28"/>
        </w:rPr>
        <w:t>«</w:t>
      </w:r>
      <w:r w:rsidR="00AA07DA" w:rsidRPr="00AA07DA">
        <w:rPr>
          <w:szCs w:val="28"/>
        </w:rPr>
        <w:t>громадський</w:t>
      </w:r>
      <w:r w:rsidR="00D43ED9" w:rsidRPr="00AA07DA">
        <w:rPr>
          <w:szCs w:val="28"/>
        </w:rPr>
        <w:t xml:space="preserve"> </w:t>
      </w:r>
      <w:r w:rsidR="00AA07DA" w:rsidRPr="00AA07DA">
        <w:rPr>
          <w:szCs w:val="28"/>
        </w:rPr>
        <w:t>діяч</w:t>
      </w:r>
      <w:r w:rsidR="00AA07DA" w:rsidRPr="00AA07DA">
        <w:rPr>
          <w:bCs/>
          <w:szCs w:val="28"/>
        </w:rPr>
        <w:t>»</w:t>
      </w:r>
      <w:r w:rsidR="00D43ED9" w:rsidRPr="00AA07DA">
        <w:rPr>
          <w:szCs w:val="28"/>
        </w:rPr>
        <w:t xml:space="preserve"> у примітці</w:t>
      </w:r>
      <w:r w:rsidR="00D43ED9">
        <w:rPr>
          <w:szCs w:val="28"/>
        </w:rPr>
        <w:t xml:space="preserve"> до ст. 112 КК (</w:t>
      </w:r>
      <w:r w:rsidR="00B52BB5">
        <w:rPr>
          <w:rFonts w:ascii="TimesNewRomanPSMT" w:hAnsi="TimesNewRomanPSMT" w:cs="TimesNewRomanPSMT"/>
          <w:szCs w:val="28"/>
        </w:rPr>
        <w:t>«</w:t>
      </w:r>
      <w:r w:rsidR="00D43ED9" w:rsidRPr="00D577CB">
        <w:rPr>
          <w:color w:val="000000"/>
          <w:szCs w:val="28"/>
        </w:rPr>
        <w:t>Посягання на життя державного чи громадського діяча</w:t>
      </w:r>
      <w:r w:rsidR="00B52BB5">
        <w:rPr>
          <w:rFonts w:ascii="Times-Roman" w:hAnsi="Times-Roman" w:cs="Times-Roman"/>
          <w:szCs w:val="28"/>
        </w:rPr>
        <w:t>»</w:t>
      </w:r>
      <w:r w:rsidR="00D43ED9">
        <w:rPr>
          <w:color w:val="000000"/>
          <w:szCs w:val="28"/>
        </w:rPr>
        <w:t>);</w:t>
      </w:r>
      <w:r w:rsidR="00D43ED9">
        <w:rPr>
          <w:szCs w:val="28"/>
        </w:rPr>
        <w:t xml:space="preserve"> 3) </w:t>
      </w:r>
      <w:r w:rsidR="00D43ED9">
        <w:rPr>
          <w:rFonts w:ascii="Times-Roman" w:hAnsi="Times-Roman" w:cs="Times-Roman"/>
          <w:szCs w:val="28"/>
        </w:rPr>
        <w:t xml:space="preserve">внести зміни до </w:t>
      </w:r>
      <w:r w:rsidR="00D43ED9" w:rsidRPr="00D43ED9">
        <w:rPr>
          <w:color w:val="000000"/>
          <w:szCs w:val="28"/>
        </w:rPr>
        <w:t>примітки до стат</w:t>
      </w:r>
      <w:r w:rsidR="00D43ED9">
        <w:rPr>
          <w:color w:val="000000"/>
          <w:szCs w:val="28"/>
        </w:rPr>
        <w:t>ті</w:t>
      </w:r>
      <w:r w:rsidR="00D43ED9" w:rsidRPr="00D43ED9">
        <w:rPr>
          <w:color w:val="000000"/>
          <w:szCs w:val="28"/>
        </w:rPr>
        <w:t xml:space="preserve"> 345-1 </w:t>
      </w:r>
      <w:r w:rsidR="00D43ED9">
        <w:rPr>
          <w:color w:val="000000"/>
          <w:szCs w:val="28"/>
        </w:rPr>
        <w:t>КК (</w:t>
      </w:r>
      <w:r w:rsidR="00B52BB5">
        <w:rPr>
          <w:rFonts w:ascii="TimesNewRomanPSMT" w:hAnsi="TimesNewRomanPSMT" w:cs="TimesNewRomanPSMT"/>
          <w:szCs w:val="28"/>
        </w:rPr>
        <w:t>«</w:t>
      </w:r>
      <w:r w:rsidR="00D43ED9" w:rsidRPr="0050408B">
        <w:rPr>
          <w:color w:val="000000"/>
          <w:szCs w:val="28"/>
        </w:rPr>
        <w:t>Погроза або насильство щодо журналіста</w:t>
      </w:r>
      <w:r w:rsidR="00B52BB5">
        <w:rPr>
          <w:rFonts w:ascii="Times-Roman" w:hAnsi="Times-Roman" w:cs="Times-Roman"/>
          <w:szCs w:val="28"/>
        </w:rPr>
        <w:t>»</w:t>
      </w:r>
      <w:r w:rsidR="00D43ED9">
        <w:rPr>
          <w:color w:val="000000"/>
          <w:szCs w:val="28"/>
        </w:rPr>
        <w:t>)</w:t>
      </w:r>
      <w:r w:rsidR="00AA07DA">
        <w:rPr>
          <w:color w:val="000000"/>
          <w:szCs w:val="28"/>
        </w:rPr>
        <w:t xml:space="preserve">, якими розширити коло осіб, що </w:t>
      </w:r>
      <w:r w:rsidR="00AA07DA" w:rsidRPr="00AA07DA">
        <w:rPr>
          <w:szCs w:val="28"/>
        </w:rPr>
        <w:t>прирівнюються до журналістів</w:t>
      </w:r>
      <w:r w:rsidR="00AA07DA">
        <w:rPr>
          <w:szCs w:val="28"/>
        </w:rPr>
        <w:t xml:space="preserve">; 4) доповнити КК новою статтею </w:t>
      </w:r>
      <w:r w:rsidR="00AA07DA">
        <w:rPr>
          <w:rFonts w:ascii="TimesNewRomanPSMT" w:hAnsi="TimesNewRomanPSMT" w:cs="TimesNewRomanPSMT"/>
          <w:szCs w:val="28"/>
        </w:rPr>
        <w:t>344-1 «</w:t>
      </w:r>
      <w:r w:rsidR="00AA07DA">
        <w:rPr>
          <w:rFonts w:ascii="Times-Roman" w:hAnsi="Times-Roman" w:cs="Times-Roman"/>
          <w:szCs w:val="28"/>
        </w:rPr>
        <w:t>Втручання у діяльність громадського діяча»; 5) </w:t>
      </w:r>
      <w:r w:rsidR="00AA07DA" w:rsidRPr="00AA07DA">
        <w:rPr>
          <w:szCs w:val="28"/>
        </w:rPr>
        <w:t>передбачити, що слідчі органів безпеки здійснюватимуть досудове розслідування злочинів проти громадських діячів та журналістів</w:t>
      </w:r>
      <w:r w:rsidR="00AA07DA">
        <w:rPr>
          <w:szCs w:val="28"/>
        </w:rPr>
        <w:t xml:space="preserve"> (</w:t>
      </w:r>
      <w:r w:rsidR="00AA07DA" w:rsidRPr="00AA07DA">
        <w:rPr>
          <w:szCs w:val="28"/>
        </w:rPr>
        <w:t>ст. 216 Кримінального</w:t>
      </w:r>
      <w:r w:rsidR="00B80067">
        <w:rPr>
          <w:szCs w:val="28"/>
        </w:rPr>
        <w:t xml:space="preserve"> процесуального кодексу України (</w:t>
      </w:r>
      <w:r w:rsidR="00AA07DA">
        <w:rPr>
          <w:szCs w:val="28"/>
        </w:rPr>
        <w:t xml:space="preserve">далі – КПК) </w:t>
      </w:r>
      <w:r w:rsidR="00AA07DA" w:rsidRPr="00AA07DA">
        <w:rPr>
          <w:szCs w:val="28"/>
        </w:rPr>
        <w:t>у редакції проекту).</w:t>
      </w:r>
    </w:p>
    <w:p w:rsidR="00D010A1" w:rsidRDefault="00D010A1" w:rsidP="00B80067">
      <w:pPr>
        <w:spacing w:after="0" w:line="240" w:lineRule="auto"/>
        <w:ind w:firstLine="709"/>
        <w:jc w:val="both"/>
        <w:rPr>
          <w:szCs w:val="28"/>
        </w:rPr>
      </w:pPr>
      <w:r w:rsidRPr="00BB4445">
        <w:rPr>
          <w:szCs w:val="28"/>
        </w:rPr>
        <w:t>Головне науково-експертне управління, розглянувши поданий проект, вважає за доцільне висловити щодо його змісту наступні зауваження та пропозиції.</w:t>
      </w:r>
    </w:p>
    <w:p w:rsidR="00B80067" w:rsidRDefault="00337E82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337E82">
        <w:rPr>
          <w:rFonts w:ascii="Times New Roman" w:eastAsia="Calibri" w:hAnsi="Times New Roman" w:cs="Times New Roman"/>
          <w:b/>
          <w:color w:val="000000"/>
          <w:lang w:eastAsia="en-US"/>
        </w:rPr>
        <w:t>1.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982025"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У диспозиції ст. 112 КК </w:t>
      </w:r>
      <w:r w:rsidRPr="00337E82">
        <w:rPr>
          <w:rFonts w:ascii="Times New Roman" w:eastAsia="Calibri" w:hAnsi="Times New Roman" w:cs="Times New Roman"/>
          <w:color w:val="000000"/>
          <w:lang w:eastAsia="en-US"/>
        </w:rPr>
        <w:t>«Посягання на життя державного чи громадського діяча»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982025"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(у редакції проекту) пропонується 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 xml:space="preserve">поняття </w:t>
      </w:r>
      <w:r w:rsidR="00433550" w:rsidRPr="00337E82">
        <w:rPr>
          <w:rFonts w:ascii="Times New Roman" w:eastAsia="Calibri" w:hAnsi="Times New Roman" w:cs="Times New Roman"/>
          <w:color w:val="000000"/>
          <w:lang w:eastAsia="en-US"/>
        </w:rPr>
        <w:t>«</w:t>
      </w:r>
      <w:r w:rsidR="00982025" w:rsidRPr="00337E82">
        <w:rPr>
          <w:rFonts w:ascii="Times New Roman" w:eastAsia="Calibri" w:hAnsi="Times New Roman" w:cs="Times New Roman"/>
          <w:color w:val="000000"/>
          <w:lang w:eastAsia="en-US"/>
        </w:rPr>
        <w:t>керівник політичної партії</w:t>
      </w:r>
      <w:r w:rsidR="00433550" w:rsidRPr="00337E82">
        <w:rPr>
          <w:rFonts w:ascii="Times New Roman" w:eastAsia="Calibri" w:hAnsi="Times New Roman" w:cs="Times New Roman"/>
          <w:color w:val="000000"/>
          <w:lang w:eastAsia="en-US"/>
        </w:rPr>
        <w:t>»</w:t>
      </w:r>
      <w:r w:rsidR="00982025"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 замінити 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>поняттям</w:t>
      </w:r>
      <w:r w:rsidR="00982025"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433550" w:rsidRPr="00337E82">
        <w:rPr>
          <w:rFonts w:ascii="Times New Roman" w:eastAsia="Calibri" w:hAnsi="Times New Roman" w:cs="Times New Roman"/>
          <w:color w:val="000000"/>
          <w:lang w:eastAsia="en-US"/>
        </w:rPr>
        <w:t>«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>громадський діяч</w:t>
      </w:r>
      <w:r w:rsidR="00433550" w:rsidRPr="00337E82">
        <w:rPr>
          <w:rFonts w:ascii="Times New Roman" w:eastAsia="Calibri" w:hAnsi="Times New Roman" w:cs="Times New Roman"/>
          <w:color w:val="000000"/>
          <w:lang w:eastAsia="en-US"/>
        </w:rPr>
        <w:t>»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 xml:space="preserve">, розкривши зміст останнього у </w:t>
      </w:r>
      <w:r w:rsidR="00982025"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примітці до 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>вказаної норми.</w:t>
      </w:r>
      <w:r w:rsidR="00982025"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 xml:space="preserve">Зокрема, </w:t>
      </w:r>
      <w:r w:rsidR="00FD0769">
        <w:rPr>
          <w:rFonts w:ascii="Times New Roman" w:eastAsia="Calibri" w:hAnsi="Times New Roman" w:cs="Times New Roman"/>
          <w:color w:val="000000"/>
          <w:lang w:eastAsia="en-US"/>
        </w:rPr>
        <w:t xml:space="preserve">відповідно до примітки до ст. 112 КК (у редакції проекту) 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 xml:space="preserve">під </w:t>
      </w:r>
      <w:r w:rsidR="00B80067" w:rsidRPr="00FD0769">
        <w:rPr>
          <w:rFonts w:ascii="Times New Roman" w:eastAsia="Calibri" w:hAnsi="Times New Roman" w:cs="Times New Roman"/>
          <w:i/>
          <w:color w:val="000000"/>
          <w:lang w:eastAsia="en-US"/>
        </w:rPr>
        <w:t xml:space="preserve">громадським </w:t>
      </w:r>
      <w:proofErr w:type="spellStart"/>
      <w:r w:rsidR="00B80067" w:rsidRPr="00FD0769">
        <w:rPr>
          <w:rFonts w:ascii="Times New Roman" w:eastAsia="Calibri" w:hAnsi="Times New Roman" w:cs="Times New Roman"/>
          <w:i/>
          <w:color w:val="000000"/>
          <w:lang w:eastAsia="en-US"/>
        </w:rPr>
        <w:t>діячем</w:t>
      </w:r>
      <w:proofErr w:type="spellEnd"/>
      <w:r w:rsidR="00B80067">
        <w:rPr>
          <w:rFonts w:ascii="Times New Roman" w:eastAsia="Calibri" w:hAnsi="Times New Roman" w:cs="Times New Roman"/>
          <w:color w:val="000000"/>
          <w:lang w:eastAsia="en-US"/>
        </w:rPr>
        <w:t xml:space="preserve"> у цій статті </w:t>
      </w:r>
      <w:r w:rsidR="00FD0769" w:rsidRPr="00FD0769">
        <w:rPr>
          <w:rFonts w:ascii="Times New Roman" w:eastAsia="Calibri" w:hAnsi="Times New Roman" w:cs="Times New Roman"/>
          <w:color w:val="000000"/>
          <w:lang w:eastAsia="en-US"/>
        </w:rPr>
        <w:t xml:space="preserve">та статтях  344-1, 346 </w:t>
      </w:r>
      <w:r w:rsidR="00FD0769">
        <w:rPr>
          <w:rFonts w:ascii="Times New Roman" w:eastAsia="Calibri" w:hAnsi="Times New Roman" w:cs="Times New Roman"/>
          <w:color w:val="000000"/>
          <w:lang w:eastAsia="en-US"/>
        </w:rPr>
        <w:t>КК (у редакції проекту)</w:t>
      </w:r>
      <w:r w:rsidR="00FD0769" w:rsidRPr="00FD0769">
        <w:rPr>
          <w:rFonts w:ascii="Times New Roman" w:eastAsia="Calibri" w:hAnsi="Times New Roman" w:cs="Times New Roman"/>
          <w:color w:val="000000"/>
          <w:lang w:eastAsia="en-US"/>
        </w:rPr>
        <w:t xml:space="preserve"> слід розуміти керівників, членів політичних партій, громадських, профспілкових, релігійних організацій та інших громадських об’єднань</w:t>
      </w:r>
      <w:r w:rsidR="00FD0769">
        <w:rPr>
          <w:rFonts w:ascii="Times New Roman" w:eastAsia="Calibri" w:hAnsi="Times New Roman" w:cs="Times New Roman"/>
          <w:color w:val="000000"/>
          <w:lang w:eastAsia="en-US"/>
        </w:rPr>
        <w:t>.</w:t>
      </w:r>
    </w:p>
    <w:p w:rsidR="00982025" w:rsidRPr="00337E82" w:rsidRDefault="00982025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337E82">
        <w:rPr>
          <w:rFonts w:ascii="Times New Roman" w:eastAsia="Calibri" w:hAnsi="Times New Roman" w:cs="Times New Roman"/>
          <w:color w:val="000000"/>
          <w:lang w:eastAsia="en-US"/>
        </w:rPr>
        <w:t>Зауважимо, що суспільна небезпека злочину, передбаченого ст. 112 КК, насамперед</w:t>
      </w:r>
      <w:r w:rsidR="009E6AFA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 пов’язана із важливістю (цінністю) такого об’єкта кримінально-правової охорони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 як основи національної безпеки України. Саме у зв’язку із специфічними ознаками потерпілих осіб, посягання на життя яких дестабілізує </w:t>
      </w:r>
      <w:r w:rsidRPr="00337E82">
        <w:rPr>
          <w:rFonts w:ascii="Times New Roman" w:eastAsia="Calibri" w:hAnsi="Times New Roman" w:cs="Times New Roman"/>
          <w:color w:val="000000"/>
          <w:lang w:eastAsia="en-US"/>
        </w:rPr>
        <w:lastRenderedPageBreak/>
        <w:t xml:space="preserve">нормальне функціонування окремих ланок механізму держави, законодавець розмістив відповідний склад злочину у розділі І Особливої частини КК. У </w:t>
      </w:r>
      <w:r w:rsidR="00B80067">
        <w:rPr>
          <w:rFonts w:ascii="Times New Roman" w:eastAsia="Calibri" w:hAnsi="Times New Roman" w:cs="Times New Roman"/>
          <w:color w:val="000000"/>
          <w:lang w:eastAsia="en-US"/>
        </w:rPr>
        <w:t>зв’язку із цим</w:t>
      </w:r>
      <w:r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 пропозиція суб’єкта права законодавчої ініціативи визнати потерпілими від цього злочину не тільки керівників, а й членів політичних партій, керівників або членів громадських, профспілкових, релігійних організацій та інших громадських об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’єднань</w:t>
      </w:r>
      <w:r w:rsidRPr="00337E82">
        <w:rPr>
          <w:rFonts w:ascii="Times New Roman" w:eastAsia="Calibri" w:hAnsi="Times New Roman" w:cs="Times New Roman"/>
          <w:color w:val="000000"/>
          <w:lang w:eastAsia="en-US"/>
        </w:rPr>
        <w:t xml:space="preserve"> є недоречною. Так, навряд чи можна визнати посяганням на основи національної безпеки, скажімо, посягання на життя члена чи навіть керівника зареєстрованого громадського об’єднання – фан-клубу якоїсь спортивної команди. </w:t>
      </w:r>
    </w:p>
    <w:p w:rsidR="00906D56" w:rsidRPr="00982025" w:rsidRDefault="00982025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982025">
        <w:rPr>
          <w:rFonts w:ascii="Times New Roman" w:eastAsia="Calibri" w:hAnsi="Times New Roman" w:cs="Times New Roman"/>
          <w:color w:val="000000"/>
          <w:lang w:eastAsia="en-US"/>
        </w:rPr>
        <w:t>Наведена примітка щодо норми-дефініції громадського діяча могла б бути слушною д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ля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статей 344-1 (Втручання у діяльність громадського діяча) та 346 КК (Погроза або насильство щодо державного чи громадського діяча). Однак, навіть у такому випадку, остання підлягала б редакційному уточненню, оскільки запропоноване </w:t>
      </w:r>
      <w:r w:rsidR="00B52BB5">
        <w:rPr>
          <w:rFonts w:ascii="Times New Roman" w:eastAsia="Calibri" w:hAnsi="Times New Roman" w:cs="Times New Roman"/>
          <w:color w:val="000000"/>
          <w:lang w:eastAsia="en-US"/>
        </w:rPr>
        <w:t>автором законопроекту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поняття </w:t>
      </w:r>
      <w:r w:rsidR="00B52BB5" w:rsidRPr="00337E82">
        <w:rPr>
          <w:rFonts w:ascii="Times New Roman" w:eastAsia="Calibri" w:hAnsi="Times New Roman" w:cs="Times New Roman"/>
          <w:color w:val="000000"/>
          <w:lang w:eastAsia="en-US"/>
        </w:rPr>
        <w:t>«</w:t>
      </w:r>
      <w:r w:rsidR="00FD0769">
        <w:rPr>
          <w:rFonts w:ascii="Times New Roman" w:eastAsia="Calibri" w:hAnsi="Times New Roman" w:cs="Times New Roman"/>
          <w:color w:val="000000"/>
          <w:lang w:eastAsia="en-US"/>
        </w:rPr>
        <w:t>громадський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діяч</w:t>
      </w:r>
      <w:r w:rsidR="00B52BB5" w:rsidRPr="00337E82">
        <w:rPr>
          <w:rFonts w:ascii="Times New Roman" w:eastAsia="Calibri" w:hAnsi="Times New Roman" w:cs="Times New Roman"/>
          <w:color w:val="000000"/>
          <w:lang w:eastAsia="en-US"/>
        </w:rPr>
        <w:t>»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залишило б 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надто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широкий простір для інтерпретації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.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</w:p>
    <w:p w:rsidR="00982025" w:rsidRDefault="00982025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982025">
        <w:rPr>
          <w:rFonts w:ascii="Times New Roman" w:eastAsia="Calibri" w:hAnsi="Times New Roman" w:cs="Times New Roman"/>
          <w:b/>
          <w:color w:val="000000"/>
          <w:lang w:eastAsia="en-US"/>
        </w:rPr>
        <w:t>2.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Звертаємо увагу, що пропозиція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 xml:space="preserve"> про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 посилення кримінальної відповідальності за перешкоджання законній професійній діяльності журналістів (</w:t>
      </w:r>
      <w:r w:rsidR="009E6AFA">
        <w:rPr>
          <w:rFonts w:ascii="Times New Roman" w:eastAsia="Calibri" w:hAnsi="Times New Roman" w:cs="Times New Roman"/>
          <w:color w:val="000000"/>
          <w:lang w:eastAsia="en-US"/>
        </w:rPr>
        <w:t xml:space="preserve">зміни до 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ст. 171 КК) шляхом формулювання безальтернативних санкцій </w:t>
      </w:r>
      <w:r w:rsidR="00FD0769">
        <w:rPr>
          <w:rFonts w:ascii="Times New Roman" w:eastAsia="Calibri" w:hAnsi="Times New Roman" w:cs="Times New Roman"/>
          <w:color w:val="000000"/>
          <w:lang w:eastAsia="en-US"/>
        </w:rPr>
        <w:t xml:space="preserve">(із встановленням основного покарання виключно у виді обмеження волі) у всіх частинах </w:t>
      </w:r>
      <w:r w:rsidR="00F00B29">
        <w:rPr>
          <w:rFonts w:ascii="Times New Roman" w:eastAsia="Calibri" w:hAnsi="Times New Roman" w:cs="Times New Roman"/>
          <w:color w:val="000000"/>
          <w:lang w:eastAsia="en-US"/>
        </w:rPr>
        <w:t>вказаної</w:t>
      </w:r>
      <w:r w:rsidR="00FD0769">
        <w:rPr>
          <w:rFonts w:ascii="Times New Roman" w:eastAsia="Calibri" w:hAnsi="Times New Roman" w:cs="Times New Roman"/>
          <w:color w:val="000000"/>
          <w:lang w:eastAsia="en-US"/>
        </w:rPr>
        <w:t xml:space="preserve"> норм</w:t>
      </w:r>
      <w:r w:rsidR="00F00B29">
        <w:rPr>
          <w:rFonts w:ascii="Times New Roman" w:eastAsia="Calibri" w:hAnsi="Times New Roman" w:cs="Times New Roman"/>
          <w:color w:val="000000"/>
          <w:lang w:eastAsia="en-US"/>
        </w:rPr>
        <w:t>и</w:t>
      </w:r>
      <w:r w:rsidR="00FD0769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>не відповідає базовим положенням КК, за якими суд призначає покарання, враховуючи ступінь тяжкості вчиненого злочину, особу винного та обставини, що пом’якшують та обтяжують відповідальність (п. 3 ч. 1 ст. 65</w:t>
      </w:r>
      <w:r w:rsidR="00906D56">
        <w:rPr>
          <w:rFonts w:ascii="Times New Roman" w:eastAsia="Calibri" w:hAnsi="Times New Roman" w:cs="Times New Roman"/>
          <w:color w:val="000000"/>
          <w:lang w:eastAsia="en-US"/>
        </w:rPr>
        <w:t xml:space="preserve"> КК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>); особі, яка вчинила злочин, має бути призначене покарання, необхідне для її виправлення та попередження вчиненню нових злочинів (ч. 2 ст. 65</w:t>
      </w:r>
      <w:r w:rsidR="00906D56">
        <w:rPr>
          <w:rFonts w:ascii="Times New Roman" w:eastAsia="Calibri" w:hAnsi="Times New Roman" w:cs="Times New Roman"/>
          <w:color w:val="000000"/>
          <w:lang w:eastAsia="en-US"/>
        </w:rPr>
        <w:t xml:space="preserve"> КК</w:t>
      </w:r>
      <w:r w:rsidRPr="00982025">
        <w:rPr>
          <w:rFonts w:ascii="Times New Roman" w:eastAsia="Calibri" w:hAnsi="Times New Roman" w:cs="Times New Roman"/>
          <w:color w:val="000000"/>
          <w:lang w:eastAsia="en-US"/>
        </w:rPr>
        <w:t xml:space="preserve">). </w:t>
      </w:r>
    </w:p>
    <w:p w:rsidR="00FD0769" w:rsidRPr="00982025" w:rsidRDefault="00FD0769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color w:val="000000"/>
          <w:lang w:eastAsia="en-US"/>
        </w:rPr>
        <w:t xml:space="preserve">До того ж, </w:t>
      </w:r>
      <w:r w:rsidR="00F00B29">
        <w:rPr>
          <w:rFonts w:ascii="Times New Roman" w:eastAsia="Calibri" w:hAnsi="Times New Roman" w:cs="Times New Roman"/>
          <w:color w:val="000000"/>
          <w:lang w:eastAsia="en-US"/>
        </w:rPr>
        <w:t>не можна визнати виправданим встановлення однакової мінімальної межі покарання у виді обмеження волі для усіх складів злочинів, передбачених ст. 171 КК (у редакції проекту)</w:t>
      </w:r>
      <w:r w:rsidR="00DD03D0">
        <w:rPr>
          <w:rFonts w:ascii="Times New Roman" w:eastAsia="Calibri" w:hAnsi="Times New Roman" w:cs="Times New Roman"/>
          <w:color w:val="000000"/>
          <w:lang w:eastAsia="en-US"/>
        </w:rPr>
        <w:t>. А</w:t>
      </w:r>
      <w:r w:rsidR="00F00B29">
        <w:rPr>
          <w:rFonts w:ascii="Times New Roman" w:eastAsia="Calibri" w:hAnsi="Times New Roman" w:cs="Times New Roman"/>
          <w:color w:val="000000"/>
          <w:lang w:eastAsia="en-US"/>
        </w:rPr>
        <w:t>дже рівень суспільної небезпечності діянь, передба</w:t>
      </w:r>
      <w:r w:rsidR="00DD03D0">
        <w:rPr>
          <w:rFonts w:ascii="Times New Roman" w:eastAsia="Calibri" w:hAnsi="Times New Roman" w:cs="Times New Roman"/>
          <w:color w:val="000000"/>
          <w:lang w:eastAsia="en-US"/>
        </w:rPr>
        <w:t>чених у різних частинах цієї статті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="00DD03D0">
        <w:rPr>
          <w:rFonts w:ascii="Times New Roman" w:eastAsia="Calibri" w:hAnsi="Times New Roman" w:cs="Times New Roman"/>
          <w:color w:val="000000"/>
          <w:lang w:eastAsia="en-US"/>
        </w:rPr>
        <w:t xml:space="preserve"> суттєво відрізняється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. А тому</w:t>
      </w:r>
      <w:r w:rsidR="00DD03D0">
        <w:rPr>
          <w:rFonts w:ascii="Times New Roman" w:eastAsia="Calibri" w:hAnsi="Times New Roman" w:cs="Times New Roman"/>
          <w:color w:val="000000"/>
          <w:lang w:eastAsia="en-US"/>
        </w:rPr>
        <w:t xml:space="preserve"> у даному випадку, на наш погляд, порушується один із основних кримінально-правових принципів – принцип співмірності розміру та виду покарання рівню суспільної небезпечності вчиненого злочину (див. ч. 1 ст. 65 КК).</w:t>
      </w:r>
    </w:p>
    <w:p w:rsidR="00DD03D0" w:rsidRDefault="00982025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982025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3. </w:t>
      </w:r>
      <w:r w:rsidR="004A1C7F" w:rsidRPr="004A1C7F">
        <w:rPr>
          <w:rFonts w:ascii="Times New Roman" w:eastAsia="Calibri" w:hAnsi="Times New Roman" w:cs="Times New Roman"/>
          <w:color w:val="000000"/>
          <w:lang w:eastAsia="en-US"/>
        </w:rPr>
        <w:t>Об’єктивна сторона складу злочину</w:t>
      </w:r>
      <w:r w:rsidR="00906D56">
        <w:rPr>
          <w:rFonts w:ascii="Times New Roman" w:eastAsia="Calibri" w:hAnsi="Times New Roman" w:cs="Times New Roman"/>
          <w:color w:val="000000"/>
          <w:lang w:eastAsia="en-US"/>
        </w:rPr>
        <w:t xml:space="preserve">, передбаченого ст. 344-1 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 xml:space="preserve">КК </w:t>
      </w:r>
      <w:r w:rsidR="00DD03D0">
        <w:rPr>
          <w:rFonts w:ascii="Times New Roman" w:eastAsia="Calibri" w:hAnsi="Times New Roman" w:cs="Times New Roman"/>
          <w:color w:val="000000"/>
          <w:lang w:eastAsia="en-US"/>
        </w:rPr>
        <w:t>«</w:t>
      </w:r>
      <w:r w:rsidR="00DD03D0" w:rsidRPr="00DD03D0">
        <w:rPr>
          <w:rFonts w:ascii="Times New Roman" w:eastAsia="Calibri" w:hAnsi="Times New Roman" w:cs="Times New Roman"/>
          <w:color w:val="000000"/>
          <w:lang w:eastAsia="en-US"/>
        </w:rPr>
        <w:t>Втручання у діяльність громадського діяча</w:t>
      </w:r>
      <w:r w:rsidR="00DD03D0">
        <w:rPr>
          <w:rFonts w:ascii="Times New Roman" w:eastAsia="Calibri" w:hAnsi="Times New Roman" w:cs="Times New Roman"/>
          <w:color w:val="000000"/>
          <w:lang w:eastAsia="en-US"/>
        </w:rPr>
        <w:t>»</w:t>
      </w:r>
      <w:r w:rsidR="00906D56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="004A1C7F" w:rsidRPr="004A1C7F">
        <w:rPr>
          <w:rFonts w:ascii="Times New Roman" w:eastAsia="Calibri" w:hAnsi="Times New Roman" w:cs="Times New Roman"/>
          <w:color w:val="000000"/>
          <w:lang w:eastAsia="en-US"/>
        </w:rPr>
        <w:t xml:space="preserve"> характеризується таки</w:t>
      </w:r>
      <w:r w:rsidR="00906D56">
        <w:rPr>
          <w:rFonts w:ascii="Times New Roman" w:eastAsia="Calibri" w:hAnsi="Times New Roman" w:cs="Times New Roman"/>
          <w:color w:val="000000"/>
          <w:lang w:eastAsia="en-US"/>
        </w:rPr>
        <w:t>ми альтернативними діями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="00906D56">
        <w:rPr>
          <w:rFonts w:ascii="Times New Roman" w:eastAsia="Calibri" w:hAnsi="Times New Roman" w:cs="Times New Roman"/>
          <w:color w:val="000000"/>
          <w:lang w:eastAsia="en-US"/>
        </w:rPr>
        <w:t xml:space="preserve"> як: 1) </w:t>
      </w:r>
      <w:r w:rsidR="004A1C7F">
        <w:rPr>
          <w:rFonts w:ascii="Times New Roman" w:eastAsia="Calibri" w:hAnsi="Times New Roman" w:cs="Times New Roman"/>
          <w:color w:val="000000"/>
          <w:lang w:eastAsia="en-US"/>
        </w:rPr>
        <w:t>н</w:t>
      </w:r>
      <w:r w:rsidR="004A1C7F" w:rsidRPr="004A1C7F">
        <w:rPr>
          <w:rFonts w:ascii="Times New Roman" w:eastAsia="Calibri" w:hAnsi="Times New Roman" w:cs="Times New Roman"/>
          <w:color w:val="000000"/>
          <w:lang w:eastAsia="en-US"/>
        </w:rPr>
        <w:t>езаконний вплив у будь-якій формі на громадсь</w:t>
      </w:r>
      <w:r w:rsidR="00906D56">
        <w:rPr>
          <w:rFonts w:ascii="Times New Roman" w:eastAsia="Calibri" w:hAnsi="Times New Roman" w:cs="Times New Roman"/>
          <w:color w:val="000000"/>
          <w:lang w:eastAsia="en-US"/>
        </w:rPr>
        <w:t>кого діяча; 2) </w:t>
      </w:r>
      <w:r w:rsidR="004A1C7F" w:rsidRPr="004A1C7F">
        <w:rPr>
          <w:rFonts w:ascii="Times New Roman" w:eastAsia="Calibri" w:hAnsi="Times New Roman" w:cs="Times New Roman"/>
          <w:color w:val="000000"/>
          <w:lang w:eastAsia="en-US"/>
        </w:rPr>
        <w:t>примушування громадського діяча прийняти незаконні рішення чи вчинити незаконні дії</w:t>
      </w:r>
      <w:r w:rsidR="004A1C7F">
        <w:rPr>
          <w:rFonts w:ascii="Times New Roman" w:eastAsia="Calibri" w:hAnsi="Times New Roman" w:cs="Times New Roman"/>
          <w:color w:val="000000"/>
          <w:lang w:eastAsia="en-US"/>
        </w:rPr>
        <w:t xml:space="preserve">. </w:t>
      </w:r>
      <w:r w:rsidR="0082222B">
        <w:rPr>
          <w:rFonts w:ascii="Times New Roman" w:eastAsia="Calibri" w:hAnsi="Times New Roman" w:cs="Times New Roman"/>
          <w:color w:val="000000"/>
          <w:lang w:eastAsia="en-US"/>
        </w:rPr>
        <w:t xml:space="preserve">Зважаючи на те, що під </w:t>
      </w:r>
      <w:r w:rsidR="0082222B" w:rsidRPr="00DD03D0">
        <w:rPr>
          <w:rFonts w:ascii="Times New Roman" w:hAnsi="Times New Roman" w:cs="Times New Roman"/>
          <w:i/>
        </w:rPr>
        <w:t>примушуванням</w:t>
      </w:r>
      <w:r w:rsidR="0082222B" w:rsidRPr="0082222B">
        <w:rPr>
          <w:rFonts w:ascii="Times New Roman" w:hAnsi="Times New Roman" w:cs="Times New Roman"/>
        </w:rPr>
        <w:t xml:space="preserve"> зазвичай </w:t>
      </w:r>
      <w:r w:rsidR="0082222B">
        <w:rPr>
          <w:rFonts w:ascii="Times New Roman" w:hAnsi="Times New Roman" w:cs="Times New Roman"/>
        </w:rPr>
        <w:t>розуміють</w:t>
      </w:r>
      <w:r w:rsidR="0082222B" w:rsidRPr="0082222B">
        <w:rPr>
          <w:rFonts w:ascii="Times New Roman" w:hAnsi="Times New Roman" w:cs="Times New Roman"/>
        </w:rPr>
        <w:t xml:space="preserve"> застосування до людини фізичного чи психічного насильства або застосування погрози розголос</w:t>
      </w:r>
      <w:r w:rsidR="0082222B">
        <w:rPr>
          <w:rFonts w:ascii="Times New Roman" w:hAnsi="Times New Roman" w:cs="Times New Roman"/>
        </w:rPr>
        <w:t>ити відомості, що ганьблять людину, знищи</w:t>
      </w:r>
      <w:r w:rsidR="0082222B" w:rsidRPr="0082222B">
        <w:rPr>
          <w:rFonts w:ascii="Times New Roman" w:hAnsi="Times New Roman" w:cs="Times New Roman"/>
        </w:rPr>
        <w:t>ти чи пошкодити майно, заподіяти шкоду її правоохоронюваним інтересам тощо</w:t>
      </w:r>
      <w:r w:rsidR="004B211E">
        <w:rPr>
          <w:rStyle w:val="ae"/>
          <w:rFonts w:ascii="Times New Roman" w:hAnsi="Times New Roman" w:cs="Times New Roman"/>
        </w:rPr>
        <w:footnoteReference w:id="1"/>
      </w:r>
      <w:r w:rsidR="004B211E">
        <w:rPr>
          <w:rFonts w:ascii="Times New Roman" w:hAnsi="Times New Roman" w:cs="Times New Roman"/>
        </w:rPr>
        <w:t xml:space="preserve">, встановлення відповідальності за </w:t>
      </w:r>
      <w:r w:rsidR="004B211E" w:rsidRPr="004A1C7F">
        <w:rPr>
          <w:rFonts w:ascii="Times New Roman" w:eastAsia="Calibri" w:hAnsi="Times New Roman" w:cs="Times New Roman"/>
          <w:color w:val="000000"/>
          <w:lang w:eastAsia="en-US"/>
        </w:rPr>
        <w:lastRenderedPageBreak/>
        <w:t>примушування громадського діяча прийняти незаконні рішення чи вчинити незаконні дії</w:t>
      </w:r>
      <w:r w:rsidR="004B211E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у</w:t>
      </w:r>
      <w:r w:rsidR="004B211E">
        <w:rPr>
          <w:rFonts w:ascii="Times New Roman" w:eastAsia="Calibri" w:hAnsi="Times New Roman" w:cs="Times New Roman"/>
          <w:color w:val="000000"/>
          <w:lang w:eastAsia="en-US"/>
        </w:rPr>
        <w:t xml:space="preserve"> ст. 344-1 КК лише ускладнить процес кримінально-правової кваліфікації скоєного</w:t>
      </w:r>
      <w:r w:rsidR="00DD03D0">
        <w:rPr>
          <w:rFonts w:ascii="Times New Roman" w:eastAsia="Calibri" w:hAnsi="Times New Roman" w:cs="Times New Roman"/>
          <w:color w:val="000000"/>
          <w:lang w:eastAsia="en-US"/>
        </w:rPr>
        <w:t>. Адже</w:t>
      </w:r>
      <w:r w:rsidR="004B211E">
        <w:rPr>
          <w:rFonts w:ascii="Times New Roman" w:eastAsia="Calibri" w:hAnsi="Times New Roman" w:cs="Times New Roman"/>
          <w:color w:val="000000"/>
          <w:lang w:eastAsia="en-US"/>
        </w:rPr>
        <w:t xml:space="preserve"> відповідальність за </w:t>
      </w:r>
      <w:r w:rsidR="004B211E" w:rsidRPr="004B211E">
        <w:rPr>
          <w:rFonts w:ascii="Times New Roman" w:eastAsia="Calibri" w:hAnsi="Times New Roman" w:cs="Times New Roman"/>
          <w:color w:val="000000"/>
          <w:lang w:eastAsia="en-US"/>
        </w:rPr>
        <w:t>погрозу вбивством, заподіянням шкоди здоров'ю, знищенням або пошкодженням майна, а також викраденням або позбавленням волі</w:t>
      </w:r>
      <w:r w:rsidR="004B211E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4B211E" w:rsidRPr="004B211E">
        <w:rPr>
          <w:rFonts w:ascii="Times New Roman" w:eastAsia="Calibri" w:hAnsi="Times New Roman" w:cs="Times New Roman"/>
          <w:color w:val="000000"/>
          <w:lang w:eastAsia="en-US"/>
        </w:rPr>
        <w:t>щодо громадського діяча, вчинен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у</w:t>
      </w:r>
      <w:r w:rsidR="004B211E" w:rsidRPr="004B211E">
        <w:rPr>
          <w:rFonts w:ascii="Times New Roman" w:eastAsia="Calibri" w:hAnsi="Times New Roman" w:cs="Times New Roman"/>
          <w:color w:val="000000"/>
          <w:lang w:eastAsia="en-US"/>
        </w:rPr>
        <w:t xml:space="preserve"> у зв'язку з їх </w:t>
      </w:r>
      <w:r w:rsidR="004B211E">
        <w:rPr>
          <w:rFonts w:ascii="Times New Roman" w:eastAsia="Calibri" w:hAnsi="Times New Roman" w:cs="Times New Roman"/>
          <w:color w:val="000000"/>
          <w:lang w:eastAsia="en-US"/>
        </w:rPr>
        <w:t>громадською діяльністю, суб’єкт права законодавчої ініціативи пропонує передбачити у ст. 346 КК (у</w:t>
      </w:r>
      <w:r w:rsidR="001845A5">
        <w:rPr>
          <w:rFonts w:ascii="Times New Roman" w:eastAsia="Calibri" w:hAnsi="Times New Roman" w:cs="Times New Roman"/>
          <w:color w:val="000000"/>
          <w:lang w:eastAsia="en-US"/>
        </w:rPr>
        <w:t> </w:t>
      </w:r>
      <w:r w:rsidR="004B211E">
        <w:rPr>
          <w:rFonts w:ascii="Times New Roman" w:eastAsia="Calibri" w:hAnsi="Times New Roman" w:cs="Times New Roman"/>
          <w:color w:val="000000"/>
          <w:lang w:eastAsia="en-US"/>
        </w:rPr>
        <w:t xml:space="preserve">редакції проекту). </w:t>
      </w:r>
    </w:p>
    <w:p w:rsidR="004B211E" w:rsidRPr="008D3F4F" w:rsidRDefault="004B211E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color w:val="000000"/>
          <w:lang w:eastAsia="en-US"/>
        </w:rPr>
        <w:t xml:space="preserve">Окрім того, при формулюванні ознак відповідного складу злочину, передбаченого </w:t>
      </w:r>
      <w:r w:rsidR="00EB6CD1">
        <w:rPr>
          <w:rFonts w:ascii="Times New Roman" w:eastAsia="Calibri" w:hAnsi="Times New Roman" w:cs="Times New Roman"/>
          <w:color w:val="000000"/>
          <w:lang w:eastAsia="en-US"/>
        </w:rPr>
        <w:t xml:space="preserve">ст. 344-1 КК, до уваги варто було б брати вже </w:t>
      </w:r>
      <w:r w:rsidR="00EB6CD1" w:rsidRPr="008D3F4F">
        <w:rPr>
          <w:rFonts w:ascii="Times New Roman" w:eastAsia="Calibri" w:hAnsi="Times New Roman" w:cs="Times New Roman"/>
          <w:color w:val="000000"/>
          <w:lang w:eastAsia="en-US"/>
        </w:rPr>
        <w:t>сформульовані законодавцем схожі за змістом кримінальні правоп</w:t>
      </w:r>
      <w:r w:rsidR="00D45256">
        <w:rPr>
          <w:rFonts w:ascii="Times New Roman" w:eastAsia="Calibri" w:hAnsi="Times New Roman" w:cs="Times New Roman"/>
          <w:color w:val="000000"/>
          <w:lang w:eastAsia="en-US"/>
        </w:rPr>
        <w:t xml:space="preserve">орушення (наприклад, 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>передбачені ст.</w:t>
      </w:r>
      <w:r w:rsidR="00D45256">
        <w:rPr>
          <w:rFonts w:ascii="Times New Roman" w:eastAsia="Calibri" w:hAnsi="Times New Roman" w:cs="Times New Roman"/>
          <w:color w:val="000000"/>
          <w:lang w:eastAsia="en-US"/>
        </w:rPr>
        <w:t xml:space="preserve"> 343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 xml:space="preserve"> КК</w:t>
      </w:r>
      <w:r w:rsidR="00D45256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D45256" w:rsidRPr="00337E82">
        <w:rPr>
          <w:rFonts w:ascii="Times New Roman" w:eastAsia="Calibri" w:hAnsi="Times New Roman" w:cs="Times New Roman"/>
          <w:color w:val="000000"/>
          <w:lang w:eastAsia="en-US"/>
        </w:rPr>
        <w:t>«</w:t>
      </w:r>
      <w:r w:rsidR="00D45256" w:rsidRPr="00D45256">
        <w:rPr>
          <w:rFonts w:ascii="Times New Roman" w:eastAsia="Calibri" w:hAnsi="Times New Roman" w:cs="Times New Roman"/>
          <w:color w:val="000000"/>
          <w:lang w:eastAsia="en-US"/>
        </w:rPr>
        <w:t>Втручання в діяльність працівника правоохоронного органу, судового експерта, працівника державної виконавчої служби, приватного виконавця</w:t>
      </w:r>
      <w:r w:rsidR="00D45256" w:rsidRPr="00337E82">
        <w:rPr>
          <w:rFonts w:ascii="Times New Roman" w:eastAsia="Calibri" w:hAnsi="Times New Roman" w:cs="Times New Roman"/>
          <w:color w:val="000000"/>
          <w:lang w:eastAsia="en-US"/>
        </w:rPr>
        <w:t>»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 xml:space="preserve"> чи ст.</w:t>
      </w:r>
      <w:r w:rsidR="00D45256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EB6CD1"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344 </w:t>
      </w:r>
      <w:r w:rsidR="00D45256" w:rsidRPr="00337E82">
        <w:rPr>
          <w:rFonts w:ascii="Times New Roman" w:eastAsia="Calibri" w:hAnsi="Times New Roman" w:cs="Times New Roman"/>
          <w:color w:val="000000"/>
          <w:lang w:eastAsia="en-US"/>
        </w:rPr>
        <w:t>«</w:t>
      </w:r>
      <w:r w:rsidR="00D45256" w:rsidRPr="00D45256">
        <w:rPr>
          <w:rFonts w:ascii="Times New Roman" w:eastAsia="Calibri" w:hAnsi="Times New Roman" w:cs="Times New Roman"/>
          <w:color w:val="000000"/>
          <w:lang w:eastAsia="en-US"/>
        </w:rPr>
        <w:t>Втручання у діяльність державного діяча</w:t>
      </w:r>
      <w:r w:rsidR="00D45256" w:rsidRPr="00337E82">
        <w:rPr>
          <w:rFonts w:ascii="Times New Roman" w:eastAsia="Calibri" w:hAnsi="Times New Roman" w:cs="Times New Roman"/>
          <w:color w:val="000000"/>
          <w:lang w:eastAsia="en-US"/>
        </w:rPr>
        <w:t>»</w:t>
      </w:r>
      <w:r w:rsidR="00EB6CD1"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), 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>відповідно до яких</w:t>
      </w:r>
      <w:r w:rsidR="00EB6CD1"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 особа ставить перед собою мету перешкодити виконання потерпілим своїх службових </w:t>
      </w:r>
      <w:r w:rsidR="008D3F4F" w:rsidRPr="008D3F4F">
        <w:rPr>
          <w:rFonts w:ascii="Times New Roman" w:eastAsia="Calibri" w:hAnsi="Times New Roman" w:cs="Times New Roman"/>
          <w:color w:val="000000"/>
          <w:lang w:eastAsia="en-US"/>
        </w:rPr>
        <w:t>обов’язків</w:t>
      </w:r>
      <w:r w:rsidR="00EB6CD1"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EB6CD1" w:rsidRPr="008D3F4F">
        <w:rPr>
          <w:rFonts w:ascii="Times New Roman" w:eastAsia="Calibri" w:hAnsi="Times New Roman" w:cs="Times New Roman"/>
          <w:color w:val="000000"/>
          <w:u w:val="single"/>
          <w:lang w:eastAsia="en-US"/>
        </w:rPr>
        <w:t>або домогтися від нього прийняття неправомірних рішень</w:t>
      </w:r>
      <w:r w:rsidR="00EB6CD1"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. </w:t>
      </w:r>
    </w:p>
    <w:p w:rsidR="0082222B" w:rsidRDefault="008D3F4F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8D3F4F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4. 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Аналіз суб’єктивної сторони складу злочину, передбаченого ст.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344-1 КК, дозволяє стверджувати, що 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незаконний вплив у будь-якій формі на громадського діяча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вчиняється 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>з метою перешкодити реалізації ним своїх прав</w:t>
      </w:r>
      <w:r>
        <w:rPr>
          <w:rFonts w:ascii="Times New Roman" w:eastAsia="Calibri" w:hAnsi="Times New Roman" w:cs="Times New Roman"/>
          <w:color w:val="000000"/>
          <w:lang w:eastAsia="en-US"/>
        </w:rPr>
        <w:t>.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8817BD">
        <w:rPr>
          <w:rFonts w:ascii="Times New Roman" w:eastAsia="Calibri" w:hAnsi="Times New Roman" w:cs="Times New Roman"/>
          <w:color w:val="000000"/>
          <w:lang w:eastAsia="en-US"/>
        </w:rPr>
        <w:t>Водночас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граматичне тлумачення спеціальної мети відповідного складу злочину свідчить про те, що таке перешкоджання 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реалізації громадським діячем своїх прав може стосуватися </w:t>
      </w:r>
      <w:r w:rsidRPr="008D3F4F">
        <w:rPr>
          <w:rFonts w:ascii="Times New Roman" w:eastAsia="Calibri" w:hAnsi="Times New Roman" w:cs="Times New Roman"/>
          <w:color w:val="000000"/>
          <w:u w:val="single"/>
          <w:lang w:eastAsia="en-US"/>
        </w:rPr>
        <w:t>будь-яких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>його прав як людини і громадянина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 (</w:t>
      </w:r>
      <w:r w:rsidR="00C63602">
        <w:rPr>
          <w:rFonts w:ascii="Times New Roman" w:eastAsia="Calibri" w:hAnsi="Times New Roman" w:cs="Times New Roman"/>
          <w:color w:val="000000"/>
          <w:lang w:eastAsia="en-US"/>
        </w:rPr>
        <w:t xml:space="preserve">скажімо, 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обмежити потерпілого у праві на </w:t>
      </w:r>
      <w:r w:rsidR="00C63602">
        <w:rPr>
          <w:rFonts w:ascii="Times New Roman" w:eastAsia="Calibri" w:hAnsi="Times New Roman" w:cs="Times New Roman"/>
          <w:color w:val="000000"/>
          <w:lang w:eastAsia="en-US"/>
        </w:rPr>
        <w:t>зустріч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 xml:space="preserve"> та</w:t>
      </w:r>
      <w:r w:rsidR="00C63602">
        <w:rPr>
          <w:rFonts w:ascii="Times New Roman" w:eastAsia="Calibri" w:hAnsi="Times New Roman" w:cs="Times New Roman"/>
          <w:color w:val="000000"/>
          <w:lang w:eastAsia="en-US"/>
        </w:rPr>
        <w:t xml:space="preserve"> спілкування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 з певними особами, на свободу світогляду і віросповідання тощо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>)</w:t>
      </w:r>
      <w:r w:rsidRPr="008D3F4F">
        <w:rPr>
          <w:rFonts w:ascii="Times New Roman" w:eastAsia="Calibri" w:hAnsi="Times New Roman" w:cs="Times New Roman"/>
          <w:color w:val="000000"/>
          <w:lang w:eastAsia="en-US"/>
        </w:rPr>
        <w:t xml:space="preserve">. 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 xml:space="preserve">Вочевидь, що у контексті запропонованого складу злочину вищезазначена мета мала б бути уточнена з прив’язкою до перешкоджання реалізації громадським </w:t>
      </w:r>
      <w:proofErr w:type="spellStart"/>
      <w:r w:rsidR="00012738">
        <w:rPr>
          <w:rFonts w:ascii="Times New Roman" w:eastAsia="Calibri" w:hAnsi="Times New Roman" w:cs="Times New Roman"/>
          <w:color w:val="000000"/>
          <w:lang w:eastAsia="en-US"/>
        </w:rPr>
        <w:t>діячем</w:t>
      </w:r>
      <w:proofErr w:type="spellEnd"/>
      <w:r w:rsidR="00012738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певних специфічних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 xml:space="preserve"> прав</w:t>
      </w:r>
      <w:r w:rsidR="00012738" w:rsidRPr="00012738">
        <w:rPr>
          <w:rFonts w:ascii="Times New Roman" w:eastAsia="Calibri" w:hAnsi="Times New Roman" w:cs="Times New Roman"/>
          <w:color w:val="000000"/>
          <w:lang w:eastAsia="en-US"/>
        </w:rPr>
        <w:t xml:space="preserve"> відповідно до 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>з</w:t>
      </w:r>
      <w:r w:rsidR="00012738" w:rsidRPr="00012738">
        <w:rPr>
          <w:rFonts w:ascii="Times New Roman" w:eastAsia="Calibri" w:hAnsi="Times New Roman" w:cs="Times New Roman"/>
          <w:color w:val="000000"/>
          <w:lang w:eastAsia="en-US"/>
        </w:rPr>
        <w:t>аконо</w:t>
      </w:r>
      <w:r w:rsidR="00012738">
        <w:rPr>
          <w:rFonts w:ascii="Times New Roman" w:eastAsia="Calibri" w:hAnsi="Times New Roman" w:cs="Times New Roman"/>
          <w:color w:val="000000"/>
          <w:lang w:eastAsia="en-US"/>
        </w:rPr>
        <w:t>д</w:t>
      </w:r>
      <w:r w:rsidR="00012738" w:rsidRPr="00012738">
        <w:rPr>
          <w:rFonts w:ascii="Times New Roman" w:eastAsia="Calibri" w:hAnsi="Times New Roman" w:cs="Times New Roman"/>
          <w:color w:val="000000"/>
          <w:lang w:eastAsia="en-US"/>
        </w:rPr>
        <w:t xml:space="preserve">авства про </w:t>
      </w:r>
      <w:r w:rsidR="00B91C1B" w:rsidRPr="00012738">
        <w:rPr>
          <w:rFonts w:ascii="Times New Roman" w:eastAsia="Calibri" w:hAnsi="Times New Roman" w:cs="Times New Roman"/>
          <w:color w:val="000000"/>
          <w:lang w:eastAsia="en-US"/>
        </w:rPr>
        <w:t>громадські об’єднання</w:t>
      </w:r>
      <w:r w:rsidR="00B91C1B">
        <w:rPr>
          <w:rFonts w:ascii="Times New Roman" w:eastAsia="Calibri" w:hAnsi="Times New Roman" w:cs="Times New Roman"/>
          <w:color w:val="000000"/>
          <w:lang w:eastAsia="en-US"/>
        </w:rPr>
        <w:t xml:space="preserve">, </w:t>
      </w:r>
      <w:r w:rsidR="00012738" w:rsidRPr="00012738">
        <w:rPr>
          <w:rFonts w:ascii="Times New Roman" w:eastAsia="Calibri" w:hAnsi="Times New Roman" w:cs="Times New Roman"/>
          <w:color w:val="000000"/>
          <w:lang w:eastAsia="en-US"/>
        </w:rPr>
        <w:t>профспілкові, релігійні організації</w:t>
      </w:r>
      <w:r w:rsidR="00B91C1B">
        <w:rPr>
          <w:rFonts w:ascii="Times New Roman" w:eastAsia="Calibri" w:hAnsi="Times New Roman" w:cs="Times New Roman"/>
          <w:color w:val="000000"/>
          <w:lang w:eastAsia="en-US"/>
        </w:rPr>
        <w:t xml:space="preserve"> та</w:t>
      </w:r>
      <w:r w:rsidR="00012738" w:rsidRPr="00012738">
        <w:rPr>
          <w:rFonts w:ascii="Times New Roman" w:eastAsia="Calibri" w:hAnsi="Times New Roman" w:cs="Times New Roman"/>
          <w:color w:val="000000"/>
          <w:lang w:eastAsia="en-US"/>
        </w:rPr>
        <w:t xml:space="preserve"> політичні партії.</w:t>
      </w:r>
    </w:p>
    <w:p w:rsidR="00B60413" w:rsidRDefault="008817BD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8817BD">
        <w:rPr>
          <w:rFonts w:ascii="Times New Roman" w:eastAsia="Calibri" w:hAnsi="Times New Roman" w:cs="Times New Roman"/>
          <w:b/>
          <w:color w:val="000000"/>
          <w:lang w:eastAsia="en-US"/>
        </w:rPr>
        <w:t>5.</w:t>
      </w:r>
      <w:r w:rsidRPr="00095C1A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095C1A" w:rsidRPr="00095C1A">
        <w:rPr>
          <w:rFonts w:ascii="Times New Roman" w:eastAsia="Calibri" w:hAnsi="Times New Roman" w:cs="Times New Roman"/>
          <w:color w:val="000000"/>
          <w:lang w:eastAsia="en-US"/>
        </w:rPr>
        <w:t>Формулювання автором законопроекту санкці</w:t>
      </w:r>
      <w:r w:rsidR="00264575">
        <w:rPr>
          <w:rFonts w:ascii="Times New Roman" w:eastAsia="Calibri" w:hAnsi="Times New Roman" w:cs="Times New Roman"/>
          <w:color w:val="000000"/>
          <w:lang w:eastAsia="en-US"/>
        </w:rPr>
        <w:t>й</w:t>
      </w:r>
      <w:r w:rsidR="00095C1A" w:rsidRPr="00095C1A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C52B3">
        <w:rPr>
          <w:rFonts w:ascii="Times New Roman" w:eastAsia="Calibri" w:hAnsi="Times New Roman" w:cs="Times New Roman"/>
          <w:color w:val="000000"/>
          <w:lang w:eastAsia="en-US"/>
        </w:rPr>
        <w:t xml:space="preserve">частин </w:t>
      </w:r>
      <w:r w:rsidR="004345B8">
        <w:rPr>
          <w:rFonts w:ascii="Times New Roman" w:eastAsia="Calibri" w:hAnsi="Times New Roman" w:cs="Times New Roman"/>
          <w:color w:val="000000"/>
          <w:lang w:eastAsia="en-US"/>
        </w:rPr>
        <w:t>1 та 2 статті</w:t>
      </w:r>
      <w:r w:rsidR="006C52B3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C52B3" w:rsidRPr="006C52B3">
        <w:rPr>
          <w:rFonts w:ascii="Times New Roman" w:eastAsia="Calibri" w:hAnsi="Times New Roman" w:cs="Times New Roman"/>
          <w:color w:val="000000"/>
          <w:lang w:eastAsia="en-US"/>
        </w:rPr>
        <w:t>345-1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 xml:space="preserve">КК 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>«</w:t>
      </w:r>
      <w:r w:rsidR="00295C2E" w:rsidRPr="00295C2E">
        <w:rPr>
          <w:rFonts w:ascii="Times New Roman" w:eastAsia="Calibri" w:hAnsi="Times New Roman" w:cs="Times New Roman"/>
          <w:color w:val="000000"/>
          <w:lang w:eastAsia="en-US"/>
        </w:rPr>
        <w:t>Погроза або насильство щодо журналіста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>»</w:t>
      </w:r>
      <w:r w:rsidR="006C52B3" w:rsidRPr="006C52B3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C52B3">
        <w:rPr>
          <w:rFonts w:ascii="Times New Roman" w:eastAsia="Calibri" w:hAnsi="Times New Roman" w:cs="Times New Roman"/>
          <w:color w:val="000000"/>
          <w:lang w:eastAsia="en-US"/>
        </w:rPr>
        <w:t xml:space="preserve">у </w:t>
      </w:r>
      <w:r w:rsidR="004345B8">
        <w:rPr>
          <w:rFonts w:ascii="Times New Roman" w:eastAsia="Calibri" w:hAnsi="Times New Roman" w:cs="Times New Roman"/>
          <w:color w:val="000000"/>
          <w:lang w:eastAsia="en-US"/>
        </w:rPr>
        <w:t xml:space="preserve">спосіб, коли </w:t>
      </w:r>
      <w:r w:rsidR="00942F4E">
        <w:rPr>
          <w:rFonts w:ascii="Times New Roman" w:eastAsia="Calibri" w:hAnsi="Times New Roman" w:cs="Times New Roman"/>
          <w:color w:val="000000"/>
          <w:lang w:eastAsia="en-US"/>
        </w:rPr>
        <w:t xml:space="preserve">альтернативні </w:t>
      </w:r>
      <w:r w:rsidR="004345B8">
        <w:rPr>
          <w:rFonts w:ascii="Times New Roman" w:eastAsia="Calibri" w:hAnsi="Times New Roman" w:cs="Times New Roman"/>
          <w:color w:val="000000"/>
          <w:lang w:eastAsia="en-US"/>
        </w:rPr>
        <w:t>основн</w:t>
      </w:r>
      <w:r w:rsidR="001845A5">
        <w:rPr>
          <w:rFonts w:ascii="Times New Roman" w:eastAsia="Calibri" w:hAnsi="Times New Roman" w:cs="Times New Roman"/>
          <w:color w:val="000000"/>
          <w:lang w:eastAsia="en-US"/>
        </w:rPr>
        <w:t>і покарання</w:t>
      </w:r>
      <w:r w:rsidR="004345B8">
        <w:rPr>
          <w:rFonts w:ascii="Times New Roman" w:eastAsia="Calibri" w:hAnsi="Times New Roman" w:cs="Times New Roman"/>
          <w:color w:val="000000"/>
          <w:lang w:eastAsia="en-US"/>
        </w:rPr>
        <w:t xml:space="preserve"> ма</w:t>
      </w:r>
      <w:r w:rsidR="001845A5">
        <w:rPr>
          <w:rFonts w:ascii="Times New Roman" w:eastAsia="Calibri" w:hAnsi="Times New Roman" w:cs="Times New Roman"/>
          <w:color w:val="000000"/>
          <w:lang w:eastAsia="en-US"/>
        </w:rPr>
        <w:t>ють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 розрив між нижньою</w:t>
      </w:r>
      <w:r w:rsidR="004345B8">
        <w:rPr>
          <w:rFonts w:ascii="Times New Roman" w:eastAsia="Calibri" w:hAnsi="Times New Roman" w:cs="Times New Roman"/>
          <w:color w:val="000000"/>
          <w:lang w:eastAsia="en-US"/>
        </w:rPr>
        <w:t xml:space="preserve"> та верхньою межею строком </w:t>
      </w:r>
      <w:r w:rsidR="005A33BE">
        <w:rPr>
          <w:rFonts w:ascii="Times New Roman" w:eastAsia="Calibri" w:hAnsi="Times New Roman" w:cs="Times New Roman"/>
          <w:color w:val="000000"/>
          <w:lang w:eastAsia="en-US"/>
        </w:rPr>
        <w:t xml:space="preserve">один рік (у даному випадку, </w:t>
      </w:r>
      <w:r w:rsidR="006C52B3">
        <w:rPr>
          <w:rFonts w:ascii="Times New Roman" w:eastAsia="Calibri" w:hAnsi="Times New Roman" w:cs="Times New Roman"/>
          <w:color w:val="000000"/>
          <w:lang w:eastAsia="en-US"/>
        </w:rPr>
        <w:t>обмеження</w:t>
      </w:r>
      <w:r w:rsidR="006C52B3" w:rsidRPr="006C52B3">
        <w:rPr>
          <w:rFonts w:ascii="Times New Roman" w:eastAsia="Calibri" w:hAnsi="Times New Roman" w:cs="Times New Roman"/>
          <w:color w:val="000000"/>
          <w:lang w:eastAsia="en-US"/>
        </w:rPr>
        <w:t xml:space="preserve"> волі </w:t>
      </w:r>
      <w:r w:rsidR="001845A5">
        <w:rPr>
          <w:rFonts w:ascii="Times New Roman" w:eastAsia="Calibri" w:hAnsi="Times New Roman" w:cs="Times New Roman"/>
          <w:color w:val="000000"/>
          <w:lang w:eastAsia="en-US"/>
        </w:rPr>
        <w:t xml:space="preserve">або позбавлення волі </w:t>
      </w:r>
      <w:r w:rsidR="006C52B3" w:rsidRPr="006C52B3">
        <w:rPr>
          <w:rFonts w:ascii="Times New Roman" w:eastAsia="Calibri" w:hAnsi="Times New Roman" w:cs="Times New Roman"/>
          <w:color w:val="000000"/>
          <w:lang w:eastAsia="en-US"/>
        </w:rPr>
        <w:t>на строк від трьох до чотирьох років</w:t>
      </w:r>
      <w:r w:rsidR="006C52B3">
        <w:rPr>
          <w:rFonts w:ascii="Times New Roman" w:eastAsia="Calibri" w:hAnsi="Times New Roman" w:cs="Times New Roman"/>
          <w:color w:val="000000"/>
          <w:lang w:eastAsia="en-US"/>
        </w:rPr>
        <w:t xml:space="preserve"> та на строк </w:t>
      </w:r>
      <w:r w:rsidR="006C52B3" w:rsidRPr="006C52B3">
        <w:rPr>
          <w:rFonts w:ascii="Times New Roman" w:eastAsia="Calibri" w:hAnsi="Times New Roman" w:cs="Times New Roman"/>
          <w:color w:val="000000"/>
          <w:lang w:eastAsia="en-US"/>
        </w:rPr>
        <w:t>від чотирьох до п’яти років відповідно</w:t>
      </w:r>
      <w:r w:rsidR="005A33BE">
        <w:rPr>
          <w:rFonts w:ascii="Times New Roman" w:eastAsia="Calibri" w:hAnsi="Times New Roman" w:cs="Times New Roman"/>
          <w:color w:val="000000"/>
          <w:lang w:eastAsia="en-US"/>
        </w:rPr>
        <w:t xml:space="preserve">) не дає можливості </w:t>
      </w:r>
      <w:r w:rsidR="00B60413">
        <w:rPr>
          <w:rFonts w:ascii="Times New Roman" w:eastAsia="Calibri" w:hAnsi="Times New Roman" w:cs="Times New Roman"/>
          <w:color w:val="000000"/>
          <w:lang w:eastAsia="en-US"/>
        </w:rPr>
        <w:t xml:space="preserve">належним чином </w:t>
      </w:r>
      <w:r w:rsidR="005A33BE">
        <w:rPr>
          <w:rFonts w:ascii="Times New Roman" w:eastAsia="Calibri" w:hAnsi="Times New Roman" w:cs="Times New Roman"/>
          <w:color w:val="000000"/>
          <w:lang w:eastAsia="en-US"/>
        </w:rPr>
        <w:t xml:space="preserve">реалізувати принцип індивідуалізації </w:t>
      </w:r>
      <w:r w:rsidR="00B60413">
        <w:rPr>
          <w:rFonts w:ascii="Times New Roman" w:eastAsia="Calibri" w:hAnsi="Times New Roman" w:cs="Times New Roman"/>
          <w:color w:val="000000"/>
          <w:lang w:eastAsia="en-US"/>
        </w:rPr>
        <w:t>покарання</w:t>
      </w:r>
      <w:r w:rsidR="005A33BE" w:rsidRPr="005A33BE">
        <w:rPr>
          <w:rFonts w:ascii="Times New Roman" w:eastAsia="Calibri" w:hAnsi="Times New Roman" w:cs="Times New Roman"/>
          <w:color w:val="000000"/>
          <w:lang w:eastAsia="en-US"/>
        </w:rPr>
        <w:t>.</w:t>
      </w:r>
    </w:p>
    <w:p w:rsidR="00C0521E" w:rsidRDefault="00B60413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B60413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6. </w:t>
      </w:r>
      <w:r w:rsidRPr="00B60413">
        <w:rPr>
          <w:rFonts w:ascii="Times New Roman" w:eastAsia="Calibri" w:hAnsi="Times New Roman" w:cs="Times New Roman"/>
          <w:color w:val="000000"/>
          <w:lang w:eastAsia="en-US"/>
        </w:rPr>
        <w:t xml:space="preserve">У примітці до ст. 345-1 КК 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(у редакції проекту)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запропоновано до журналістів прирівняти </w:t>
      </w:r>
      <w:r w:rsidRPr="00B60413">
        <w:rPr>
          <w:rFonts w:ascii="Times New Roman" w:eastAsia="Calibri" w:hAnsi="Times New Roman" w:cs="Times New Roman"/>
          <w:color w:val="000000"/>
          <w:u w:val="single"/>
          <w:lang w:eastAsia="en-US"/>
        </w:rPr>
        <w:t>працівника засобу масової інформації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, </w:t>
      </w:r>
      <w:r w:rsidRPr="00B60413">
        <w:rPr>
          <w:rFonts w:ascii="Times New Roman" w:eastAsia="Calibri" w:hAnsi="Times New Roman" w:cs="Times New Roman"/>
          <w:color w:val="000000"/>
          <w:lang w:eastAsia="en-US"/>
        </w:rPr>
        <w:t>його керівника, засновника (співзасновника) засобу масової інформації, керівника, засновника (співзасновника) видавця або розповсюджувача засобу масової інформації.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Таке визначення дозволить віднести до потерпілих від цього злочину й будь-яких технічних працівників відповідного засобу </w:t>
      </w:r>
      <w:r w:rsidRPr="00B60413">
        <w:rPr>
          <w:rFonts w:ascii="Times New Roman" w:eastAsia="Calibri" w:hAnsi="Times New Roman" w:cs="Times New Roman"/>
          <w:color w:val="000000"/>
          <w:lang w:eastAsia="en-US"/>
        </w:rPr>
        <w:t>масової інформації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, наприклад, водія, прибиральницю, кур’єра тощо. 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На наш погляд, таке 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надмірн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>е розширення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>кола потерпілих від даного злочину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, який є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 спеціальн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>им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 (стосовно статей 129,  </w:t>
      </w:r>
      <w:r w:rsidR="004C020B">
        <w:rPr>
          <w:rFonts w:ascii="Times New Roman" w:eastAsia="Calibri" w:hAnsi="Times New Roman" w:cs="Times New Roman"/>
          <w:color w:val="000000"/>
          <w:lang w:eastAsia="en-US"/>
        </w:rPr>
        <w:t>195</w:t>
      </w:r>
      <w:r w:rsidR="00631686">
        <w:rPr>
          <w:rFonts w:ascii="Times New Roman" w:eastAsia="Calibri" w:hAnsi="Times New Roman" w:cs="Times New Roman"/>
          <w:color w:val="000000"/>
          <w:lang w:eastAsia="en-US"/>
        </w:rPr>
        <w:t xml:space="preserve"> КК</w:t>
      </w:r>
      <w:r w:rsidR="004C020B">
        <w:rPr>
          <w:rFonts w:ascii="Times New Roman" w:eastAsia="Calibri" w:hAnsi="Times New Roman" w:cs="Times New Roman"/>
          <w:color w:val="000000"/>
          <w:lang w:eastAsia="en-US"/>
        </w:rPr>
        <w:t xml:space="preserve"> та ін.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>)</w:t>
      </w:r>
      <w:r w:rsidR="009E6AFA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 є необґрунтованим, оскільки </w:t>
      </w:r>
      <w:r w:rsidR="007D371B">
        <w:rPr>
          <w:rFonts w:ascii="Times New Roman" w:eastAsia="Calibri" w:hAnsi="Times New Roman" w:cs="Times New Roman"/>
          <w:color w:val="000000"/>
          <w:lang w:eastAsia="en-US"/>
        </w:rPr>
        <w:t xml:space="preserve">більшість із </w:t>
      </w:r>
      <w:r w:rsidR="007D371B">
        <w:rPr>
          <w:rFonts w:ascii="Times New Roman" w:eastAsia="Calibri" w:hAnsi="Times New Roman" w:cs="Times New Roman"/>
          <w:color w:val="000000"/>
          <w:lang w:eastAsia="en-US"/>
        </w:rPr>
        <w:lastRenderedPageBreak/>
        <w:t>вказаних осіб</w:t>
      </w:r>
      <w:r w:rsidR="00295C2E">
        <w:rPr>
          <w:rFonts w:ascii="Times New Roman" w:eastAsia="Calibri" w:hAnsi="Times New Roman" w:cs="Times New Roman"/>
          <w:color w:val="000000"/>
          <w:lang w:eastAsia="en-US"/>
        </w:rPr>
        <w:t xml:space="preserve"> безпосередньо не здійснюють проф</w:t>
      </w:r>
      <w:r w:rsidR="004C020B">
        <w:rPr>
          <w:rFonts w:ascii="Times New Roman" w:eastAsia="Calibri" w:hAnsi="Times New Roman" w:cs="Times New Roman"/>
          <w:color w:val="000000"/>
          <w:lang w:eastAsia="en-US"/>
        </w:rPr>
        <w:t>есійної діяльності журналіста, а отже, навряд чи погроза вбивством, наприклад, кур’єр</w:t>
      </w:r>
      <w:r w:rsidR="004E3EFB">
        <w:rPr>
          <w:rFonts w:ascii="Times New Roman" w:eastAsia="Calibri" w:hAnsi="Times New Roman" w:cs="Times New Roman"/>
          <w:color w:val="000000"/>
          <w:lang w:eastAsia="en-US"/>
        </w:rPr>
        <w:t>у ЗМІ</w:t>
      </w:r>
      <w:r w:rsidR="004C020B">
        <w:rPr>
          <w:rFonts w:ascii="Times New Roman" w:eastAsia="Calibri" w:hAnsi="Times New Roman" w:cs="Times New Roman"/>
          <w:color w:val="000000"/>
          <w:lang w:eastAsia="en-US"/>
        </w:rPr>
        <w:t xml:space="preserve"> буде більш суспільно небезпечним діянням, аніж така сама погроза</w:t>
      </w:r>
      <w:r w:rsidR="004E3EFB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="004C020B">
        <w:rPr>
          <w:rFonts w:ascii="Times New Roman" w:eastAsia="Calibri" w:hAnsi="Times New Roman" w:cs="Times New Roman"/>
          <w:color w:val="000000"/>
          <w:lang w:eastAsia="en-US"/>
        </w:rPr>
        <w:t xml:space="preserve"> вчинена стосовно  кур’єра інтернет-магазину</w:t>
      </w:r>
      <w:r w:rsidR="004E3EFB">
        <w:rPr>
          <w:rFonts w:ascii="Times New Roman" w:eastAsia="Calibri" w:hAnsi="Times New Roman" w:cs="Times New Roman"/>
          <w:color w:val="000000"/>
          <w:lang w:eastAsia="en-US"/>
        </w:rPr>
        <w:t xml:space="preserve"> чи будь-якого іншого громадянина</w:t>
      </w:r>
      <w:r w:rsidR="004C020B">
        <w:rPr>
          <w:rFonts w:ascii="Times New Roman" w:eastAsia="Calibri" w:hAnsi="Times New Roman" w:cs="Times New Roman"/>
          <w:color w:val="000000"/>
          <w:lang w:eastAsia="en-US"/>
        </w:rPr>
        <w:t xml:space="preserve">. </w:t>
      </w:r>
    </w:p>
    <w:p w:rsidR="007D371B" w:rsidRDefault="007E714A" w:rsidP="00B80067">
      <w:pPr>
        <w:pStyle w:val="a3"/>
        <w:ind w:firstLine="709"/>
        <w:rPr>
          <w:rFonts w:ascii="Times New Roman" w:eastAsia="Calibri" w:hAnsi="Times New Roman" w:cs="Times New Roman"/>
          <w:color w:val="000000"/>
          <w:lang w:eastAsia="en-US"/>
        </w:rPr>
      </w:pPr>
      <w:r w:rsidRPr="007E714A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7. 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 xml:space="preserve">Виходячи зі змісту 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>с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упровідних</w:t>
      </w:r>
      <w:r w:rsidR="00611175" w:rsidRPr="000167E0">
        <w:rPr>
          <w:rFonts w:ascii="Times New Roman" w:eastAsia="Calibri" w:hAnsi="Times New Roman" w:cs="Times New Roman"/>
          <w:color w:val="000000"/>
          <w:lang w:eastAsia="en-US"/>
        </w:rPr>
        <w:t xml:space="preserve"> документ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ів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611175" w:rsidRPr="000167E0">
        <w:rPr>
          <w:rFonts w:ascii="Times New Roman" w:eastAsia="Calibri" w:hAnsi="Times New Roman" w:cs="Times New Roman"/>
          <w:color w:val="000000"/>
          <w:lang w:eastAsia="en-US"/>
        </w:rPr>
        <w:t>до законопроекту</w:t>
      </w:r>
      <w:r w:rsidR="004E3EFB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>п</w:t>
      </w:r>
      <w:r w:rsidR="004834D8">
        <w:rPr>
          <w:rFonts w:ascii="Times New Roman" w:eastAsia="Calibri" w:hAnsi="Times New Roman" w:cs="Times New Roman"/>
          <w:color w:val="000000"/>
          <w:lang w:eastAsia="en-US"/>
        </w:rPr>
        <w:t xml:space="preserve">ропозиція </w:t>
      </w:r>
      <w:r w:rsidR="004834D8" w:rsidRPr="000167E0">
        <w:rPr>
          <w:rFonts w:ascii="Times New Roman" w:eastAsia="Calibri" w:hAnsi="Times New Roman" w:cs="Times New Roman"/>
          <w:color w:val="000000"/>
          <w:lang w:eastAsia="en-US"/>
        </w:rPr>
        <w:t xml:space="preserve">передбачити, </w:t>
      </w:r>
      <w:r w:rsidR="004834D8" w:rsidRPr="004834D8">
        <w:rPr>
          <w:rFonts w:ascii="Times New Roman" w:eastAsia="Calibri" w:hAnsi="Times New Roman" w:cs="Times New Roman"/>
          <w:color w:val="000000"/>
          <w:lang w:eastAsia="en-US"/>
        </w:rPr>
        <w:t xml:space="preserve">що досудове розслідування окремих злочинів проти громадських діячів та журналістів мають здійснювати </w:t>
      </w:r>
      <w:r w:rsidR="004834D8" w:rsidRPr="007D371B">
        <w:rPr>
          <w:rFonts w:ascii="Times New Roman" w:eastAsia="Calibri" w:hAnsi="Times New Roman" w:cs="Times New Roman"/>
          <w:color w:val="000000"/>
          <w:u w:val="single"/>
          <w:lang w:eastAsia="en-US"/>
        </w:rPr>
        <w:t>слідчі органів безпеки</w:t>
      </w:r>
      <w:r w:rsidR="004834D8" w:rsidRPr="004834D8">
        <w:rPr>
          <w:rFonts w:ascii="Times New Roman" w:eastAsia="Calibri" w:hAnsi="Times New Roman" w:cs="Times New Roman"/>
          <w:color w:val="000000"/>
          <w:lang w:eastAsia="en-US"/>
        </w:rPr>
        <w:t xml:space="preserve"> (</w:t>
      </w:r>
      <w:r w:rsidR="00611175">
        <w:rPr>
          <w:rFonts w:ascii="Times New Roman" w:eastAsia="Calibri" w:hAnsi="Times New Roman" w:cs="Times New Roman"/>
          <w:color w:val="000000"/>
          <w:lang w:eastAsia="en-US"/>
        </w:rPr>
        <w:t>ч. 2 ст. 216 КПК у редакції проекту),</w:t>
      </w:r>
      <w:r w:rsidR="004834D8" w:rsidRPr="004834D8">
        <w:rPr>
          <w:rFonts w:ascii="Times New Roman" w:eastAsia="Calibri" w:hAnsi="Times New Roman" w:cs="Times New Roman"/>
          <w:color w:val="000000"/>
          <w:lang w:eastAsia="en-US"/>
        </w:rPr>
        <w:t xml:space="preserve"> нічим не обґрунтована</w:t>
      </w:r>
      <w:r w:rsidR="00611175">
        <w:rPr>
          <w:rFonts w:ascii="Times New Roman" w:eastAsia="Calibri" w:hAnsi="Times New Roman" w:cs="Times New Roman"/>
          <w:color w:val="000000"/>
          <w:lang w:eastAsia="en-US"/>
        </w:rPr>
        <w:t xml:space="preserve">. Окрім того, 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>нелогічним виглядає п</w:t>
      </w:r>
      <w:r w:rsidR="004E3EFB">
        <w:rPr>
          <w:rFonts w:ascii="Times New Roman" w:eastAsia="Calibri" w:hAnsi="Times New Roman" w:cs="Times New Roman"/>
          <w:color w:val="000000"/>
          <w:lang w:eastAsia="en-US"/>
        </w:rPr>
        <w:t>ропозиція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віднести до підслідності 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органів безпеки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проведення досудового розслідування таких злочинів</w:t>
      </w:r>
      <w:r w:rsidR="004E3EFB">
        <w:rPr>
          <w:rFonts w:ascii="Times New Roman" w:eastAsia="Calibri" w:hAnsi="Times New Roman" w:cs="Times New Roman"/>
          <w:color w:val="000000"/>
          <w:lang w:eastAsia="en-US"/>
        </w:rPr>
        <w:t>,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як в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тручання у діяльність громадського діяча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(ст. 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344-1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КК)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 xml:space="preserve">, 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>п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огроза або насильство щодо державного чи громадського діяча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(ст. 346 КК)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, тоді як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, наприклад, </w:t>
      </w:r>
      <w:r w:rsidR="000167E0" w:rsidRPr="000167E0">
        <w:rPr>
          <w:rFonts w:ascii="Times New Roman" w:eastAsia="Calibri" w:hAnsi="Times New Roman" w:cs="Times New Roman"/>
          <w:color w:val="000000"/>
          <w:lang w:eastAsia="en-US"/>
        </w:rPr>
        <w:t>втручання у діяльність державного діяча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 (ст. 344 КК) до підслідності вищезазначених органів чомусь не віднесен</w:t>
      </w:r>
      <w:r w:rsidR="004E3EFB">
        <w:rPr>
          <w:rFonts w:ascii="Times New Roman" w:eastAsia="Calibri" w:hAnsi="Times New Roman" w:cs="Times New Roman"/>
          <w:color w:val="000000"/>
          <w:lang w:eastAsia="en-US"/>
        </w:rPr>
        <w:t>е</w:t>
      </w:r>
      <w:r w:rsidR="000167E0">
        <w:rPr>
          <w:rFonts w:ascii="Times New Roman" w:eastAsia="Calibri" w:hAnsi="Times New Roman" w:cs="Times New Roman"/>
          <w:color w:val="000000"/>
          <w:lang w:eastAsia="en-US"/>
        </w:rPr>
        <w:t xml:space="preserve">. </w:t>
      </w:r>
    </w:p>
    <w:p w:rsidR="00A26D3B" w:rsidRPr="00E42058" w:rsidRDefault="00A26D3B" w:rsidP="00B80067">
      <w:pPr>
        <w:pStyle w:val="1"/>
        <w:keepNext w:val="0"/>
        <w:widowControl w:val="0"/>
        <w:jc w:val="both"/>
        <w:rPr>
          <w:rFonts w:ascii="Times New Roman" w:hAnsi="Times New Roman" w:cs="Times New Roman"/>
          <w:bCs w:val="0"/>
        </w:rPr>
      </w:pPr>
      <w:r w:rsidRPr="00092AE8">
        <w:rPr>
          <w:rFonts w:ascii="Times New Roman" w:hAnsi="Times New Roman" w:cs="Times New Roman"/>
          <w:u w:val="single"/>
        </w:rPr>
        <w:t>Узагальнюючий висновок:</w:t>
      </w:r>
      <w:r w:rsidRPr="00092AE8">
        <w:rPr>
          <w:rFonts w:ascii="Times New Roman" w:hAnsi="Times New Roman" w:cs="Times New Roman"/>
        </w:rPr>
        <w:t xml:space="preserve"> </w:t>
      </w:r>
      <w:r w:rsidRPr="00E42058">
        <w:rPr>
          <w:rFonts w:ascii="Times New Roman" w:hAnsi="Times New Roman" w:cs="Times New Roman"/>
          <w:bCs w:val="0"/>
        </w:rPr>
        <w:t xml:space="preserve">за результатами розгляду в першому читанні законопроект доцільно </w:t>
      </w:r>
      <w:r w:rsidR="007D371B">
        <w:rPr>
          <w:rFonts w:ascii="Times New Roman" w:hAnsi="Times New Roman" w:cs="Times New Roman"/>
          <w:bCs w:val="0"/>
        </w:rPr>
        <w:t>направити суб’єкту права законодавчої ініціативи на доопрацювання</w:t>
      </w:r>
      <w:r w:rsidRPr="00E42058">
        <w:rPr>
          <w:rFonts w:ascii="Times New Roman" w:hAnsi="Times New Roman" w:cs="Times New Roman"/>
          <w:bCs w:val="0"/>
        </w:rPr>
        <w:t>.</w:t>
      </w:r>
    </w:p>
    <w:p w:rsidR="006C5807" w:rsidRPr="006C5807" w:rsidRDefault="006C5807" w:rsidP="00B80067">
      <w:pPr>
        <w:spacing w:after="0" w:line="240" w:lineRule="auto"/>
      </w:pPr>
    </w:p>
    <w:p w:rsidR="00A26D3B" w:rsidRDefault="00A26D3B" w:rsidP="00B80067">
      <w:pPr>
        <w:spacing w:after="0" w:line="240" w:lineRule="auto"/>
        <w:ind w:firstLine="709"/>
        <w:jc w:val="both"/>
        <w:rPr>
          <w:b/>
        </w:rPr>
      </w:pPr>
      <w:r w:rsidRPr="007A7407">
        <w:rPr>
          <w:b/>
        </w:rPr>
        <w:t xml:space="preserve">Перший заступник керівника </w:t>
      </w:r>
    </w:p>
    <w:p w:rsidR="00A26D3B" w:rsidRPr="007A7407" w:rsidRDefault="00A26D3B" w:rsidP="00B80067">
      <w:pPr>
        <w:spacing w:after="0" w:line="240" w:lineRule="auto"/>
        <w:ind w:firstLine="709"/>
        <w:jc w:val="both"/>
        <w:rPr>
          <w:b/>
        </w:rPr>
      </w:pPr>
      <w:r w:rsidRPr="007A7407">
        <w:rPr>
          <w:b/>
        </w:rPr>
        <w:t>Головного</w:t>
      </w:r>
      <w:r>
        <w:rPr>
          <w:b/>
        </w:rPr>
        <w:t xml:space="preserve"> </w:t>
      </w:r>
      <w:r w:rsidRPr="007A7407">
        <w:rPr>
          <w:b/>
        </w:rPr>
        <w:t>управління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 w:rsidRPr="007A7407">
        <w:rPr>
          <w:b/>
        </w:rPr>
        <w:t>С.О.</w:t>
      </w:r>
      <w:r>
        <w:rPr>
          <w:b/>
        </w:rPr>
        <w:t xml:space="preserve"> </w:t>
      </w:r>
      <w:r w:rsidRPr="007A7407">
        <w:rPr>
          <w:b/>
        </w:rPr>
        <w:t>Гудзинський</w:t>
      </w:r>
    </w:p>
    <w:p w:rsidR="006C5807" w:rsidRPr="006C5807" w:rsidRDefault="006C5807" w:rsidP="00B80067">
      <w:pPr>
        <w:spacing w:after="0" w:line="240" w:lineRule="auto"/>
      </w:pPr>
    </w:p>
    <w:p w:rsidR="007D371B" w:rsidRDefault="007D371B" w:rsidP="00B80067">
      <w:pPr>
        <w:widowControl w:val="0"/>
        <w:spacing w:after="0" w:line="240" w:lineRule="auto"/>
        <w:ind w:firstLine="709"/>
        <w:jc w:val="both"/>
        <w:rPr>
          <w:sz w:val="22"/>
        </w:rPr>
      </w:pPr>
    </w:p>
    <w:p w:rsidR="00A26D3B" w:rsidRDefault="00A26D3B" w:rsidP="00B80067">
      <w:pPr>
        <w:widowControl w:val="0"/>
        <w:spacing w:after="0" w:line="240" w:lineRule="auto"/>
        <w:ind w:firstLine="709"/>
        <w:jc w:val="both"/>
      </w:pPr>
      <w:proofErr w:type="spellStart"/>
      <w:r w:rsidRPr="00092AE8">
        <w:rPr>
          <w:sz w:val="22"/>
        </w:rPr>
        <w:t>Вик</w:t>
      </w:r>
      <w:proofErr w:type="spellEnd"/>
      <w:r w:rsidRPr="00092AE8">
        <w:rPr>
          <w:sz w:val="22"/>
        </w:rPr>
        <w:t xml:space="preserve">.: </w:t>
      </w:r>
      <w:r w:rsidRPr="00092AE8">
        <w:rPr>
          <w:sz w:val="22"/>
        </w:rPr>
        <w:tab/>
      </w:r>
      <w:r>
        <w:rPr>
          <w:sz w:val="22"/>
        </w:rPr>
        <w:t>Попович В.П., Корнієнко Є.В</w:t>
      </w:r>
      <w:r w:rsidRPr="00092AE8">
        <w:rPr>
          <w:sz w:val="22"/>
        </w:rPr>
        <w:t>.</w:t>
      </w:r>
    </w:p>
    <w:p w:rsidR="00D010A1" w:rsidRDefault="00D010A1" w:rsidP="00B80067">
      <w:pPr>
        <w:spacing w:after="0" w:line="240" w:lineRule="auto"/>
      </w:pPr>
    </w:p>
    <w:p w:rsidR="00D010A1" w:rsidRDefault="00D010A1" w:rsidP="00B80067">
      <w:pPr>
        <w:spacing w:after="0" w:line="240" w:lineRule="auto"/>
      </w:pPr>
    </w:p>
    <w:sectPr w:rsidR="00D010A1" w:rsidSect="003060A0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AE7" w:rsidRDefault="00712AE7">
      <w:pPr>
        <w:spacing w:after="0" w:line="240" w:lineRule="auto"/>
      </w:pPr>
      <w:r>
        <w:separator/>
      </w:r>
    </w:p>
  </w:endnote>
  <w:endnote w:type="continuationSeparator" w:id="0">
    <w:p w:rsidR="00712AE7" w:rsidRDefault="00712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2A3C8F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E6AFA">
      <w:rPr>
        <w:rStyle w:val="a9"/>
        <w:noProof/>
      </w:rPr>
      <w:t>4</w:t>
    </w:r>
    <w:r>
      <w:rPr>
        <w:rStyle w:val="a9"/>
      </w:rPr>
      <w:fldChar w:fldCharType="end"/>
    </w:r>
  </w:p>
  <w:p w:rsidR="00ED2A68" w:rsidRDefault="00712AE7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AE7" w:rsidRDefault="00712AE7">
      <w:pPr>
        <w:spacing w:after="0" w:line="240" w:lineRule="auto"/>
      </w:pPr>
      <w:r>
        <w:separator/>
      </w:r>
    </w:p>
  </w:footnote>
  <w:footnote w:type="continuationSeparator" w:id="0">
    <w:p w:rsidR="00712AE7" w:rsidRDefault="00712AE7">
      <w:pPr>
        <w:spacing w:after="0" w:line="240" w:lineRule="auto"/>
      </w:pPr>
      <w:r>
        <w:continuationSeparator/>
      </w:r>
    </w:p>
  </w:footnote>
  <w:footnote w:id="1">
    <w:p w:rsidR="004B211E" w:rsidRPr="001D45B5" w:rsidRDefault="004B211E" w:rsidP="001D45B5">
      <w:pPr>
        <w:pStyle w:val="ac"/>
        <w:jc w:val="both"/>
        <w:rPr>
          <w:rFonts w:eastAsia="Times New Roman"/>
          <w:lang w:eastAsia="ru-RU"/>
        </w:rPr>
      </w:pPr>
      <w:r>
        <w:rPr>
          <w:rStyle w:val="ae"/>
        </w:rPr>
        <w:footnoteRef/>
      </w:r>
      <w:r>
        <w:t xml:space="preserve"> </w:t>
      </w:r>
      <w:r w:rsidR="001D45B5" w:rsidRPr="001D45B5">
        <w:rPr>
          <w:rFonts w:eastAsia="Times New Roman"/>
          <w:lang w:eastAsia="ru-RU"/>
        </w:rPr>
        <w:t xml:space="preserve">Науково-практичний коментар до Кримінального </w:t>
      </w:r>
      <w:r w:rsidR="00D45256">
        <w:rPr>
          <w:rFonts w:eastAsia="Times New Roman"/>
          <w:lang w:eastAsia="ru-RU"/>
        </w:rPr>
        <w:t>кодексу України / відп. ред. С.</w:t>
      </w:r>
      <w:r w:rsidR="001D45B5" w:rsidRPr="001D45B5">
        <w:rPr>
          <w:rFonts w:eastAsia="Times New Roman"/>
          <w:lang w:eastAsia="ru-RU"/>
        </w:rPr>
        <w:t xml:space="preserve">С. Яценко. – 4-те вид., перероб. та </w:t>
      </w:r>
      <w:proofErr w:type="spellStart"/>
      <w:r w:rsidR="001D45B5" w:rsidRPr="001D45B5">
        <w:rPr>
          <w:rFonts w:eastAsia="Times New Roman"/>
          <w:lang w:eastAsia="ru-RU"/>
        </w:rPr>
        <w:t>доп</w:t>
      </w:r>
      <w:proofErr w:type="spellEnd"/>
      <w:r w:rsidR="001D45B5" w:rsidRPr="001D45B5">
        <w:rPr>
          <w:rFonts w:eastAsia="Times New Roman"/>
          <w:lang w:eastAsia="ru-RU"/>
        </w:rPr>
        <w:t>. – К</w:t>
      </w:r>
      <w:r w:rsidR="001D45B5">
        <w:rPr>
          <w:rFonts w:eastAsia="Times New Roman"/>
          <w:lang w:eastAsia="ru-RU"/>
        </w:rPr>
        <w:t xml:space="preserve">.: А.С.К., 2005. – </w:t>
      </w:r>
      <w:r w:rsidR="001D45B5" w:rsidRPr="001D45B5">
        <w:rPr>
          <w:rFonts w:eastAsia="Times New Roman"/>
          <w:lang w:eastAsia="ru-RU"/>
        </w:rPr>
        <w:t>С. 272.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2A3C8F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7C495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E6AFA" w:rsidRDefault="002A3C8F">
    <w:pPr>
      <w:pStyle w:val="a5"/>
      <w:jc w:val="right"/>
      <w:rPr>
        <w:u w:val="single"/>
      </w:rPr>
    </w:pPr>
    <w:r>
      <w:rPr>
        <w:u w:val="single"/>
      </w:rPr>
      <w:t xml:space="preserve">До № </w:t>
    </w:r>
    <w:r w:rsidR="00922CCB">
      <w:rPr>
        <w:u w:val="single"/>
      </w:rPr>
      <w:t>9521 від 01.02.2019</w:t>
    </w:r>
    <w:r w:rsidR="009E6AFA">
      <w:rPr>
        <w:u w:val="single"/>
        <w:lang w:val="en-US"/>
      </w:rPr>
      <w:t xml:space="preserve"> </w:t>
    </w:r>
    <w:r w:rsidR="009E6AFA">
      <w:rPr>
        <w:u w:val="single"/>
      </w:rPr>
      <w:t>р.</w:t>
    </w:r>
  </w:p>
  <w:p w:rsidR="00ED2A68" w:rsidRDefault="002A3C8F" w:rsidP="00922CCB">
    <w:pPr>
      <w:pStyle w:val="a5"/>
      <w:jc w:val="right"/>
    </w:pPr>
    <w:r w:rsidRPr="004B0A41">
      <w:t>Н.</w:t>
    </w:r>
    <w:r w:rsidR="00440CE3" w:rsidRPr="00440CE3">
      <w:rPr>
        <w:lang w:val="ru-RU"/>
      </w:rPr>
      <w:t xml:space="preserve"> </w:t>
    </w:r>
    <w:r w:rsidRPr="004B0A41">
      <w:t>д. України</w:t>
    </w:r>
    <w:r>
      <w:t xml:space="preserve"> </w:t>
    </w:r>
    <w:r w:rsidR="00922CCB">
      <w:t>Дерев'янко Ю.Б.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3373"/>
    <w:multiLevelType w:val="hybridMultilevel"/>
    <w:tmpl w:val="4A8C75F2"/>
    <w:lvl w:ilvl="0" w:tplc="37041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7D00E0"/>
    <w:multiLevelType w:val="hybridMultilevel"/>
    <w:tmpl w:val="8BA47900"/>
    <w:lvl w:ilvl="0" w:tplc="35045A4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BFF5F4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7C25DA"/>
    <w:multiLevelType w:val="hybridMultilevel"/>
    <w:tmpl w:val="8EBAE6B0"/>
    <w:lvl w:ilvl="0" w:tplc="76983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9CB66F8"/>
    <w:multiLevelType w:val="hybridMultilevel"/>
    <w:tmpl w:val="DE3AEF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0A1"/>
    <w:rsid w:val="00002455"/>
    <w:rsid w:val="00012738"/>
    <w:rsid w:val="000167E0"/>
    <w:rsid w:val="00035857"/>
    <w:rsid w:val="00081D4E"/>
    <w:rsid w:val="00095C1A"/>
    <w:rsid w:val="000E60BE"/>
    <w:rsid w:val="000F2732"/>
    <w:rsid w:val="00115127"/>
    <w:rsid w:val="0014338C"/>
    <w:rsid w:val="00182829"/>
    <w:rsid w:val="0018383D"/>
    <w:rsid w:val="001845A5"/>
    <w:rsid w:val="001D45B5"/>
    <w:rsid w:val="001F4C81"/>
    <w:rsid w:val="0020497D"/>
    <w:rsid w:val="00234541"/>
    <w:rsid w:val="00264575"/>
    <w:rsid w:val="00295C2E"/>
    <w:rsid w:val="002A2BC5"/>
    <w:rsid w:val="002A3C8F"/>
    <w:rsid w:val="002C601C"/>
    <w:rsid w:val="00337E82"/>
    <w:rsid w:val="003473FB"/>
    <w:rsid w:val="00353038"/>
    <w:rsid w:val="003E570B"/>
    <w:rsid w:val="0042034B"/>
    <w:rsid w:val="00433550"/>
    <w:rsid w:val="004345B8"/>
    <w:rsid w:val="00440CE3"/>
    <w:rsid w:val="004834D8"/>
    <w:rsid w:val="004A1C7F"/>
    <w:rsid w:val="004B211E"/>
    <w:rsid w:val="004C020B"/>
    <w:rsid w:val="004E3EFB"/>
    <w:rsid w:val="004E530E"/>
    <w:rsid w:val="005163E8"/>
    <w:rsid w:val="005346DF"/>
    <w:rsid w:val="00536530"/>
    <w:rsid w:val="005816D8"/>
    <w:rsid w:val="005A33BE"/>
    <w:rsid w:val="005A67AB"/>
    <w:rsid w:val="00600FC2"/>
    <w:rsid w:val="00611175"/>
    <w:rsid w:val="00616C36"/>
    <w:rsid w:val="00631686"/>
    <w:rsid w:val="006B2ECF"/>
    <w:rsid w:val="006C52B3"/>
    <w:rsid w:val="006C5807"/>
    <w:rsid w:val="006F0437"/>
    <w:rsid w:val="00712AE7"/>
    <w:rsid w:val="00722485"/>
    <w:rsid w:val="00747B15"/>
    <w:rsid w:val="00751299"/>
    <w:rsid w:val="007951F2"/>
    <w:rsid w:val="00795C5F"/>
    <w:rsid w:val="007A7B69"/>
    <w:rsid w:val="007B7E44"/>
    <w:rsid w:val="007C4956"/>
    <w:rsid w:val="007C6E1C"/>
    <w:rsid w:val="007D371B"/>
    <w:rsid w:val="007E714A"/>
    <w:rsid w:val="007F0CEB"/>
    <w:rsid w:val="0082222B"/>
    <w:rsid w:val="00824551"/>
    <w:rsid w:val="00862B4B"/>
    <w:rsid w:val="00863A1C"/>
    <w:rsid w:val="008778D1"/>
    <w:rsid w:val="008817BD"/>
    <w:rsid w:val="00891780"/>
    <w:rsid w:val="008C6020"/>
    <w:rsid w:val="008D3F4F"/>
    <w:rsid w:val="008E7865"/>
    <w:rsid w:val="008F686C"/>
    <w:rsid w:val="00905D9F"/>
    <w:rsid w:val="00906D56"/>
    <w:rsid w:val="00922CCB"/>
    <w:rsid w:val="00942F4E"/>
    <w:rsid w:val="00982025"/>
    <w:rsid w:val="009C1FDB"/>
    <w:rsid w:val="009E6AFA"/>
    <w:rsid w:val="00A17C98"/>
    <w:rsid w:val="00A26D3B"/>
    <w:rsid w:val="00A51025"/>
    <w:rsid w:val="00AA07DA"/>
    <w:rsid w:val="00AC1476"/>
    <w:rsid w:val="00AE0135"/>
    <w:rsid w:val="00B50E39"/>
    <w:rsid w:val="00B52BB5"/>
    <w:rsid w:val="00B60413"/>
    <w:rsid w:val="00B80067"/>
    <w:rsid w:val="00B91C1B"/>
    <w:rsid w:val="00BA1796"/>
    <w:rsid w:val="00BC3458"/>
    <w:rsid w:val="00BD47FD"/>
    <w:rsid w:val="00BF66F6"/>
    <w:rsid w:val="00C0521E"/>
    <w:rsid w:val="00C12676"/>
    <w:rsid w:val="00C42963"/>
    <w:rsid w:val="00C55B5D"/>
    <w:rsid w:val="00C6115B"/>
    <w:rsid w:val="00C63602"/>
    <w:rsid w:val="00CA5788"/>
    <w:rsid w:val="00CA57EC"/>
    <w:rsid w:val="00CD4AA8"/>
    <w:rsid w:val="00D010A1"/>
    <w:rsid w:val="00D43ED9"/>
    <w:rsid w:val="00D45193"/>
    <w:rsid w:val="00D45256"/>
    <w:rsid w:val="00D63D30"/>
    <w:rsid w:val="00DD03D0"/>
    <w:rsid w:val="00DE5F77"/>
    <w:rsid w:val="00E609F0"/>
    <w:rsid w:val="00E70186"/>
    <w:rsid w:val="00E73A26"/>
    <w:rsid w:val="00EB31EA"/>
    <w:rsid w:val="00EB6CD1"/>
    <w:rsid w:val="00F00B29"/>
    <w:rsid w:val="00F10017"/>
    <w:rsid w:val="00F255BA"/>
    <w:rsid w:val="00F43715"/>
    <w:rsid w:val="00F549A7"/>
    <w:rsid w:val="00F57B4B"/>
    <w:rsid w:val="00F64B09"/>
    <w:rsid w:val="00FC7052"/>
    <w:rsid w:val="00FD0769"/>
    <w:rsid w:val="00FF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1C2083-F2A9-4680-A095-97D9B8E82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0A1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D010A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2C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A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D010A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0A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D010A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D010A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D010A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D010A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010A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D010A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D010A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D010A1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D010A1"/>
  </w:style>
  <w:style w:type="paragraph" w:customStyle="1" w:styleId="rvps2">
    <w:name w:val="rvps2"/>
    <w:basedOn w:val="a"/>
    <w:rsid w:val="00D010A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a">
    <w:name w:val="Hyperlink"/>
    <w:basedOn w:val="a0"/>
    <w:uiPriority w:val="99"/>
    <w:unhideWhenUsed/>
    <w:rsid w:val="00D010A1"/>
    <w:rPr>
      <w:color w:val="0000FF"/>
      <w:u w:val="single"/>
    </w:rPr>
  </w:style>
  <w:style w:type="character" w:customStyle="1" w:styleId="rvts9">
    <w:name w:val="rvts9"/>
    <w:basedOn w:val="a0"/>
    <w:rsid w:val="00863A1C"/>
    <w:rPr>
      <w:rFonts w:cs="Times New Roman"/>
    </w:rPr>
  </w:style>
  <w:style w:type="paragraph" w:styleId="ab">
    <w:name w:val="List Paragraph"/>
    <w:basedOn w:val="a"/>
    <w:uiPriority w:val="34"/>
    <w:qFormat/>
    <w:rsid w:val="00F549A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5346DF"/>
    <w:pPr>
      <w:spacing w:after="0" w:line="240" w:lineRule="auto"/>
    </w:pPr>
    <w:rPr>
      <w:rFonts w:ascii="Consolas" w:eastAsia="Times New Roman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346DF"/>
    <w:rPr>
      <w:rFonts w:ascii="Consolas" w:eastAsia="Times New Roman" w:hAnsi="Consolas" w:cs="Times New Roman"/>
      <w:sz w:val="20"/>
      <w:szCs w:val="20"/>
    </w:rPr>
  </w:style>
  <w:style w:type="paragraph" w:styleId="ac">
    <w:name w:val="footnote text"/>
    <w:basedOn w:val="a"/>
    <w:link w:val="ad"/>
    <w:uiPriority w:val="99"/>
    <w:semiHidden/>
    <w:unhideWhenUsed/>
    <w:rsid w:val="004B211E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4B211E"/>
    <w:rPr>
      <w:rFonts w:ascii="Times New Roman" w:eastAsia="Calibri" w:hAnsi="Times New Roman"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4B211E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922CC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">
    <w:name w:val="Emphasis"/>
    <w:basedOn w:val="a0"/>
    <w:uiPriority w:val="20"/>
    <w:qFormat/>
    <w:rsid w:val="00611175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73A2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440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440C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6F609-BD9D-476E-AA6C-4BB7A853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5856</Words>
  <Characters>3338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Кисельова Юлія Анатоліївна</cp:lastModifiedBy>
  <cp:revision>2</cp:revision>
  <cp:lastPrinted>2019-05-16T12:01:00Z</cp:lastPrinted>
  <dcterms:created xsi:type="dcterms:W3CDTF">2019-05-16T13:31:00Z</dcterms:created>
  <dcterms:modified xsi:type="dcterms:W3CDTF">2019-05-16T13:31:00Z</dcterms:modified>
</cp:coreProperties>
</file>