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A21" w:rsidRPr="00C50D99" w:rsidRDefault="00D81D1C" w:rsidP="00D81D1C">
      <w:pPr>
        <w:jc w:val="center"/>
        <w:rPr>
          <w:b/>
          <w:sz w:val="28"/>
          <w:szCs w:val="28"/>
          <w:lang w:val="uk-UA"/>
        </w:rPr>
      </w:pPr>
      <w:r w:rsidRPr="00C50D99">
        <w:rPr>
          <w:b/>
          <w:sz w:val="28"/>
          <w:szCs w:val="28"/>
          <w:lang w:val="uk-UA"/>
        </w:rPr>
        <w:t>ПРОГНОЗ ВПЛИВУ</w:t>
      </w:r>
    </w:p>
    <w:p w:rsidR="00D81D1C" w:rsidRPr="00C50D99" w:rsidRDefault="00D81D1C" w:rsidP="00D81D1C">
      <w:pPr>
        <w:jc w:val="center"/>
        <w:rPr>
          <w:b/>
          <w:sz w:val="10"/>
          <w:szCs w:val="10"/>
          <w:lang w:val="uk-UA"/>
        </w:rPr>
      </w:pPr>
    </w:p>
    <w:p w:rsidR="0085688E" w:rsidRPr="0085688E" w:rsidRDefault="00D81D1C" w:rsidP="0085688E">
      <w:pPr>
        <w:jc w:val="center"/>
        <w:rPr>
          <w:b/>
          <w:sz w:val="28"/>
          <w:szCs w:val="28"/>
          <w:lang w:val="uk-UA"/>
        </w:rPr>
      </w:pPr>
      <w:r w:rsidRPr="00C50D99">
        <w:rPr>
          <w:b/>
          <w:sz w:val="28"/>
          <w:szCs w:val="28"/>
          <w:lang w:val="uk-UA"/>
        </w:rPr>
        <w:t xml:space="preserve">реалізації </w:t>
      </w:r>
      <w:r w:rsidR="0085688E" w:rsidRPr="0085688E">
        <w:rPr>
          <w:b/>
          <w:sz w:val="28"/>
          <w:szCs w:val="28"/>
          <w:lang w:val="uk-UA"/>
        </w:rPr>
        <w:t>Закону України „Про внесення змін до деяких законів України щодо гуманітарної допомоги”</w:t>
      </w:r>
      <w:r w:rsidR="0085688E">
        <w:rPr>
          <w:b/>
          <w:sz w:val="28"/>
          <w:szCs w:val="28"/>
          <w:lang w:val="uk-UA"/>
        </w:rPr>
        <w:t xml:space="preserve">                                     на ключові інтереси заінтересованих сторін</w:t>
      </w:r>
    </w:p>
    <w:p w:rsidR="00D81D1C" w:rsidRPr="00C50D99" w:rsidRDefault="00D81D1C" w:rsidP="00D81D1C">
      <w:pPr>
        <w:jc w:val="center"/>
        <w:rPr>
          <w:b/>
          <w:sz w:val="28"/>
          <w:szCs w:val="28"/>
          <w:lang w:val="uk-UA"/>
        </w:rPr>
      </w:pPr>
    </w:p>
    <w:p w:rsidR="00D81D1C" w:rsidRPr="00C50D99" w:rsidRDefault="00D81D1C" w:rsidP="00D81D1C">
      <w:pPr>
        <w:jc w:val="center"/>
        <w:rPr>
          <w:b/>
          <w:sz w:val="16"/>
          <w:szCs w:val="16"/>
          <w:lang w:val="uk-UA"/>
        </w:rPr>
      </w:pPr>
    </w:p>
    <w:p w:rsidR="00D81D1C" w:rsidRPr="0085688E" w:rsidRDefault="00D81D1C" w:rsidP="00C50D99">
      <w:pPr>
        <w:pStyle w:val="a7"/>
        <w:numPr>
          <w:ilvl w:val="0"/>
          <w:numId w:val="1"/>
        </w:numPr>
        <w:ind w:firstLine="66"/>
        <w:jc w:val="both"/>
        <w:rPr>
          <w:b/>
          <w:sz w:val="28"/>
          <w:szCs w:val="28"/>
          <w:lang w:val="uk-UA"/>
        </w:rPr>
      </w:pPr>
      <w:r w:rsidRPr="0085688E">
        <w:rPr>
          <w:b/>
          <w:sz w:val="28"/>
          <w:szCs w:val="28"/>
          <w:lang w:val="uk-UA"/>
        </w:rPr>
        <w:t xml:space="preserve">Суть проекту </w:t>
      </w:r>
      <w:proofErr w:type="spellStart"/>
      <w:r w:rsidRPr="0085688E">
        <w:rPr>
          <w:b/>
          <w:sz w:val="28"/>
          <w:szCs w:val="28"/>
          <w:lang w:val="uk-UA"/>
        </w:rPr>
        <w:t>акта</w:t>
      </w:r>
      <w:proofErr w:type="spellEnd"/>
    </w:p>
    <w:p w:rsidR="00D81D1C" w:rsidRDefault="00D81D1C" w:rsidP="00C50D99">
      <w:pPr>
        <w:ind w:left="567" w:firstLine="426"/>
        <w:jc w:val="both"/>
        <w:rPr>
          <w:sz w:val="28"/>
          <w:szCs w:val="28"/>
          <w:lang w:val="uk-UA"/>
        </w:rPr>
      </w:pPr>
      <w:r w:rsidRPr="00C50D99">
        <w:rPr>
          <w:sz w:val="28"/>
          <w:szCs w:val="28"/>
          <w:lang w:val="uk-UA"/>
        </w:rPr>
        <w:t xml:space="preserve">Проектом </w:t>
      </w:r>
      <w:proofErr w:type="spellStart"/>
      <w:r w:rsidRPr="00C50D99">
        <w:rPr>
          <w:sz w:val="28"/>
          <w:szCs w:val="28"/>
          <w:lang w:val="uk-UA"/>
        </w:rPr>
        <w:t>акта</w:t>
      </w:r>
      <w:proofErr w:type="spellEnd"/>
      <w:r w:rsidRPr="00C50D99">
        <w:rPr>
          <w:sz w:val="28"/>
          <w:szCs w:val="28"/>
          <w:lang w:val="uk-UA"/>
        </w:rPr>
        <w:t xml:space="preserve"> пропонується удосконал</w:t>
      </w:r>
      <w:r w:rsidR="003E21D2">
        <w:rPr>
          <w:sz w:val="28"/>
          <w:szCs w:val="28"/>
          <w:lang w:val="uk-UA"/>
        </w:rPr>
        <w:t>ити</w:t>
      </w:r>
      <w:r w:rsidRPr="00C50D99">
        <w:rPr>
          <w:sz w:val="28"/>
          <w:szCs w:val="28"/>
          <w:lang w:val="uk-UA"/>
        </w:rPr>
        <w:t xml:space="preserve"> механізм прийняття рішень з питань гуманітарної допомоги шляхом переда</w:t>
      </w:r>
      <w:r w:rsidR="0085688E">
        <w:rPr>
          <w:sz w:val="28"/>
          <w:szCs w:val="28"/>
          <w:lang w:val="uk-UA"/>
        </w:rPr>
        <w:t>ння</w:t>
      </w:r>
      <w:r w:rsidRPr="00C50D99">
        <w:rPr>
          <w:sz w:val="28"/>
          <w:szCs w:val="28"/>
          <w:lang w:val="uk-UA"/>
        </w:rPr>
        <w:t xml:space="preserve"> функцій визнання вантажів вагою </w:t>
      </w:r>
      <w:r w:rsidR="0085688E">
        <w:rPr>
          <w:sz w:val="28"/>
          <w:szCs w:val="28"/>
          <w:lang w:val="uk-UA"/>
        </w:rPr>
        <w:t>понад</w:t>
      </w:r>
      <w:r w:rsidRPr="00C50D99">
        <w:rPr>
          <w:sz w:val="28"/>
          <w:szCs w:val="28"/>
          <w:lang w:val="uk-UA"/>
        </w:rPr>
        <w:t xml:space="preserve"> 10 </w:t>
      </w:r>
      <w:proofErr w:type="spellStart"/>
      <w:r w:rsidRPr="00C50D99">
        <w:rPr>
          <w:sz w:val="28"/>
          <w:szCs w:val="28"/>
          <w:lang w:val="uk-UA"/>
        </w:rPr>
        <w:t>тон</w:t>
      </w:r>
      <w:r w:rsidR="0085688E">
        <w:rPr>
          <w:sz w:val="28"/>
          <w:szCs w:val="28"/>
          <w:lang w:val="uk-UA"/>
        </w:rPr>
        <w:t>н</w:t>
      </w:r>
      <w:proofErr w:type="spellEnd"/>
      <w:r w:rsidRPr="00C50D99">
        <w:rPr>
          <w:sz w:val="28"/>
          <w:szCs w:val="28"/>
          <w:lang w:val="uk-UA"/>
        </w:rPr>
        <w:t xml:space="preserve">, коштів, у тому числі в іноземній валюті, виконаних робіт, наданих послуг Комісії з питань гуманітарної допомоги при Кабінеті Міністрів України, </w:t>
      </w:r>
      <w:r w:rsidR="003E21D2">
        <w:rPr>
          <w:sz w:val="28"/>
          <w:szCs w:val="28"/>
          <w:lang w:val="uk-UA"/>
        </w:rPr>
        <w:t xml:space="preserve">вантажів до 10 </w:t>
      </w:r>
      <w:proofErr w:type="spellStart"/>
      <w:r w:rsidR="003E21D2">
        <w:rPr>
          <w:sz w:val="28"/>
          <w:szCs w:val="28"/>
          <w:lang w:val="uk-UA"/>
        </w:rPr>
        <w:t>тон</w:t>
      </w:r>
      <w:r w:rsidR="0085688E">
        <w:rPr>
          <w:sz w:val="28"/>
          <w:szCs w:val="28"/>
          <w:lang w:val="uk-UA"/>
        </w:rPr>
        <w:t>н</w:t>
      </w:r>
      <w:proofErr w:type="spellEnd"/>
      <w:r w:rsidR="003E21D2">
        <w:rPr>
          <w:sz w:val="28"/>
          <w:szCs w:val="28"/>
          <w:lang w:val="uk-UA"/>
        </w:rPr>
        <w:t xml:space="preserve"> – місцевим державним адміністраціям.</w:t>
      </w:r>
      <w:r w:rsidRPr="00C50D99">
        <w:rPr>
          <w:sz w:val="28"/>
          <w:szCs w:val="28"/>
          <w:lang w:val="uk-UA"/>
        </w:rPr>
        <w:t xml:space="preserve"> </w:t>
      </w:r>
    </w:p>
    <w:p w:rsidR="0085688E" w:rsidRPr="0085688E" w:rsidRDefault="0085688E" w:rsidP="00C50D99">
      <w:pPr>
        <w:ind w:left="567" w:firstLine="426"/>
        <w:jc w:val="both"/>
        <w:rPr>
          <w:b/>
          <w:sz w:val="10"/>
          <w:szCs w:val="10"/>
          <w:lang w:val="uk-UA"/>
        </w:rPr>
      </w:pPr>
    </w:p>
    <w:p w:rsidR="00D81D1C" w:rsidRPr="0085688E" w:rsidRDefault="00D81D1C" w:rsidP="00C50D99">
      <w:pPr>
        <w:pStyle w:val="a7"/>
        <w:numPr>
          <w:ilvl w:val="0"/>
          <w:numId w:val="1"/>
        </w:numPr>
        <w:ind w:firstLine="66"/>
        <w:jc w:val="both"/>
        <w:rPr>
          <w:b/>
          <w:sz w:val="28"/>
          <w:szCs w:val="28"/>
          <w:lang w:val="uk-UA"/>
        </w:rPr>
      </w:pPr>
      <w:r w:rsidRPr="0085688E">
        <w:rPr>
          <w:b/>
          <w:sz w:val="28"/>
          <w:szCs w:val="28"/>
          <w:lang w:val="uk-UA"/>
        </w:rPr>
        <w:t>Вплив на ключові інтереси усіх заінтересованих сторін</w:t>
      </w:r>
    </w:p>
    <w:p w:rsidR="00D81D1C" w:rsidRPr="00C50D99" w:rsidRDefault="00D81D1C" w:rsidP="00D81D1C">
      <w:pPr>
        <w:jc w:val="both"/>
        <w:rPr>
          <w:sz w:val="28"/>
          <w:szCs w:val="28"/>
          <w:lang w:val="uk-UA"/>
        </w:rPr>
      </w:pPr>
    </w:p>
    <w:tbl>
      <w:tblPr>
        <w:tblStyle w:val="a8"/>
        <w:tblW w:w="15304" w:type="dxa"/>
        <w:tblLook w:val="04A0" w:firstRow="1" w:lastRow="0" w:firstColumn="1" w:lastColumn="0" w:noHBand="0" w:noVBand="1"/>
      </w:tblPr>
      <w:tblGrid>
        <w:gridCol w:w="2014"/>
        <w:gridCol w:w="2517"/>
        <w:gridCol w:w="2977"/>
        <w:gridCol w:w="2977"/>
        <w:gridCol w:w="4819"/>
      </w:tblGrid>
      <w:tr w:rsidR="00C50D99" w:rsidRPr="00FC355C" w:rsidTr="00C50D99">
        <w:tc>
          <w:tcPr>
            <w:tcW w:w="2014" w:type="dxa"/>
            <w:vMerge w:val="restart"/>
          </w:tcPr>
          <w:p w:rsidR="00C50D99" w:rsidRPr="00C50D99" w:rsidRDefault="00C50D99" w:rsidP="00D81D1C">
            <w:pPr>
              <w:jc w:val="center"/>
              <w:rPr>
                <w:sz w:val="28"/>
                <w:szCs w:val="28"/>
                <w:lang w:val="uk-UA"/>
              </w:rPr>
            </w:pPr>
            <w:r w:rsidRPr="00C50D99">
              <w:rPr>
                <w:sz w:val="28"/>
                <w:szCs w:val="28"/>
                <w:lang w:val="uk-UA"/>
              </w:rPr>
              <w:t>Заінтересована сторона</w:t>
            </w:r>
          </w:p>
        </w:tc>
        <w:tc>
          <w:tcPr>
            <w:tcW w:w="2517" w:type="dxa"/>
            <w:vMerge w:val="restart"/>
          </w:tcPr>
          <w:p w:rsidR="00C50D99" w:rsidRPr="00C50D99" w:rsidRDefault="00C50D99" w:rsidP="00D81D1C">
            <w:pPr>
              <w:jc w:val="center"/>
              <w:rPr>
                <w:sz w:val="28"/>
                <w:szCs w:val="28"/>
                <w:lang w:val="uk-UA"/>
              </w:rPr>
            </w:pPr>
            <w:r w:rsidRPr="00C50D99">
              <w:rPr>
                <w:sz w:val="28"/>
                <w:szCs w:val="28"/>
                <w:lang w:val="uk-UA"/>
              </w:rPr>
              <w:t>Ключовий інтерес</w:t>
            </w:r>
          </w:p>
        </w:tc>
        <w:tc>
          <w:tcPr>
            <w:tcW w:w="5954" w:type="dxa"/>
            <w:gridSpan w:val="2"/>
          </w:tcPr>
          <w:p w:rsidR="00C50D99" w:rsidRPr="00C50D99" w:rsidRDefault="00C50D99" w:rsidP="00D81D1C">
            <w:pPr>
              <w:jc w:val="center"/>
              <w:rPr>
                <w:sz w:val="28"/>
                <w:szCs w:val="28"/>
                <w:lang w:val="uk-UA"/>
              </w:rPr>
            </w:pPr>
            <w:r w:rsidRPr="00C50D99">
              <w:rPr>
                <w:sz w:val="28"/>
                <w:szCs w:val="28"/>
                <w:lang w:val="uk-UA"/>
              </w:rPr>
              <w:t>Очікуваний результат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4819" w:type="dxa"/>
            <w:vMerge w:val="restart"/>
          </w:tcPr>
          <w:p w:rsidR="00C50D99" w:rsidRPr="00C50D99" w:rsidRDefault="00C50D99" w:rsidP="00C50D99">
            <w:pPr>
              <w:jc w:val="center"/>
              <w:rPr>
                <w:sz w:val="28"/>
                <w:szCs w:val="28"/>
                <w:lang w:val="uk-UA"/>
              </w:rPr>
            </w:pPr>
            <w:r w:rsidRPr="00C50D99">
              <w:rPr>
                <w:sz w:val="28"/>
                <w:szCs w:val="28"/>
                <w:lang w:val="uk-UA"/>
              </w:rPr>
              <w:t xml:space="preserve">Пояснення (чому саме реалізація </w:t>
            </w:r>
            <w:proofErr w:type="spellStart"/>
            <w:r w:rsidRPr="00C50D99">
              <w:rPr>
                <w:sz w:val="28"/>
                <w:szCs w:val="28"/>
                <w:lang w:val="uk-UA"/>
              </w:rPr>
              <w:t>акта</w:t>
            </w:r>
            <w:proofErr w:type="spellEnd"/>
            <w:r w:rsidRPr="00C50D99">
              <w:rPr>
                <w:sz w:val="28"/>
                <w:szCs w:val="28"/>
                <w:lang w:val="uk-UA"/>
              </w:rPr>
              <w:t xml:space="preserve"> призведе до очікування впливу)</w:t>
            </w:r>
          </w:p>
        </w:tc>
      </w:tr>
      <w:tr w:rsidR="00C50D99" w:rsidRPr="00C50D99" w:rsidTr="00C50D99">
        <w:tc>
          <w:tcPr>
            <w:tcW w:w="2014" w:type="dxa"/>
            <w:vMerge/>
          </w:tcPr>
          <w:p w:rsidR="00C50D99" w:rsidRPr="00C50D99" w:rsidRDefault="00C50D99" w:rsidP="00D81D1C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517" w:type="dxa"/>
            <w:vMerge/>
          </w:tcPr>
          <w:p w:rsidR="00C50D99" w:rsidRPr="00C50D99" w:rsidRDefault="00C50D99" w:rsidP="00D81D1C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:rsidR="00C50D99" w:rsidRPr="00C50D99" w:rsidRDefault="00C50D99" w:rsidP="00D81D1C">
            <w:pPr>
              <w:jc w:val="both"/>
              <w:rPr>
                <w:sz w:val="28"/>
                <w:szCs w:val="28"/>
                <w:lang w:val="uk-UA"/>
              </w:rPr>
            </w:pPr>
            <w:r w:rsidRPr="00C50D99">
              <w:rPr>
                <w:sz w:val="28"/>
                <w:szCs w:val="28"/>
                <w:lang w:val="uk-UA"/>
              </w:rPr>
              <w:t>короткостроковий вплив (до року)</w:t>
            </w:r>
          </w:p>
        </w:tc>
        <w:tc>
          <w:tcPr>
            <w:tcW w:w="2977" w:type="dxa"/>
          </w:tcPr>
          <w:p w:rsidR="00C50D99" w:rsidRPr="00C50D99" w:rsidRDefault="00C50D99" w:rsidP="00D81D1C">
            <w:pPr>
              <w:jc w:val="both"/>
              <w:rPr>
                <w:sz w:val="28"/>
                <w:szCs w:val="28"/>
                <w:lang w:val="uk-UA"/>
              </w:rPr>
            </w:pPr>
            <w:r w:rsidRPr="00C50D99">
              <w:rPr>
                <w:sz w:val="28"/>
                <w:szCs w:val="28"/>
                <w:lang w:val="uk-UA"/>
              </w:rPr>
              <w:t>середньостроковий вплив (більше року)</w:t>
            </w:r>
          </w:p>
        </w:tc>
        <w:tc>
          <w:tcPr>
            <w:tcW w:w="4819" w:type="dxa"/>
            <w:vMerge/>
          </w:tcPr>
          <w:p w:rsidR="00C50D99" w:rsidRPr="00C50D99" w:rsidRDefault="00C50D99" w:rsidP="00D81D1C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81D1C" w:rsidRPr="00FC355C" w:rsidTr="00C50D99">
        <w:tc>
          <w:tcPr>
            <w:tcW w:w="2014" w:type="dxa"/>
          </w:tcPr>
          <w:p w:rsidR="00D81D1C" w:rsidRPr="00C50D99" w:rsidRDefault="00C50D99" w:rsidP="00D81D1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Отримувачі гуманітарної допомоги</w:t>
            </w:r>
          </w:p>
        </w:tc>
        <w:tc>
          <w:tcPr>
            <w:tcW w:w="2517" w:type="dxa"/>
          </w:tcPr>
          <w:p w:rsidR="00D81D1C" w:rsidRPr="00C50D99" w:rsidRDefault="00C50D99" w:rsidP="00C50D9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Удосконалення механізму прийняття рішень щодо гуманітарної допомоги</w:t>
            </w:r>
          </w:p>
        </w:tc>
        <w:tc>
          <w:tcPr>
            <w:tcW w:w="2977" w:type="dxa"/>
          </w:tcPr>
          <w:p w:rsidR="00D81D1C" w:rsidRPr="00C50D99" w:rsidRDefault="00C50D99" w:rsidP="00D81D1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позитивний</w:t>
            </w:r>
          </w:p>
        </w:tc>
        <w:tc>
          <w:tcPr>
            <w:tcW w:w="2977" w:type="dxa"/>
          </w:tcPr>
          <w:p w:rsidR="00D81D1C" w:rsidRPr="00C50D99" w:rsidRDefault="00C50D99" w:rsidP="00D81D1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позитивний</w:t>
            </w:r>
          </w:p>
        </w:tc>
        <w:tc>
          <w:tcPr>
            <w:tcW w:w="4819" w:type="dxa"/>
          </w:tcPr>
          <w:p w:rsidR="00D81D1C" w:rsidRPr="00C50D99" w:rsidRDefault="0085688E" w:rsidP="00FC355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Буде </w:t>
            </w:r>
            <w:r w:rsidR="00FC355C">
              <w:rPr>
                <w:sz w:val="28"/>
                <w:szCs w:val="28"/>
                <w:lang w:val="uk-UA"/>
              </w:rPr>
              <w:t xml:space="preserve">оптимізовано роботу  органів </w:t>
            </w:r>
            <w:r w:rsidR="00FC355C" w:rsidRPr="00C50D99">
              <w:rPr>
                <w:sz w:val="28"/>
                <w:szCs w:val="28"/>
                <w:lang w:val="uk-UA"/>
              </w:rPr>
              <w:t>виконавчої влади</w:t>
            </w:r>
            <w:r w:rsidR="00FC355C">
              <w:rPr>
                <w:sz w:val="28"/>
                <w:szCs w:val="28"/>
                <w:lang w:val="uk-UA"/>
              </w:rPr>
              <w:t xml:space="preserve"> щодо опрацювання та прийняття узгоджених рішень про визнання гуманітарною допомогою вантажів, коштів, послуг, про забезпечення належного контролю  за їх цільовим використанням</w:t>
            </w:r>
            <w:r w:rsidR="00FC355C">
              <w:rPr>
                <w:sz w:val="28"/>
                <w:szCs w:val="28"/>
                <w:lang w:val="uk-UA"/>
              </w:rPr>
              <w:t xml:space="preserve">, а також </w:t>
            </w:r>
            <w:r>
              <w:rPr>
                <w:sz w:val="28"/>
                <w:szCs w:val="28"/>
                <w:lang w:val="uk-UA"/>
              </w:rPr>
              <w:t>пришвидшено</w:t>
            </w:r>
            <w:r w:rsidR="00C50D99">
              <w:rPr>
                <w:sz w:val="28"/>
                <w:szCs w:val="28"/>
                <w:lang w:val="uk-UA"/>
              </w:rPr>
              <w:t xml:space="preserve"> опрацювання звернень щодо визнання гуманітарною допомогою </w:t>
            </w:r>
            <w:r w:rsidR="00FC355C">
              <w:rPr>
                <w:sz w:val="28"/>
                <w:szCs w:val="28"/>
                <w:lang w:val="uk-UA"/>
              </w:rPr>
              <w:t xml:space="preserve">вантажів, коштів, послуг </w:t>
            </w:r>
            <w:bookmarkStart w:id="0" w:name="_GoBack"/>
            <w:bookmarkEnd w:id="0"/>
            <w:r w:rsidR="00C50D99">
              <w:rPr>
                <w:sz w:val="28"/>
                <w:szCs w:val="28"/>
                <w:lang w:val="uk-UA"/>
              </w:rPr>
              <w:t xml:space="preserve">внаслідок делегування </w:t>
            </w:r>
            <w:r>
              <w:rPr>
                <w:sz w:val="28"/>
                <w:szCs w:val="28"/>
                <w:lang w:val="uk-UA"/>
              </w:rPr>
              <w:t xml:space="preserve">відповідних </w:t>
            </w:r>
            <w:r w:rsidR="00C50D99">
              <w:rPr>
                <w:sz w:val="28"/>
                <w:szCs w:val="28"/>
                <w:lang w:val="uk-UA"/>
              </w:rPr>
              <w:t>повноважень обласним держа</w:t>
            </w:r>
            <w:r>
              <w:rPr>
                <w:sz w:val="28"/>
                <w:szCs w:val="28"/>
                <w:lang w:val="uk-UA"/>
              </w:rPr>
              <w:t>в</w:t>
            </w:r>
            <w:r w:rsidR="00C50D99">
              <w:rPr>
                <w:sz w:val="28"/>
                <w:szCs w:val="28"/>
                <w:lang w:val="uk-UA"/>
              </w:rPr>
              <w:t xml:space="preserve">ним адміністраціям </w:t>
            </w:r>
          </w:p>
        </w:tc>
      </w:tr>
    </w:tbl>
    <w:p w:rsidR="00D81D1C" w:rsidRPr="00D81D1C" w:rsidRDefault="00D81D1C" w:rsidP="00D81D1C">
      <w:pPr>
        <w:ind w:firstLine="567"/>
        <w:jc w:val="both"/>
        <w:rPr>
          <w:lang w:val="uk-UA"/>
        </w:rPr>
      </w:pPr>
      <w:r w:rsidRPr="00D81D1C">
        <w:rPr>
          <w:lang w:val="uk-UA"/>
        </w:rPr>
        <w:lastRenderedPageBreak/>
        <w:t xml:space="preserve"> </w:t>
      </w:r>
    </w:p>
    <w:p w:rsidR="00D81D1C" w:rsidRPr="00D81D1C" w:rsidRDefault="00D81D1C" w:rsidP="00D81D1C">
      <w:pPr>
        <w:jc w:val="center"/>
        <w:rPr>
          <w:lang w:val="uk-UA"/>
        </w:rPr>
      </w:pPr>
      <w:r>
        <w:rPr>
          <w:lang w:val="uk-UA"/>
        </w:rPr>
        <w:t xml:space="preserve"> </w:t>
      </w:r>
    </w:p>
    <w:sectPr w:rsidR="00D81D1C" w:rsidRPr="00D81D1C" w:rsidSect="00C50D99">
      <w:pgSz w:w="16838" w:h="11906" w:orient="landscape"/>
      <w:pgMar w:top="851" w:right="850" w:bottom="56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74A62"/>
    <w:multiLevelType w:val="hybridMultilevel"/>
    <w:tmpl w:val="AD4A97BC"/>
    <w:lvl w:ilvl="0" w:tplc="6CD837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D1C"/>
    <w:rsid w:val="0014629D"/>
    <w:rsid w:val="003E21D2"/>
    <w:rsid w:val="005876AE"/>
    <w:rsid w:val="005F5661"/>
    <w:rsid w:val="0085688E"/>
    <w:rsid w:val="008D2FBD"/>
    <w:rsid w:val="00BF1A21"/>
    <w:rsid w:val="00C50D99"/>
    <w:rsid w:val="00D81D1C"/>
    <w:rsid w:val="00FC3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47756"/>
  <w15:chartTrackingRefBased/>
  <w15:docId w15:val="{3D1EDDF3-3F72-4DC3-8AC2-EA96B4EF4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661"/>
    <w:pPr>
      <w:overflowPunct w:val="0"/>
      <w:autoSpaceDE w:val="0"/>
      <w:autoSpaceDN w:val="0"/>
      <w:adjustRightInd w:val="0"/>
    </w:pPr>
    <w:rPr>
      <w:lang w:val="en-AU"/>
    </w:rPr>
  </w:style>
  <w:style w:type="paragraph" w:styleId="3">
    <w:name w:val="heading 3"/>
    <w:basedOn w:val="a"/>
    <w:next w:val="a"/>
    <w:link w:val="30"/>
    <w:unhideWhenUsed/>
    <w:qFormat/>
    <w:rsid w:val="005F566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5F5661"/>
    <w:pPr>
      <w:widowControl w:val="0"/>
      <w:overflowPunct/>
    </w:pPr>
    <w:rPr>
      <w:sz w:val="24"/>
      <w:szCs w:val="24"/>
      <w:lang w:val="uk-UA" w:eastAsia="uk-UA"/>
    </w:rPr>
  </w:style>
  <w:style w:type="character" w:customStyle="1" w:styleId="30">
    <w:name w:val="Заголовок 3 Знак"/>
    <w:basedOn w:val="a0"/>
    <w:link w:val="3"/>
    <w:rsid w:val="005F5661"/>
    <w:rPr>
      <w:rFonts w:ascii="Cambria" w:hAnsi="Cambria"/>
      <w:b/>
      <w:bCs/>
      <w:sz w:val="26"/>
      <w:szCs w:val="26"/>
      <w:lang w:val="en-AU"/>
    </w:rPr>
  </w:style>
  <w:style w:type="character" w:styleId="a3">
    <w:name w:val="Strong"/>
    <w:basedOn w:val="a0"/>
    <w:qFormat/>
    <w:rsid w:val="005F5661"/>
    <w:rPr>
      <w:b/>
      <w:bCs/>
    </w:rPr>
  </w:style>
  <w:style w:type="character" w:styleId="a4">
    <w:name w:val="Emphasis"/>
    <w:basedOn w:val="a0"/>
    <w:qFormat/>
    <w:rsid w:val="005F5661"/>
    <w:rPr>
      <w:i/>
      <w:iCs/>
    </w:rPr>
  </w:style>
  <w:style w:type="paragraph" w:styleId="a5">
    <w:name w:val="No Spacing"/>
    <w:link w:val="a6"/>
    <w:qFormat/>
    <w:rsid w:val="005F5661"/>
    <w:rPr>
      <w:rFonts w:ascii="Calibri" w:eastAsia="Calibri" w:hAnsi="Calibri"/>
      <w:sz w:val="22"/>
      <w:szCs w:val="22"/>
    </w:rPr>
  </w:style>
  <w:style w:type="character" w:customStyle="1" w:styleId="a6">
    <w:name w:val="Без інтервалів Знак"/>
    <w:link w:val="a5"/>
    <w:locked/>
    <w:rsid w:val="005F5661"/>
    <w:rPr>
      <w:rFonts w:ascii="Calibri" w:eastAsia="Calibri" w:hAnsi="Calibri"/>
      <w:sz w:val="22"/>
      <w:szCs w:val="22"/>
    </w:rPr>
  </w:style>
  <w:style w:type="paragraph" w:styleId="a7">
    <w:name w:val="List Paragraph"/>
    <w:basedOn w:val="a"/>
    <w:uiPriority w:val="34"/>
    <w:qFormat/>
    <w:rsid w:val="005F5661"/>
    <w:pPr>
      <w:ind w:left="720"/>
      <w:contextualSpacing/>
    </w:pPr>
  </w:style>
  <w:style w:type="table" w:styleId="a8">
    <w:name w:val="Table Grid"/>
    <w:basedOn w:val="a1"/>
    <w:uiPriority w:val="39"/>
    <w:rsid w:val="00D81D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D2FBD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D2FBD"/>
    <w:rPr>
      <w:rFonts w:ascii="Segoe UI" w:hAnsi="Segoe UI" w:cs="Segoe UI"/>
      <w:sz w:val="18"/>
      <w:szCs w:val="18"/>
      <w:lang w:val="en-AU"/>
    </w:rPr>
  </w:style>
  <w:style w:type="paragraph" w:styleId="ab">
    <w:name w:val="Body Text"/>
    <w:basedOn w:val="a"/>
    <w:link w:val="ac"/>
    <w:uiPriority w:val="99"/>
    <w:semiHidden/>
    <w:unhideWhenUsed/>
    <w:rsid w:val="0085688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85688E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973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Гданська Ірина</dc:creator>
  <cp:keywords/>
  <dc:description/>
  <cp:lastModifiedBy>Гданська Ірина</cp:lastModifiedBy>
  <cp:revision>2</cp:revision>
  <cp:lastPrinted>2018-08-15T08:23:00Z</cp:lastPrinted>
  <dcterms:created xsi:type="dcterms:W3CDTF">2018-11-26T15:45:00Z</dcterms:created>
  <dcterms:modified xsi:type="dcterms:W3CDTF">2018-11-26T15:45:00Z</dcterms:modified>
</cp:coreProperties>
</file>