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66E80" w:rsidRPr="00B41DD2" w:rsidRDefault="00366E80">
      <w:pPr>
        <w:autoSpaceDE w:val="0"/>
        <w:spacing w:after="0" w:line="240" w:lineRule="auto"/>
        <w:ind w:left="-57" w:right="-60"/>
        <w:jc w:val="center"/>
        <w:rPr>
          <w:rFonts w:ascii="TimesNewRomanPSMT" w:hAnsi="TimesNewRomanPSMT" w:cs="TimesNewRomanPSMT"/>
          <w:b/>
          <w:bCs/>
          <w:color w:val="000000"/>
          <w:sz w:val="32"/>
          <w:szCs w:val="32"/>
        </w:rPr>
      </w:pPr>
      <w:r w:rsidRPr="00B41DD2">
        <w:rPr>
          <w:rFonts w:cs="Calibri"/>
          <w:b/>
          <w:bCs/>
          <w:color w:val="000000"/>
          <w:sz w:val="32"/>
          <w:szCs w:val="32"/>
          <w:lang w:val="ru-RU"/>
        </w:rPr>
        <w:t xml:space="preserve"> </w:t>
      </w:r>
      <w:r w:rsidRPr="00B41DD2">
        <w:rPr>
          <w:rFonts w:ascii="TimesNewRomanPSMT" w:hAnsi="TimesNewRomanPSMT" w:cs="TimesNewRomanPSMT"/>
          <w:b/>
          <w:bCs/>
          <w:color w:val="000000"/>
          <w:sz w:val="32"/>
          <w:szCs w:val="32"/>
        </w:rPr>
        <w:t>ПОРІВНЯЛЬНА ТАБЛИЦЯ</w:t>
      </w:r>
    </w:p>
    <w:p w:rsidR="00366E80" w:rsidRDefault="00366E80" w:rsidP="00B41DD2">
      <w:pPr>
        <w:autoSpaceDE w:val="0"/>
        <w:spacing w:after="0" w:line="240" w:lineRule="auto"/>
        <w:ind w:left="-57" w:right="-60"/>
        <w:jc w:val="center"/>
        <w:rPr>
          <w:rFonts w:ascii="TimesNewRomanPSMT" w:hAnsi="TimesNewRomanPSMT" w:cs="TimesNewRomanPSMT"/>
          <w:b/>
          <w:bCs/>
          <w:color w:val="000000"/>
          <w:spacing w:val="-4"/>
          <w:kern w:val="1"/>
          <w:sz w:val="30"/>
          <w:szCs w:val="30"/>
        </w:rPr>
      </w:pPr>
      <w:r w:rsidRPr="00AB20B0">
        <w:rPr>
          <w:rFonts w:ascii="TimesNewRomanPSMT" w:hAnsi="TimesNewRomanPSMT" w:cs="TimesNewRomanPSMT"/>
          <w:b/>
          <w:bCs/>
          <w:color w:val="000000"/>
          <w:sz w:val="30"/>
          <w:szCs w:val="30"/>
        </w:rPr>
        <w:t>до проекту Закону України «</w:t>
      </w:r>
      <w:r w:rsidRPr="00AB20B0">
        <w:rPr>
          <w:rFonts w:ascii="TimesNewRomanPSMT" w:hAnsi="TimesNewRomanPSMT" w:cs="TimesNewRomanPSMT"/>
          <w:b/>
          <w:bCs/>
          <w:color w:val="000000"/>
          <w:spacing w:val="-4"/>
          <w:kern w:val="1"/>
          <w:sz w:val="30"/>
          <w:szCs w:val="30"/>
        </w:rPr>
        <w:t xml:space="preserve">Про внесення змін до деяких законодавчих актів щодо </w:t>
      </w:r>
    </w:p>
    <w:p w:rsidR="00366E80" w:rsidRPr="009D7DFF" w:rsidRDefault="00366E80" w:rsidP="00B41DD2">
      <w:pPr>
        <w:autoSpaceDE w:val="0"/>
        <w:spacing w:after="0" w:line="240" w:lineRule="auto"/>
        <w:ind w:left="-57" w:right="-60"/>
        <w:jc w:val="center"/>
        <w:rPr>
          <w:rFonts w:ascii="Times New Roman" w:hAnsi="Times New Roman" w:cs="TimesNewRomanPSMT"/>
          <w:b/>
          <w:bCs/>
          <w:color w:val="000000"/>
          <w:spacing w:val="-4"/>
          <w:kern w:val="1"/>
          <w:sz w:val="30"/>
          <w:szCs w:val="30"/>
        </w:rPr>
      </w:pPr>
      <w:r w:rsidRPr="00AB20B0">
        <w:rPr>
          <w:rFonts w:ascii="TimesNewRomanPSMT" w:hAnsi="TimesNewRomanPSMT" w:cs="TimesNewRomanPSMT"/>
          <w:b/>
          <w:bCs/>
          <w:color w:val="000000"/>
          <w:spacing w:val="-4"/>
          <w:kern w:val="1"/>
          <w:sz w:val="30"/>
          <w:szCs w:val="30"/>
        </w:rPr>
        <w:t xml:space="preserve">врегулювання </w:t>
      </w:r>
      <w:r w:rsidRPr="00AB20B0">
        <w:rPr>
          <w:rFonts w:ascii="Times New Roman" w:hAnsi="Times New Roman"/>
          <w:b/>
          <w:bCs/>
          <w:color w:val="000000"/>
          <w:spacing w:val="-4"/>
          <w:kern w:val="1"/>
          <w:sz w:val="30"/>
          <w:szCs w:val="30"/>
        </w:rPr>
        <w:t>розміщення тимчасових споруд для здійснення підприємницької діяльності</w:t>
      </w:r>
      <w:r w:rsidRPr="00AB20B0">
        <w:rPr>
          <w:rFonts w:ascii="TimesNewRomanPSMT" w:hAnsi="TimesNewRomanPSMT" w:cs="TimesNewRomanPSMT"/>
          <w:b/>
          <w:bCs/>
          <w:color w:val="000000"/>
          <w:kern w:val="1"/>
          <w:sz w:val="30"/>
          <w:szCs w:val="30"/>
        </w:rPr>
        <w:t>»</w:t>
      </w:r>
      <w:r>
        <w:rPr>
          <w:rFonts w:ascii="Times New Roman" w:hAnsi="Times New Roman" w:cs="TimesNewRomanPSMT"/>
          <w:b/>
          <w:bCs/>
          <w:color w:val="000000"/>
          <w:kern w:val="1"/>
          <w:sz w:val="30"/>
          <w:szCs w:val="30"/>
        </w:rPr>
        <w:t xml:space="preserve"> (реєстр. №10047 від 13.02.2019 року) </w:t>
      </w:r>
    </w:p>
    <w:p w:rsidR="00366E80" w:rsidRPr="00C647E7" w:rsidRDefault="00366E80">
      <w:pPr>
        <w:autoSpaceDE w:val="0"/>
        <w:spacing w:after="0" w:line="276" w:lineRule="auto"/>
        <w:ind w:left="-57" w:right="-60"/>
        <w:jc w:val="center"/>
        <w:rPr>
          <w:rFonts w:ascii="Times New Roman" w:hAnsi="Times New Roman"/>
          <w:b/>
          <w:bCs/>
          <w:color w:val="000000"/>
          <w:spacing w:val="-4"/>
          <w:kern w:val="1"/>
        </w:rPr>
      </w:pPr>
    </w:p>
    <w:tbl>
      <w:tblPr>
        <w:tblW w:w="15427" w:type="dxa"/>
        <w:tblInd w:w="-5" w:type="dxa"/>
        <w:tblLayout w:type="fixed"/>
        <w:tblLook w:val="0000"/>
      </w:tblPr>
      <w:tblGrid>
        <w:gridCol w:w="7709"/>
        <w:gridCol w:w="7718"/>
      </w:tblGrid>
      <w:tr w:rsidR="00366E80" w:rsidRPr="00EC0FA0" w:rsidTr="001639CE">
        <w:tc>
          <w:tcPr>
            <w:tcW w:w="7709" w:type="dxa"/>
            <w:tcBorders>
              <w:top w:val="single" w:sz="4" w:space="0" w:color="000000"/>
              <w:left w:val="single" w:sz="4" w:space="0" w:color="000000"/>
              <w:bottom w:val="single" w:sz="4" w:space="0" w:color="000000"/>
            </w:tcBorders>
          </w:tcPr>
          <w:p w:rsidR="00366E80" w:rsidRPr="00EC0FA0" w:rsidRDefault="00366E80" w:rsidP="00EC0FA0">
            <w:pPr>
              <w:autoSpaceDE w:val="0"/>
              <w:spacing w:before="60" w:after="60" w:line="252" w:lineRule="auto"/>
              <w:ind w:left="-57" w:right="-57"/>
              <w:jc w:val="center"/>
              <w:rPr>
                <w:rFonts w:ascii="Times New Roman" w:hAnsi="Times New Roman"/>
                <w:b/>
                <w:bCs/>
                <w:color w:val="000000"/>
                <w:kern w:val="1"/>
                <w:sz w:val="28"/>
                <w:szCs w:val="28"/>
              </w:rPr>
            </w:pPr>
            <w:r w:rsidRPr="00EC0FA0">
              <w:rPr>
                <w:rFonts w:ascii="Times New Roman" w:hAnsi="Times New Roman"/>
                <w:b/>
                <w:bCs/>
                <w:color w:val="000000"/>
                <w:kern w:val="1"/>
                <w:sz w:val="28"/>
                <w:szCs w:val="28"/>
              </w:rPr>
              <w:t>Зміст відповідного положення (норми) проекту акта</w:t>
            </w:r>
          </w:p>
        </w:tc>
        <w:tc>
          <w:tcPr>
            <w:tcW w:w="7718" w:type="dxa"/>
            <w:tcBorders>
              <w:top w:val="single" w:sz="4" w:space="0" w:color="000000"/>
              <w:left w:val="single" w:sz="4" w:space="0" w:color="000000"/>
              <w:bottom w:val="single" w:sz="4" w:space="0" w:color="000000"/>
              <w:right w:val="single" w:sz="4" w:space="0" w:color="000000"/>
            </w:tcBorders>
          </w:tcPr>
          <w:p w:rsidR="00366E80" w:rsidRPr="00EC0FA0" w:rsidRDefault="00366E80" w:rsidP="00EC0FA0">
            <w:pPr>
              <w:autoSpaceDE w:val="0"/>
              <w:spacing w:before="60" w:after="60" w:line="252" w:lineRule="auto"/>
              <w:ind w:left="-57" w:right="-57"/>
              <w:jc w:val="center"/>
              <w:rPr>
                <w:rFonts w:ascii="Times New Roman" w:hAnsi="Times New Roman"/>
                <w:b/>
                <w:bCs/>
                <w:color w:val="000000"/>
                <w:kern w:val="1"/>
                <w:sz w:val="28"/>
                <w:szCs w:val="28"/>
              </w:rPr>
            </w:pPr>
            <w:r w:rsidRPr="00EC0FA0">
              <w:rPr>
                <w:rFonts w:ascii="Times New Roman" w:hAnsi="Times New Roman"/>
                <w:b/>
                <w:bCs/>
                <w:color w:val="000000"/>
                <w:kern w:val="1"/>
                <w:sz w:val="28"/>
                <w:szCs w:val="28"/>
              </w:rPr>
              <w:t xml:space="preserve">Зміст </w:t>
            </w:r>
            <w:r>
              <w:rPr>
                <w:rFonts w:ascii="Times New Roman" w:hAnsi="Times New Roman"/>
                <w:b/>
                <w:bCs/>
                <w:color w:val="000000"/>
                <w:kern w:val="1"/>
                <w:sz w:val="28"/>
                <w:szCs w:val="28"/>
              </w:rPr>
              <w:t>альтернативного</w:t>
            </w:r>
            <w:r w:rsidRPr="00EC0FA0">
              <w:rPr>
                <w:rFonts w:ascii="Times New Roman" w:hAnsi="Times New Roman"/>
                <w:b/>
                <w:bCs/>
                <w:color w:val="000000"/>
                <w:kern w:val="1"/>
                <w:sz w:val="28"/>
                <w:szCs w:val="28"/>
              </w:rPr>
              <w:t xml:space="preserve"> положення (норми) проекту акта</w:t>
            </w:r>
          </w:p>
        </w:tc>
      </w:tr>
      <w:tr w:rsidR="00366E80" w:rsidRPr="00EC0FA0" w:rsidTr="001639CE">
        <w:tc>
          <w:tcPr>
            <w:tcW w:w="15427" w:type="dxa"/>
            <w:gridSpan w:val="2"/>
            <w:tcBorders>
              <w:top w:val="single" w:sz="4" w:space="0" w:color="000000"/>
              <w:left w:val="single" w:sz="4" w:space="0" w:color="000000"/>
              <w:bottom w:val="single" w:sz="4" w:space="0" w:color="000000"/>
              <w:right w:val="single" w:sz="4" w:space="0" w:color="000000"/>
            </w:tcBorders>
          </w:tcPr>
          <w:p w:rsidR="00366E80" w:rsidRPr="00EC0FA0" w:rsidRDefault="00366E80" w:rsidP="00EC0FA0">
            <w:pPr>
              <w:spacing w:before="40" w:after="40" w:line="252" w:lineRule="auto"/>
              <w:ind w:left="-57" w:right="-57" w:firstLine="567"/>
              <w:jc w:val="center"/>
              <w:rPr>
                <w:rFonts w:ascii="Times New Roman" w:hAnsi="Times New Roman"/>
                <w:b/>
                <w:bCs/>
                <w:color w:val="000000"/>
                <w:sz w:val="28"/>
                <w:szCs w:val="28"/>
              </w:rPr>
            </w:pPr>
            <w:r w:rsidRPr="00EC0FA0">
              <w:rPr>
                <w:rFonts w:ascii="Times New Roman" w:hAnsi="Times New Roman"/>
                <w:b/>
                <w:bCs/>
                <w:color w:val="000000"/>
                <w:sz w:val="28"/>
                <w:szCs w:val="28"/>
              </w:rPr>
              <w:t>Закон України «Про регулювання містобудівної діяльності»</w:t>
            </w:r>
          </w:p>
        </w:tc>
      </w:tr>
      <w:tr w:rsidR="00366E80" w:rsidRPr="00EC0FA0" w:rsidTr="001639CE">
        <w:tc>
          <w:tcPr>
            <w:tcW w:w="7709" w:type="dxa"/>
            <w:tcBorders>
              <w:top w:val="single" w:sz="4" w:space="0" w:color="000000"/>
              <w:left w:val="single" w:sz="4" w:space="0" w:color="000000"/>
              <w:bottom w:val="single" w:sz="4" w:space="0" w:color="000000"/>
            </w:tcBorders>
          </w:tcPr>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8"/>
              <w:jc w:val="both"/>
              <w:rPr>
                <w:rFonts w:ascii="Times New Roman" w:hAnsi="Times New Roman"/>
                <w:color w:val="000000"/>
                <w:sz w:val="28"/>
                <w:szCs w:val="28"/>
              </w:rPr>
            </w:pPr>
            <w:r w:rsidRPr="00C2142E">
              <w:rPr>
                <w:rFonts w:ascii="Times New Roman" w:hAnsi="Times New Roman"/>
                <w:b/>
                <w:bCs/>
                <w:color w:val="000000"/>
                <w:sz w:val="28"/>
                <w:szCs w:val="28"/>
              </w:rPr>
              <w:t>Стаття 1.</w:t>
            </w:r>
            <w:r w:rsidRPr="00C2142E">
              <w:rPr>
                <w:rFonts w:ascii="Times New Roman" w:hAnsi="Times New Roman"/>
                <w:color w:val="000000"/>
                <w:sz w:val="28"/>
                <w:szCs w:val="28"/>
              </w:rPr>
              <w:t xml:space="preserve"> Визначення термінів</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1. У цьому Законі наведені нижче терміни вживаються в такому значенні: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1) Генеральна схема планування території України - містобудівна документація, що визначає концептуальні вирішення планування та використання території України;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2) генеральний план населеного пункту - містобудівна документація, що визначає принципові вирішення розвитку, планування, забудови та іншого використання території населеного пункту;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3) детальний план території - містобудівна документація, що визначає планувальну організацію та розвиток території;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4) замовник - фізична або юридична особа, яка має намір щодо забудови території (однієї чи декількох земельних ділянок) і подала в установленому законодавством порядку відповідну заяву;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pacing w:val="-4"/>
                <w:sz w:val="28"/>
                <w:szCs w:val="28"/>
              </w:rPr>
            </w:pPr>
            <w:r w:rsidRPr="00C2142E">
              <w:rPr>
                <w:rFonts w:ascii="Times New Roman" w:hAnsi="Times New Roman"/>
                <w:color w:val="000000"/>
                <w:sz w:val="28"/>
                <w:szCs w:val="28"/>
              </w:rPr>
              <w:t xml:space="preserve">5) інженерно-транспортна інфраструктура - комплекс інженерних, транспортних споруд і комунікацій;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
                <w:color w:val="000000"/>
                <w:sz w:val="28"/>
                <w:szCs w:val="28"/>
              </w:rPr>
            </w:pPr>
            <w:r w:rsidRPr="00C2142E">
              <w:rPr>
                <w:rFonts w:ascii="Times New Roman" w:hAnsi="Times New Roman"/>
                <w:color w:val="000000"/>
                <w:spacing w:val="-4"/>
                <w:sz w:val="28"/>
                <w:szCs w:val="28"/>
              </w:rPr>
              <w:t>6) лінії регулювання забудови - визначені в містобудівній документації межі розташування будинків і споруд відносно червоних ліній, меж окремих земельних ділянок, природних меж та інших територій;</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740929">
              <w:rPr>
                <w:rFonts w:ascii="Times New Roman" w:hAnsi="Times New Roman"/>
                <w:color w:val="000000"/>
                <w:sz w:val="28"/>
                <w:szCs w:val="28"/>
              </w:rPr>
              <w:t>7</w:t>
            </w:r>
            <w:r w:rsidRPr="00C2142E">
              <w:rPr>
                <w:rFonts w:ascii="Times New Roman" w:hAnsi="Times New Roman"/>
                <w:color w:val="000000"/>
                <w:sz w:val="28"/>
                <w:szCs w:val="28"/>
              </w:rPr>
              <w:t xml:space="preserve">) містобудівна документація - затверджені текстові та графічні матеріали з питань регулювання планування, забудови та іншого використання територій;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740929">
              <w:rPr>
                <w:rFonts w:ascii="Times New Roman" w:hAnsi="Times New Roman"/>
                <w:color w:val="000000"/>
                <w:sz w:val="28"/>
                <w:szCs w:val="28"/>
              </w:rPr>
              <w:t>8</w:t>
            </w:r>
            <w:r w:rsidRPr="00C2142E">
              <w:rPr>
                <w:rFonts w:ascii="Times New Roman" w:hAnsi="Times New Roman"/>
                <w:color w:val="000000"/>
                <w:sz w:val="28"/>
                <w:szCs w:val="28"/>
              </w:rPr>
              <w:t xml:space="preserve">) містобудівні умови та обмеження забудови земельної ділянки (далі - містобудівні умови та обмеження) - документ, що містить комплекс планувальних та архітектурних вимог до проектування і будівництва щодо поверховості та щільності забудови земельної ділянки, відступів будинків і споруд від червоних ліній, меж земельної ділянки, її благоустрою та озеленення, інші вимоги до об'єктів будівництва, встановлені законодавством та містобудівною документацією;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lang w:val="ru-RU"/>
              </w:rPr>
              <w:t>9</w:t>
            </w:r>
            <w:r w:rsidRPr="00C2142E">
              <w:rPr>
                <w:rFonts w:ascii="Times New Roman" w:hAnsi="Times New Roman"/>
                <w:color w:val="000000"/>
                <w:sz w:val="28"/>
                <w:szCs w:val="28"/>
              </w:rPr>
              <w:t xml:space="preserve">) план зонування території (зонінг) - містобудівна документація, що визначає умови та обмеження використання території для містобудівних потреб у межах визначених зон;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1</w:t>
            </w:r>
            <w:r w:rsidRPr="00C2142E">
              <w:rPr>
                <w:rFonts w:ascii="Times New Roman" w:hAnsi="Times New Roman"/>
                <w:color w:val="000000"/>
                <w:sz w:val="28"/>
                <w:szCs w:val="28"/>
                <w:lang w:val="ru-RU"/>
              </w:rPr>
              <w:t>0</w:t>
            </w:r>
            <w:r w:rsidRPr="00C2142E">
              <w:rPr>
                <w:rFonts w:ascii="Times New Roman" w:hAnsi="Times New Roman"/>
                <w:color w:val="000000"/>
                <w:sz w:val="28"/>
                <w:szCs w:val="28"/>
              </w:rPr>
              <w:t xml:space="preserve">) приміська зона - територія, що забезпечує просторовий та соціально-економічний розвиток міста;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pacing w:val="-4"/>
                <w:sz w:val="28"/>
                <w:szCs w:val="28"/>
              </w:rPr>
            </w:pPr>
            <w:r w:rsidRPr="00C2142E">
              <w:rPr>
                <w:rFonts w:ascii="Times New Roman" w:hAnsi="Times New Roman"/>
                <w:color w:val="000000"/>
                <w:spacing w:val="-4"/>
                <w:sz w:val="28"/>
                <w:szCs w:val="28"/>
              </w:rPr>
              <w:t>1</w:t>
            </w:r>
            <w:r w:rsidRPr="00740929">
              <w:rPr>
                <w:rFonts w:ascii="Times New Roman" w:hAnsi="Times New Roman"/>
                <w:color w:val="000000"/>
                <w:spacing w:val="-4"/>
                <w:sz w:val="28"/>
                <w:szCs w:val="28"/>
              </w:rPr>
              <w:t>1</w:t>
            </w:r>
            <w:r w:rsidRPr="00C2142E">
              <w:rPr>
                <w:rFonts w:ascii="Times New Roman" w:hAnsi="Times New Roman"/>
                <w:color w:val="000000"/>
                <w:spacing w:val="-4"/>
                <w:sz w:val="28"/>
                <w:szCs w:val="28"/>
              </w:rPr>
              <w:t xml:space="preserve">) проектна документація - затверджені текстові та графічні матеріали, якими визначаються містобудівні, об'ємно-планувальні, архітектурні, конструктивні, технічні, технологічні вирішення, а також кошториси об'єктів будівництва;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1</w:t>
            </w:r>
            <w:r w:rsidRPr="00740929">
              <w:rPr>
                <w:rFonts w:ascii="Times New Roman" w:hAnsi="Times New Roman"/>
                <w:color w:val="000000"/>
                <w:sz w:val="28"/>
                <w:szCs w:val="28"/>
              </w:rPr>
              <w:t>2</w:t>
            </w:r>
            <w:r w:rsidRPr="00C2142E">
              <w:rPr>
                <w:rFonts w:ascii="Times New Roman" w:hAnsi="Times New Roman"/>
                <w:color w:val="000000"/>
                <w:sz w:val="28"/>
                <w:szCs w:val="28"/>
              </w:rPr>
              <w:t xml:space="preserve">) схеми планування території на регіональному рівні - планувальна документація, яка розробляється у розвиток Генеральної схеми планування території України та визначає принципові вирішення розвитку, планування, забудови, використання територій адміністративно-територіальних одиниць та їх окремих частин; </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
                <w:bCs/>
                <w:color w:val="000000"/>
                <w:spacing w:val="-6"/>
                <w:sz w:val="28"/>
                <w:szCs w:val="28"/>
              </w:rPr>
            </w:pPr>
            <w:r w:rsidRPr="00C2142E">
              <w:rPr>
                <w:rFonts w:ascii="Times New Roman" w:hAnsi="Times New Roman"/>
                <w:color w:val="000000"/>
                <w:sz w:val="28"/>
                <w:szCs w:val="28"/>
              </w:rPr>
              <w:t>1</w:t>
            </w:r>
            <w:r w:rsidRPr="00C2142E">
              <w:rPr>
                <w:rFonts w:ascii="Times New Roman" w:hAnsi="Times New Roman"/>
                <w:color w:val="000000"/>
                <w:sz w:val="28"/>
                <w:szCs w:val="28"/>
                <w:lang w:val="ru-RU"/>
              </w:rPr>
              <w:t>3</w:t>
            </w:r>
            <w:r w:rsidRPr="00C2142E">
              <w:rPr>
                <w:rFonts w:ascii="Times New Roman" w:hAnsi="Times New Roman"/>
                <w:color w:val="000000"/>
                <w:sz w:val="28"/>
                <w:szCs w:val="28"/>
              </w:rPr>
              <w:t xml:space="preserve">) територія - частина земної поверхні з повітряним простором та розташованими під нею надрами у визначених межах (кордонах), що має певне географічне положення, природні та створені в результаті діяльності людей умови і ресурси; </w:t>
            </w:r>
          </w:p>
          <w:p w:rsidR="00366E80" w:rsidRPr="008B515B"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pacing w:val="-2"/>
                <w:sz w:val="28"/>
                <w:szCs w:val="28"/>
              </w:rPr>
            </w:pPr>
            <w:r w:rsidRPr="007D5FF8">
              <w:rPr>
                <w:rFonts w:ascii="Times New Roman" w:hAnsi="Times New Roman"/>
                <w:bCs/>
                <w:color w:val="000000"/>
                <w:spacing w:val="-2"/>
                <w:sz w:val="28"/>
                <w:szCs w:val="28"/>
              </w:rPr>
              <w:t>1</w:t>
            </w:r>
            <w:r w:rsidRPr="007D5FF8">
              <w:rPr>
                <w:rFonts w:ascii="Times New Roman" w:hAnsi="Times New Roman"/>
                <w:bCs/>
                <w:color w:val="000000"/>
                <w:spacing w:val="-2"/>
                <w:sz w:val="28"/>
                <w:szCs w:val="28"/>
                <w:lang w:val="ru-RU"/>
              </w:rPr>
              <w:t>4</w:t>
            </w:r>
            <w:r w:rsidRPr="007D5FF8">
              <w:rPr>
                <w:rFonts w:ascii="Times New Roman" w:hAnsi="Times New Roman"/>
                <w:bCs/>
                <w:color w:val="000000"/>
                <w:spacing w:val="-2"/>
                <w:sz w:val="28"/>
                <w:szCs w:val="28"/>
              </w:rPr>
              <w:t>)</w:t>
            </w:r>
            <w:r w:rsidRPr="00C2142E">
              <w:rPr>
                <w:rFonts w:ascii="Times New Roman" w:hAnsi="Times New Roman"/>
                <w:b/>
                <w:bCs/>
                <w:color w:val="000000"/>
                <w:spacing w:val="-2"/>
                <w:sz w:val="28"/>
                <w:szCs w:val="28"/>
              </w:rPr>
              <w:t xml:space="preserve"> </w:t>
            </w:r>
            <w:r w:rsidRPr="008B515B">
              <w:rPr>
                <w:rFonts w:ascii="Times New Roman" w:hAnsi="Times New Roman"/>
                <w:bCs/>
                <w:color w:val="000000"/>
                <w:spacing w:val="-2"/>
                <w:sz w:val="28"/>
                <w:szCs w:val="28"/>
              </w:rPr>
              <w:t xml:space="preserve">тимчасові споруди - одноповерхові стаціонарні споруди торговельного, побутового, соціально-культурного чи іншого призначення, які виготовляються </w:t>
            </w:r>
            <w:r w:rsidRPr="008B515B">
              <w:rPr>
                <w:rFonts w:ascii="Times New Roman" w:hAnsi="Times New Roman"/>
                <w:bCs/>
                <w:color w:val="000000"/>
                <w:spacing w:val="-2"/>
                <w:sz w:val="28"/>
                <w:szCs w:val="28"/>
                <w:lang w:val="ru-RU"/>
              </w:rPr>
              <w:t>і</w:t>
            </w:r>
            <w:r w:rsidRPr="008B515B">
              <w:rPr>
                <w:rFonts w:ascii="Times New Roman" w:hAnsi="Times New Roman"/>
                <w:bCs/>
                <w:color w:val="000000"/>
                <w:spacing w:val="-2"/>
                <w:sz w:val="28"/>
                <w:szCs w:val="28"/>
              </w:rPr>
              <w:t>з полегшених конструк</w:t>
            </w:r>
            <w:r w:rsidRPr="008B515B">
              <w:rPr>
                <w:rFonts w:ascii="Times New Roman" w:hAnsi="Times New Roman"/>
                <w:bCs/>
                <w:color w:val="000000"/>
                <w:spacing w:val="-2"/>
                <w:sz w:val="28"/>
                <w:szCs w:val="28"/>
                <w:lang w:val="ru-RU"/>
              </w:rPr>
              <w:t>ц</w:t>
            </w:r>
            <w:r w:rsidRPr="008B515B">
              <w:rPr>
                <w:rFonts w:ascii="Times New Roman" w:hAnsi="Times New Roman"/>
                <w:bCs/>
                <w:color w:val="000000"/>
                <w:spacing w:val="-2"/>
                <w:sz w:val="28"/>
                <w:szCs w:val="28"/>
              </w:rPr>
              <w:t>і</w:t>
            </w:r>
            <w:r w:rsidRPr="008B515B">
              <w:rPr>
                <w:rFonts w:ascii="Times New Roman" w:hAnsi="Times New Roman"/>
                <w:bCs/>
                <w:color w:val="000000"/>
                <w:spacing w:val="-2"/>
                <w:sz w:val="28"/>
                <w:szCs w:val="28"/>
                <w:lang w:val="ru-RU"/>
              </w:rPr>
              <w:t xml:space="preserve">й і встановлюються тимчасово, </w:t>
            </w:r>
            <w:r w:rsidRPr="008B515B">
              <w:rPr>
                <w:rFonts w:ascii="Times New Roman" w:hAnsi="Times New Roman"/>
                <w:bCs/>
                <w:color w:val="000000"/>
                <w:spacing w:val="-2"/>
                <w:sz w:val="28"/>
                <w:szCs w:val="28"/>
              </w:rPr>
              <w:t>без улаштування фундаменту;</w:t>
            </w:r>
          </w:p>
          <w:p w:rsidR="00366E80" w:rsidRPr="00C2142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488"/>
              <w:jc w:val="both"/>
              <w:rPr>
                <w:rFonts w:ascii="Times New Roman" w:hAnsi="Times New Roman"/>
                <w:b/>
                <w:bCs/>
                <w:color w:val="000000"/>
                <w:sz w:val="28"/>
                <w:szCs w:val="28"/>
              </w:rPr>
            </w:pPr>
            <w:r w:rsidRPr="007D5FF8">
              <w:rPr>
                <w:rFonts w:ascii="Times New Roman" w:hAnsi="Times New Roman"/>
                <w:color w:val="000000"/>
                <w:sz w:val="28"/>
                <w:szCs w:val="28"/>
              </w:rPr>
              <w:t>15)</w:t>
            </w:r>
            <w:r w:rsidRPr="00C2142E">
              <w:rPr>
                <w:rFonts w:ascii="Times New Roman" w:hAnsi="Times New Roman"/>
                <w:color w:val="000000"/>
                <w:sz w:val="28"/>
                <w:szCs w:val="28"/>
              </w:rPr>
              <w:t xml:space="preserve"> червоні лінії - визначені в містобудівній документації щодо пунктів геодезичної мережі межі існуючих та запроектованих вулиць, доріг, майданів, які розділяють території забудови та території іншого призначення.</w:t>
            </w:r>
          </w:p>
        </w:tc>
        <w:tc>
          <w:tcPr>
            <w:tcW w:w="7718" w:type="dxa"/>
            <w:tcBorders>
              <w:top w:val="single" w:sz="4" w:space="0" w:color="000000"/>
              <w:left w:val="single" w:sz="4" w:space="0" w:color="000000"/>
              <w:bottom w:val="single" w:sz="4" w:space="0" w:color="000000"/>
              <w:right w:val="single" w:sz="4" w:space="0" w:color="000000"/>
            </w:tcBorders>
          </w:tcPr>
          <w:p w:rsidR="00366E80" w:rsidRPr="00885812" w:rsidRDefault="00366E80" w:rsidP="00885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8"/>
              <w:jc w:val="both"/>
              <w:rPr>
                <w:rFonts w:ascii="Times New Roman" w:hAnsi="Times New Roman"/>
                <w:color w:val="000000"/>
                <w:sz w:val="28"/>
                <w:szCs w:val="28"/>
              </w:rPr>
            </w:pPr>
            <w:r w:rsidRPr="00C2142E">
              <w:rPr>
                <w:rFonts w:ascii="Times New Roman" w:hAnsi="Times New Roman"/>
                <w:b/>
                <w:bCs/>
                <w:color w:val="000000"/>
                <w:sz w:val="28"/>
                <w:szCs w:val="28"/>
              </w:rPr>
              <w:t>Стаття 1.</w:t>
            </w:r>
            <w:r w:rsidRPr="00C2142E">
              <w:rPr>
                <w:rFonts w:ascii="Times New Roman" w:hAnsi="Times New Roman"/>
                <w:color w:val="000000"/>
                <w:sz w:val="28"/>
                <w:szCs w:val="28"/>
              </w:rPr>
              <w:t xml:space="preserve"> Визначення термінів</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1. У цьому Законі наведені нижче терміни вживаються в такому значенні: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1) Генеральна схема планування території України - містобудівна документація, що визначає концептуальні вирішення планування та використання території України;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2) генеральний план населеного пункту - містобудівна документація, що визначає принципові вирішення розвитку, планування, забудови та іншого використання території населеного пункту;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3) детальний план території - містобудівна документація, що визначає планувальну організацію та розвиток території;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 xml:space="preserve">4) замовник - фізична або юридична особа, яка має намір щодо забудови території (однієї чи декількох земельних ділянок) і подала в установленому законодавством порядку відповідну заяву;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pacing w:val="-4"/>
                <w:sz w:val="28"/>
                <w:szCs w:val="28"/>
              </w:rPr>
            </w:pPr>
            <w:r w:rsidRPr="00C2142E">
              <w:rPr>
                <w:rFonts w:ascii="Times New Roman" w:hAnsi="Times New Roman"/>
                <w:color w:val="000000"/>
                <w:sz w:val="28"/>
                <w:szCs w:val="28"/>
              </w:rPr>
              <w:t xml:space="preserve">5) інженерно-транспортна інфраструктура - комплекс інженерних, транспортних споруд і комунікацій;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
                <w:color w:val="000000"/>
                <w:sz w:val="28"/>
                <w:szCs w:val="28"/>
              </w:rPr>
            </w:pPr>
            <w:r w:rsidRPr="00C2142E">
              <w:rPr>
                <w:rFonts w:ascii="Times New Roman" w:hAnsi="Times New Roman"/>
                <w:color w:val="000000"/>
                <w:spacing w:val="-4"/>
                <w:sz w:val="28"/>
                <w:szCs w:val="28"/>
              </w:rPr>
              <w:t>6) лінії регулювання забудови - визначені в містобудівній документації межі розташування будинків і споруд відносно червоних ліній, меж окремих земельних ділянок, природних меж та інших територій;</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740929">
              <w:rPr>
                <w:rFonts w:ascii="Times New Roman" w:hAnsi="Times New Roman"/>
                <w:color w:val="000000"/>
                <w:sz w:val="28"/>
                <w:szCs w:val="28"/>
              </w:rPr>
              <w:t>7</w:t>
            </w:r>
            <w:r w:rsidRPr="00C2142E">
              <w:rPr>
                <w:rFonts w:ascii="Times New Roman" w:hAnsi="Times New Roman"/>
                <w:color w:val="000000"/>
                <w:sz w:val="28"/>
                <w:szCs w:val="28"/>
              </w:rPr>
              <w:t xml:space="preserve">) містобудівна документація - затверджені текстові та графічні матеріали з питань регулювання планування, забудови та іншого використання територій;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740929">
              <w:rPr>
                <w:rFonts w:ascii="Times New Roman" w:hAnsi="Times New Roman"/>
                <w:color w:val="000000"/>
                <w:sz w:val="28"/>
                <w:szCs w:val="28"/>
              </w:rPr>
              <w:t>8</w:t>
            </w:r>
            <w:r w:rsidRPr="00C2142E">
              <w:rPr>
                <w:rFonts w:ascii="Times New Roman" w:hAnsi="Times New Roman"/>
                <w:color w:val="000000"/>
                <w:sz w:val="28"/>
                <w:szCs w:val="28"/>
              </w:rPr>
              <w:t xml:space="preserve">) містобудівні умови та обмеження забудови земельної ділянки (далі - містобудівні умови та обмеження) - документ, що містить комплекс планувальних та архітектурних вимог до проектування і будівництва щодо поверховості та щільності забудови земельної ділянки, відступів будинків і споруд від червоних ліній, меж земельної ділянки, її благоустрою та озеленення, інші вимоги до об'єктів будівництва, встановлені законодавством та містобудівною документацією;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lang w:val="ru-RU"/>
              </w:rPr>
              <w:t>9</w:t>
            </w:r>
            <w:r w:rsidRPr="00C2142E">
              <w:rPr>
                <w:rFonts w:ascii="Times New Roman" w:hAnsi="Times New Roman"/>
                <w:color w:val="000000"/>
                <w:sz w:val="28"/>
                <w:szCs w:val="28"/>
              </w:rPr>
              <w:t xml:space="preserve">) план зонування території (зонінг) - містобудівна документація, що визначає умови та обмеження використання території для містобудівних потреб у межах визначених зон;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1</w:t>
            </w:r>
            <w:r w:rsidRPr="00C2142E">
              <w:rPr>
                <w:rFonts w:ascii="Times New Roman" w:hAnsi="Times New Roman"/>
                <w:color w:val="000000"/>
                <w:sz w:val="28"/>
                <w:szCs w:val="28"/>
                <w:lang w:val="ru-RU"/>
              </w:rPr>
              <w:t>0</w:t>
            </w:r>
            <w:r w:rsidRPr="00C2142E">
              <w:rPr>
                <w:rFonts w:ascii="Times New Roman" w:hAnsi="Times New Roman"/>
                <w:color w:val="000000"/>
                <w:sz w:val="28"/>
                <w:szCs w:val="28"/>
              </w:rPr>
              <w:t xml:space="preserve">) приміська зона - територія, що забезпечує просторовий та соціально-економічний розвиток міста;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pacing w:val="-4"/>
                <w:sz w:val="28"/>
                <w:szCs w:val="28"/>
              </w:rPr>
            </w:pPr>
            <w:r w:rsidRPr="00C2142E">
              <w:rPr>
                <w:rFonts w:ascii="Times New Roman" w:hAnsi="Times New Roman"/>
                <w:color w:val="000000"/>
                <w:spacing w:val="-4"/>
                <w:sz w:val="28"/>
                <w:szCs w:val="28"/>
              </w:rPr>
              <w:t>1</w:t>
            </w:r>
            <w:r w:rsidRPr="00740929">
              <w:rPr>
                <w:rFonts w:ascii="Times New Roman" w:hAnsi="Times New Roman"/>
                <w:color w:val="000000"/>
                <w:spacing w:val="-4"/>
                <w:sz w:val="28"/>
                <w:szCs w:val="28"/>
              </w:rPr>
              <w:t>1</w:t>
            </w:r>
            <w:r w:rsidRPr="00C2142E">
              <w:rPr>
                <w:rFonts w:ascii="Times New Roman" w:hAnsi="Times New Roman"/>
                <w:color w:val="000000"/>
                <w:spacing w:val="-4"/>
                <w:sz w:val="28"/>
                <w:szCs w:val="28"/>
              </w:rPr>
              <w:t xml:space="preserve">) проектна документація - затверджені текстові та графічні матеріали, якими визначаються містобудівні, об'ємно-планувальні, архітектурні, конструктивні, технічні, технологічні вирішення, а також кошториси об'єктів будівництва;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C2142E">
              <w:rPr>
                <w:rFonts w:ascii="Times New Roman" w:hAnsi="Times New Roman"/>
                <w:color w:val="000000"/>
                <w:sz w:val="28"/>
                <w:szCs w:val="28"/>
              </w:rPr>
              <w:t>1</w:t>
            </w:r>
            <w:r w:rsidRPr="00740929">
              <w:rPr>
                <w:rFonts w:ascii="Times New Roman" w:hAnsi="Times New Roman"/>
                <w:color w:val="000000"/>
                <w:sz w:val="28"/>
                <w:szCs w:val="28"/>
              </w:rPr>
              <w:t>2</w:t>
            </w:r>
            <w:r w:rsidRPr="00C2142E">
              <w:rPr>
                <w:rFonts w:ascii="Times New Roman" w:hAnsi="Times New Roman"/>
                <w:color w:val="000000"/>
                <w:sz w:val="28"/>
                <w:szCs w:val="28"/>
              </w:rPr>
              <w:t xml:space="preserve">) схеми планування території на регіональному рівні - планувальна документація, яка розробляється у розвиток Генеральної схеми планування території України та визначає принципові вирішення розвитку, планування, забудови, використання територій адміністративно-територіальних одиниць та їх окремих частин; </w:t>
            </w:r>
          </w:p>
          <w:p w:rsidR="00366E80" w:rsidRPr="00C2142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
                <w:bCs/>
                <w:color w:val="000000"/>
                <w:spacing w:val="-6"/>
                <w:sz w:val="28"/>
                <w:szCs w:val="28"/>
              </w:rPr>
            </w:pPr>
            <w:r w:rsidRPr="00C2142E">
              <w:rPr>
                <w:rFonts w:ascii="Times New Roman" w:hAnsi="Times New Roman"/>
                <w:color w:val="000000"/>
                <w:sz w:val="28"/>
                <w:szCs w:val="28"/>
              </w:rPr>
              <w:t>1</w:t>
            </w:r>
            <w:r w:rsidRPr="00C2142E">
              <w:rPr>
                <w:rFonts w:ascii="Times New Roman" w:hAnsi="Times New Roman"/>
                <w:color w:val="000000"/>
                <w:sz w:val="28"/>
                <w:szCs w:val="28"/>
                <w:lang w:val="ru-RU"/>
              </w:rPr>
              <w:t>3</w:t>
            </w:r>
            <w:r w:rsidRPr="00C2142E">
              <w:rPr>
                <w:rFonts w:ascii="Times New Roman" w:hAnsi="Times New Roman"/>
                <w:color w:val="000000"/>
                <w:sz w:val="28"/>
                <w:szCs w:val="28"/>
              </w:rPr>
              <w:t xml:space="preserve">) територія - частина земної поверхні з повітряним простором та розташованими під нею надрами у визначених межах (кордонах), що має певне географічне положення, природні та створені в результаті діяльності людей умови і ресурси; </w:t>
            </w:r>
          </w:p>
          <w:p w:rsidR="00366E80" w:rsidRPr="00885812"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pacing w:val="-2"/>
                <w:sz w:val="28"/>
                <w:szCs w:val="28"/>
              </w:rPr>
            </w:pPr>
            <w:r w:rsidRPr="007D5FF8">
              <w:rPr>
                <w:rFonts w:ascii="Times New Roman" w:hAnsi="Times New Roman"/>
                <w:bCs/>
                <w:color w:val="000000"/>
                <w:spacing w:val="-2"/>
                <w:sz w:val="28"/>
                <w:szCs w:val="28"/>
              </w:rPr>
              <w:t>1</w:t>
            </w:r>
            <w:r w:rsidRPr="007D5FF8">
              <w:rPr>
                <w:rFonts w:ascii="Times New Roman" w:hAnsi="Times New Roman"/>
                <w:bCs/>
                <w:color w:val="000000"/>
                <w:spacing w:val="-2"/>
                <w:sz w:val="28"/>
                <w:szCs w:val="28"/>
                <w:lang w:val="ru-RU"/>
              </w:rPr>
              <w:t>4</w:t>
            </w:r>
            <w:r w:rsidRPr="007D5FF8">
              <w:rPr>
                <w:rFonts w:ascii="Times New Roman" w:hAnsi="Times New Roman"/>
                <w:bCs/>
                <w:color w:val="000000"/>
                <w:spacing w:val="-2"/>
                <w:sz w:val="28"/>
                <w:szCs w:val="28"/>
              </w:rPr>
              <w:t>)</w:t>
            </w:r>
            <w:r w:rsidRPr="00C2142E">
              <w:rPr>
                <w:rFonts w:ascii="Times New Roman" w:hAnsi="Times New Roman"/>
                <w:b/>
                <w:bCs/>
                <w:color w:val="000000"/>
                <w:spacing w:val="-2"/>
                <w:sz w:val="28"/>
                <w:szCs w:val="28"/>
              </w:rPr>
              <w:t xml:space="preserve"> </w:t>
            </w:r>
            <w:r w:rsidRPr="00885812">
              <w:rPr>
                <w:rFonts w:ascii="Times New Roman" w:hAnsi="Times New Roman"/>
                <w:bCs/>
                <w:color w:val="000000"/>
                <w:spacing w:val="-2"/>
                <w:sz w:val="28"/>
                <w:szCs w:val="28"/>
              </w:rPr>
              <w:t xml:space="preserve">тимчасові споруди - одноповерхові </w:t>
            </w:r>
            <w:r w:rsidRPr="00885812">
              <w:rPr>
                <w:rFonts w:ascii="Times New Roman" w:hAnsi="Times New Roman"/>
                <w:b/>
                <w:bCs/>
                <w:strike/>
                <w:color w:val="000000"/>
                <w:spacing w:val="-2"/>
                <w:sz w:val="28"/>
                <w:szCs w:val="28"/>
              </w:rPr>
              <w:t>стаціонарні</w:t>
            </w:r>
            <w:r w:rsidRPr="00885812">
              <w:rPr>
                <w:rFonts w:ascii="Times New Roman" w:hAnsi="Times New Roman"/>
                <w:bCs/>
                <w:color w:val="000000"/>
                <w:spacing w:val="-2"/>
                <w:sz w:val="28"/>
                <w:szCs w:val="28"/>
              </w:rPr>
              <w:t xml:space="preserve"> споруди торговельного, побутового, соціально-культурного чи іншого призначення, які виготовляються </w:t>
            </w:r>
            <w:r w:rsidRPr="00885812">
              <w:rPr>
                <w:rFonts w:ascii="Times New Roman" w:hAnsi="Times New Roman"/>
                <w:bCs/>
                <w:color w:val="000000"/>
                <w:spacing w:val="-2"/>
                <w:sz w:val="28"/>
                <w:szCs w:val="28"/>
                <w:lang w:val="ru-RU"/>
              </w:rPr>
              <w:t>і</w:t>
            </w:r>
            <w:r w:rsidRPr="00885812">
              <w:rPr>
                <w:rFonts w:ascii="Times New Roman" w:hAnsi="Times New Roman"/>
                <w:bCs/>
                <w:color w:val="000000"/>
                <w:spacing w:val="-2"/>
                <w:sz w:val="28"/>
                <w:szCs w:val="28"/>
              </w:rPr>
              <w:t>з полегшених конструк</w:t>
            </w:r>
            <w:r w:rsidRPr="00885812">
              <w:rPr>
                <w:rFonts w:ascii="Times New Roman" w:hAnsi="Times New Roman"/>
                <w:bCs/>
                <w:color w:val="000000"/>
                <w:spacing w:val="-2"/>
                <w:sz w:val="28"/>
                <w:szCs w:val="28"/>
                <w:lang w:val="ru-RU"/>
              </w:rPr>
              <w:t>ц</w:t>
            </w:r>
            <w:r w:rsidRPr="00885812">
              <w:rPr>
                <w:rFonts w:ascii="Times New Roman" w:hAnsi="Times New Roman"/>
                <w:bCs/>
                <w:color w:val="000000"/>
                <w:spacing w:val="-2"/>
                <w:sz w:val="28"/>
                <w:szCs w:val="28"/>
              </w:rPr>
              <w:t>і</w:t>
            </w:r>
            <w:r w:rsidRPr="00885812">
              <w:rPr>
                <w:rFonts w:ascii="Times New Roman" w:hAnsi="Times New Roman"/>
                <w:bCs/>
                <w:color w:val="000000"/>
                <w:spacing w:val="-2"/>
                <w:sz w:val="28"/>
                <w:szCs w:val="28"/>
                <w:lang w:val="ru-RU"/>
              </w:rPr>
              <w:t xml:space="preserve">й і встановлюються тимчасово, </w:t>
            </w:r>
            <w:r w:rsidRPr="00885812">
              <w:rPr>
                <w:rFonts w:ascii="Times New Roman" w:hAnsi="Times New Roman"/>
                <w:bCs/>
                <w:color w:val="000000"/>
                <w:spacing w:val="-2"/>
                <w:sz w:val="28"/>
                <w:szCs w:val="28"/>
              </w:rPr>
              <w:t>без улаштування фундаменту;</w:t>
            </w:r>
          </w:p>
          <w:p w:rsidR="00366E80"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488"/>
              <w:jc w:val="both"/>
              <w:rPr>
                <w:rFonts w:ascii="Times New Roman" w:hAnsi="Times New Roman"/>
                <w:color w:val="000000"/>
                <w:sz w:val="28"/>
                <w:szCs w:val="28"/>
              </w:rPr>
            </w:pPr>
            <w:r w:rsidRPr="007D5FF8">
              <w:rPr>
                <w:rFonts w:ascii="Times New Roman" w:hAnsi="Times New Roman"/>
                <w:color w:val="000000"/>
                <w:sz w:val="28"/>
                <w:szCs w:val="28"/>
              </w:rPr>
              <w:t>15)</w:t>
            </w:r>
            <w:r w:rsidRPr="00C2142E">
              <w:rPr>
                <w:rFonts w:ascii="Times New Roman" w:hAnsi="Times New Roman"/>
                <w:color w:val="000000"/>
                <w:sz w:val="28"/>
                <w:szCs w:val="28"/>
              </w:rPr>
              <w:t xml:space="preserve"> червоні лінії - визначені в містобудівній документації щодо пунктів геодезичної мережі межі існуючих та запроектованих вулиць, доріг, майданів, які розділяють території забудови та території іншого призначення</w:t>
            </w:r>
            <w:r>
              <w:rPr>
                <w:rFonts w:ascii="Times New Roman" w:hAnsi="Times New Roman"/>
                <w:color w:val="000000"/>
                <w:sz w:val="28"/>
                <w:szCs w:val="28"/>
              </w:rPr>
              <w:t>;</w:t>
            </w:r>
          </w:p>
          <w:p w:rsidR="00366E80" w:rsidRPr="008B515B"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line="252" w:lineRule="auto"/>
              <w:ind w:left="-57" w:right="-57" w:firstLine="488"/>
              <w:jc w:val="both"/>
              <w:rPr>
                <w:rFonts w:ascii="Times New Roman" w:hAnsi="Times New Roman"/>
                <w:b/>
                <w:color w:val="000000"/>
                <w:sz w:val="28"/>
                <w:szCs w:val="28"/>
              </w:rPr>
            </w:pPr>
            <w:r>
              <w:rPr>
                <w:rFonts w:ascii="Times New Roman" w:hAnsi="Times New Roman"/>
                <w:b/>
                <w:color w:val="000000"/>
                <w:sz w:val="28"/>
                <w:szCs w:val="28"/>
              </w:rPr>
              <w:t>16)</w:t>
            </w:r>
            <w:r w:rsidRPr="008B515B">
              <w:rPr>
                <w:rFonts w:ascii="Times New Roman" w:hAnsi="Times New Roman"/>
                <w:b/>
                <w:color w:val="000000"/>
                <w:sz w:val="28"/>
                <w:szCs w:val="28"/>
              </w:rPr>
              <w:t xml:space="preserve"> паспорт розміщення тимчасової споруди – документ дозвільного характеру, що складається з комплекту документів, у яких визначено місце встановлення ТС на топографо-геодезичній основі М 1:500, схему благоустрою прилеглої території</w:t>
            </w:r>
            <w:r>
              <w:rPr>
                <w:rFonts w:ascii="Times New Roman" w:hAnsi="Times New Roman"/>
                <w:b/>
                <w:color w:val="000000"/>
                <w:sz w:val="28"/>
                <w:szCs w:val="28"/>
              </w:rPr>
              <w:t>.</w:t>
            </w:r>
          </w:p>
        </w:tc>
      </w:tr>
      <w:tr w:rsidR="00366E80" w:rsidRPr="00EC0FA0" w:rsidTr="001639CE">
        <w:tc>
          <w:tcPr>
            <w:tcW w:w="7709" w:type="dxa"/>
            <w:tcBorders>
              <w:top w:val="single" w:sz="4" w:space="0" w:color="000000"/>
              <w:left w:val="single" w:sz="4" w:space="0" w:color="000000"/>
              <w:bottom w:val="single" w:sz="4" w:space="0" w:color="000000"/>
            </w:tcBorders>
          </w:tcPr>
          <w:p w:rsidR="00366E80" w:rsidRPr="00105C42" w:rsidRDefault="00366E80" w:rsidP="00596C52">
            <w:pPr>
              <w:pStyle w:val="HTMLPreformatted"/>
              <w:spacing w:after="60" w:line="252" w:lineRule="auto"/>
              <w:ind w:left="-57" w:right="-57" w:firstLine="488"/>
              <w:jc w:val="both"/>
              <w:rPr>
                <w:rFonts w:ascii="Times New Roman" w:hAnsi="Times New Roman"/>
                <w:color w:val="000000"/>
                <w:sz w:val="28"/>
                <w:szCs w:val="28"/>
              </w:rPr>
            </w:pPr>
            <w:r w:rsidRPr="00C32BE2">
              <w:rPr>
                <w:rFonts w:ascii="Times New Roman" w:hAnsi="Times New Roman" w:cs="Times New Roman"/>
                <w:b/>
                <w:bCs/>
                <w:color w:val="000000"/>
                <w:sz w:val="28"/>
                <w:szCs w:val="28"/>
              </w:rPr>
              <w:t>Стаття 28.</w:t>
            </w:r>
            <w:r w:rsidRPr="00105C42">
              <w:rPr>
                <w:rFonts w:ascii="Times New Roman" w:hAnsi="Times New Roman" w:cs="Times New Roman"/>
                <w:color w:val="000000"/>
                <w:sz w:val="28"/>
                <w:szCs w:val="28"/>
              </w:rPr>
              <w:t xml:space="preserve"> </w:t>
            </w:r>
            <w:r w:rsidRPr="00105C42">
              <w:rPr>
                <w:rFonts w:ascii="Times New Roman" w:hAnsi="Times New Roman"/>
                <w:color w:val="000000"/>
                <w:sz w:val="28"/>
                <w:szCs w:val="28"/>
              </w:rPr>
              <w:t>Тимчасові споруди для здійснення підприємницької діяльності</w:t>
            </w:r>
          </w:p>
          <w:p w:rsidR="00366E80" w:rsidRPr="00105C42"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Cs/>
                <w:spacing w:val="-6"/>
                <w:sz w:val="28"/>
                <w:szCs w:val="28"/>
              </w:rPr>
            </w:pPr>
            <w:r w:rsidRPr="00105C42">
              <w:rPr>
                <w:rFonts w:ascii="Times New Roman" w:hAnsi="Times New Roman"/>
                <w:bCs/>
                <w:spacing w:val="-6"/>
                <w:sz w:val="28"/>
                <w:szCs w:val="28"/>
              </w:rPr>
              <w:t xml:space="preserve">1. Тимчасова споруда </w:t>
            </w:r>
            <w:r w:rsidRPr="00105C42">
              <w:rPr>
                <w:rFonts w:ascii="Times New Roman" w:hAnsi="Times New Roman"/>
                <w:sz w:val="28"/>
                <w:szCs w:val="28"/>
              </w:rPr>
              <w:t xml:space="preserve">торговельного, побутового, соціально-культурного чи іншого призначення </w:t>
            </w:r>
            <w:r w:rsidRPr="00105C42">
              <w:rPr>
                <w:rFonts w:ascii="Times New Roman" w:hAnsi="Times New Roman"/>
                <w:bCs/>
                <w:spacing w:val="-6"/>
                <w:sz w:val="28"/>
                <w:szCs w:val="28"/>
              </w:rPr>
              <w:t xml:space="preserve">для здійснення підприємницької діяльності - одноповерхова стаціонарна споруда, що виготовляється з урахуванням основних вимог до споруд, визначених технічним регламентом будівельних виробів, будівель і споруд, </w:t>
            </w:r>
            <w:r w:rsidRPr="00105C42">
              <w:rPr>
                <w:rFonts w:ascii="Times New Roman" w:hAnsi="Times New Roman"/>
                <w:sz w:val="28"/>
                <w:szCs w:val="28"/>
              </w:rPr>
              <w:t>і встановлюється тимчасово, без улаштування фундаменту</w:t>
            </w:r>
            <w:r w:rsidRPr="00105C42">
              <w:rPr>
                <w:rFonts w:ascii="Times New Roman" w:hAnsi="Times New Roman"/>
                <w:bCs/>
                <w:spacing w:val="-6"/>
                <w:sz w:val="28"/>
                <w:szCs w:val="28"/>
              </w:rPr>
              <w:t>.</w:t>
            </w:r>
          </w:p>
          <w:p w:rsidR="00366E80" w:rsidRPr="00692371" w:rsidRDefault="00366E80" w:rsidP="00692371">
            <w:pPr>
              <w:pStyle w:val="HTMLPreformatted"/>
              <w:spacing w:line="252" w:lineRule="auto"/>
              <w:ind w:left="-57" w:right="-57" w:firstLine="488"/>
              <w:jc w:val="both"/>
              <w:rPr>
                <w:rFonts w:ascii="Times New Roman" w:hAnsi="Times New Roman" w:cs="Times New Roman"/>
                <w:strike/>
                <w:color w:val="000000"/>
                <w:sz w:val="28"/>
                <w:szCs w:val="28"/>
              </w:rPr>
            </w:pPr>
            <w:r w:rsidRPr="00105C42">
              <w:rPr>
                <w:rFonts w:ascii="Times New Roman" w:hAnsi="Times New Roman" w:cs="Times New Roman"/>
                <w:color w:val="000000"/>
                <w:sz w:val="28"/>
                <w:szCs w:val="28"/>
              </w:rPr>
              <w:t>Вилучити</w:t>
            </w:r>
            <w:r w:rsidRPr="00105C42">
              <w:rPr>
                <w:rFonts w:ascii="Times New Roman" w:hAnsi="Times New Roman" w:cs="Times New Roman"/>
                <w:strike/>
                <w:color w:val="000000"/>
                <w:sz w:val="28"/>
                <w:szCs w:val="28"/>
              </w:rPr>
              <w:t>.</w:t>
            </w:r>
          </w:p>
          <w:p w:rsidR="00366E80" w:rsidRPr="00105C42"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105C42">
              <w:rPr>
                <w:rFonts w:ascii="Times New Roman" w:hAnsi="Times New Roman"/>
                <w:color w:val="000000"/>
                <w:sz w:val="28"/>
                <w:szCs w:val="28"/>
              </w:rPr>
              <w:t>2. Розміщення малих архітектурних форм здійснюється відповідно до Закону України "Про благоустрій населених пунктів".</w:t>
            </w:r>
          </w:p>
          <w:p w:rsidR="00366E80" w:rsidRPr="00105C42" w:rsidRDefault="00366E80" w:rsidP="00596C52">
            <w:pPr>
              <w:spacing w:after="0" w:line="252" w:lineRule="auto"/>
              <w:ind w:left="-57" w:right="-57" w:firstLine="488"/>
              <w:jc w:val="both"/>
              <w:rPr>
                <w:rFonts w:ascii="Times New Roman" w:hAnsi="Times New Roman"/>
                <w:color w:val="000000"/>
                <w:sz w:val="28"/>
                <w:szCs w:val="28"/>
                <w:lang w:eastAsia="uk-UA"/>
              </w:rPr>
            </w:pPr>
            <w:r w:rsidRPr="00105C42">
              <w:rPr>
                <w:rFonts w:ascii="Times New Roman" w:hAnsi="Times New Roman"/>
                <w:color w:val="000000"/>
                <w:sz w:val="28"/>
                <w:szCs w:val="28"/>
              </w:rPr>
              <w:t xml:space="preserve">3. Передбачені цією статтею тимчасові споруди розміщуються на підставі дозвільного документа - паспорта розміщення тимчасової споруди для здійснення підприємницької діяльності, видача </w:t>
            </w:r>
            <w:r w:rsidRPr="00105C42">
              <w:rPr>
                <w:rFonts w:ascii="Times New Roman" w:hAnsi="Times New Roman"/>
                <w:color w:val="000000"/>
                <w:sz w:val="28"/>
                <w:szCs w:val="28"/>
                <w:lang w:eastAsia="uk-UA"/>
              </w:rPr>
              <w:t xml:space="preserve">(відмова у видачі, продовження дії, переоформлення, анулювання) якого здійснюється </w:t>
            </w:r>
            <w:r w:rsidRPr="00105C42">
              <w:rPr>
                <w:rFonts w:ascii="Times New Roman" w:hAnsi="Times New Roman"/>
                <w:color w:val="000000"/>
                <w:sz w:val="28"/>
                <w:szCs w:val="28"/>
              </w:rPr>
              <w:t xml:space="preserve">в порядку, встановленому цим Законом з урахуванням особливостей, передбачених Законом України «Про благоустрій населених пунктів», </w:t>
            </w:r>
            <w:r w:rsidRPr="00105C42">
              <w:rPr>
                <w:rFonts w:ascii="Times New Roman" w:hAnsi="Times New Roman"/>
                <w:bCs/>
                <w:color w:val="000000"/>
                <w:spacing w:val="-2"/>
                <w:sz w:val="28"/>
                <w:szCs w:val="28"/>
              </w:rPr>
              <w:t>відповідно до плану-схеми розміщення тимчасових споруд на території населеного пункту (у разі його затвердження)</w:t>
            </w:r>
            <w:r w:rsidRPr="00105C42">
              <w:rPr>
                <w:rFonts w:ascii="Times New Roman" w:hAnsi="Times New Roman"/>
                <w:color w:val="000000"/>
                <w:sz w:val="28"/>
                <w:szCs w:val="28"/>
                <w:lang w:eastAsia="uk-UA"/>
              </w:rPr>
              <w:t xml:space="preserve">. </w:t>
            </w:r>
          </w:p>
          <w:p w:rsidR="00366E80" w:rsidRPr="00105C42" w:rsidRDefault="00366E80" w:rsidP="00596C52">
            <w:pPr>
              <w:spacing w:after="0" w:line="252" w:lineRule="auto"/>
              <w:ind w:left="-57" w:right="-57" w:firstLine="488"/>
              <w:jc w:val="both"/>
              <w:rPr>
                <w:rFonts w:ascii="Times New Roman" w:hAnsi="Times New Roman"/>
                <w:bCs/>
                <w:color w:val="000000"/>
                <w:spacing w:val="-4"/>
                <w:sz w:val="28"/>
                <w:szCs w:val="28"/>
                <w:u w:val="single"/>
              </w:rPr>
            </w:pPr>
            <w:r w:rsidRPr="00105C42">
              <w:rPr>
                <w:rFonts w:ascii="Times New Roman" w:hAnsi="Times New Roman"/>
                <w:color w:val="000000"/>
                <w:sz w:val="28"/>
                <w:szCs w:val="28"/>
                <w:lang w:eastAsia="uk-UA"/>
              </w:rPr>
              <w:t>Не допускається розміщення тимчасових споруд для здійснення підприємницької діяльності у межах зон охорони пам'яток національного значення.</w:t>
            </w:r>
          </w:p>
          <w:p w:rsidR="00366E80" w:rsidRPr="00105C42" w:rsidRDefault="00366E80" w:rsidP="00596C52">
            <w:pPr>
              <w:pStyle w:val="HTMLPreformatted"/>
              <w:spacing w:line="252" w:lineRule="auto"/>
              <w:ind w:left="-57" w:right="-57" w:firstLine="488"/>
              <w:jc w:val="both"/>
              <w:rPr>
                <w:rFonts w:ascii="Times New Roman" w:hAnsi="Times New Roman"/>
                <w:bCs/>
                <w:spacing w:val="-4"/>
                <w:sz w:val="28"/>
                <w:szCs w:val="28"/>
                <w:lang w:eastAsia="uk-UA"/>
              </w:rPr>
            </w:pPr>
            <w:r w:rsidRPr="00105C42">
              <w:rPr>
                <w:rFonts w:ascii="Times New Roman" w:hAnsi="Times New Roman"/>
                <w:bCs/>
                <w:spacing w:val="-4"/>
                <w:sz w:val="28"/>
                <w:szCs w:val="28"/>
                <w:lang w:eastAsia="uk-UA"/>
              </w:rPr>
              <w:t xml:space="preserve">4. Уповноважені органи містобудування та архітектури виконавчих органів сільської, селищної, міської ради, Київської та Севастопольської міські державної адміністрації затверджують план-схеми розміщення тимчасових споруд, видають </w:t>
            </w:r>
            <w:r w:rsidRPr="00105C42">
              <w:rPr>
                <w:rFonts w:ascii="Times New Roman" w:hAnsi="Times New Roman"/>
                <w:bCs/>
                <w:spacing w:val="-4"/>
                <w:sz w:val="28"/>
                <w:szCs w:val="28"/>
              </w:rPr>
              <w:t>паспорти розміщення тимчасової споруди</w:t>
            </w:r>
            <w:r w:rsidRPr="00105C42">
              <w:rPr>
                <w:rFonts w:ascii="Times New Roman" w:hAnsi="Times New Roman"/>
                <w:bCs/>
                <w:spacing w:val="-4"/>
                <w:sz w:val="28"/>
                <w:szCs w:val="28"/>
                <w:lang w:eastAsia="uk-UA"/>
              </w:rPr>
              <w:t xml:space="preserve"> та мають право проводити конкурс на </w:t>
            </w:r>
            <w:r w:rsidRPr="00105C42">
              <w:rPr>
                <w:rFonts w:ascii="Times New Roman" w:hAnsi="Times New Roman"/>
                <w:bCs/>
                <w:spacing w:val="-4"/>
                <w:sz w:val="28"/>
                <w:szCs w:val="28"/>
              </w:rPr>
              <w:t>право розміщення тимчасових споруд для здійснення підприємницької діяльності на території населеного пункту.</w:t>
            </w:r>
          </w:p>
          <w:p w:rsidR="00366E80" w:rsidRPr="00105C42" w:rsidRDefault="00366E80" w:rsidP="00596C52">
            <w:pPr>
              <w:pStyle w:val="HTMLPreformatted"/>
              <w:spacing w:line="252" w:lineRule="auto"/>
              <w:ind w:left="-57" w:right="-57" w:firstLine="488"/>
              <w:jc w:val="both"/>
              <w:rPr>
                <w:rFonts w:ascii="Times New Roman" w:hAnsi="Times New Roman"/>
                <w:bCs/>
                <w:spacing w:val="-6"/>
                <w:sz w:val="28"/>
                <w:szCs w:val="28"/>
              </w:rPr>
            </w:pPr>
            <w:r w:rsidRPr="00105C42">
              <w:rPr>
                <w:rFonts w:ascii="Times New Roman" w:hAnsi="Times New Roman"/>
                <w:bCs/>
                <w:spacing w:val="-6"/>
                <w:sz w:val="28"/>
                <w:szCs w:val="28"/>
              </w:rPr>
              <w:t xml:space="preserve">5. Паспорт розміщення тимчасової споруди для здійснення підприємницької діяльності оформляється і видається </w:t>
            </w:r>
            <w:r w:rsidRPr="00105C42">
              <w:rPr>
                <w:rFonts w:ascii="Times New Roman" w:hAnsi="Times New Roman"/>
                <w:bCs/>
                <w:spacing w:val="-6"/>
                <w:sz w:val="28"/>
                <w:szCs w:val="28"/>
                <w:lang w:val="ru-RU"/>
              </w:rPr>
              <w:t>на безоплатній основі</w:t>
            </w:r>
            <w:r w:rsidRPr="00105C42">
              <w:rPr>
                <w:rFonts w:ascii="Times New Roman" w:hAnsi="Times New Roman"/>
                <w:bCs/>
                <w:spacing w:val="-6"/>
                <w:sz w:val="28"/>
                <w:szCs w:val="28"/>
              </w:rPr>
              <w:t xml:space="preserve"> </w:t>
            </w:r>
            <w:r w:rsidRPr="00105C42">
              <w:rPr>
                <w:rFonts w:ascii="Times New Roman" w:hAnsi="Times New Roman"/>
                <w:bCs/>
                <w:spacing w:val="-6"/>
                <w:sz w:val="28"/>
                <w:szCs w:val="28"/>
                <w:lang w:val="ru-RU"/>
              </w:rPr>
              <w:t xml:space="preserve">у десятиденний строк з дня надходження заяви суб’єкта господарювання (без проведення конкурсу) або </w:t>
            </w:r>
            <w:r w:rsidRPr="00105C42">
              <w:rPr>
                <w:rFonts w:ascii="Times New Roman" w:hAnsi="Times New Roman"/>
                <w:bCs/>
                <w:color w:val="000000"/>
                <w:spacing w:val="-6"/>
                <w:sz w:val="28"/>
                <w:szCs w:val="28"/>
                <w:lang w:val="ru-RU"/>
              </w:rPr>
              <w:t>з дня прийняття рішення про затвердження результатів конкурсу</w:t>
            </w:r>
            <w:r w:rsidRPr="00105C42">
              <w:rPr>
                <w:rFonts w:ascii="Times New Roman" w:hAnsi="Times New Roman"/>
                <w:bCs/>
                <w:spacing w:val="-6"/>
                <w:sz w:val="28"/>
                <w:szCs w:val="28"/>
                <w:lang w:val="ru-RU"/>
              </w:rPr>
              <w:t xml:space="preserve"> (у разі проведення конкурсу) в порядку надання адміністративних послуг, визначеному законом.</w:t>
            </w:r>
            <w:r w:rsidRPr="00105C42">
              <w:rPr>
                <w:rFonts w:ascii="Times New Roman" w:hAnsi="Times New Roman"/>
                <w:bCs/>
                <w:spacing w:val="-6"/>
                <w:sz w:val="28"/>
                <w:szCs w:val="28"/>
              </w:rPr>
              <w:t xml:space="preserve"> </w:t>
            </w:r>
          </w:p>
          <w:p w:rsidR="00366E80" w:rsidRPr="00105C42" w:rsidRDefault="00366E80" w:rsidP="00596C52">
            <w:pPr>
              <w:spacing w:after="0" w:line="252" w:lineRule="auto"/>
              <w:ind w:left="-57" w:right="-57" w:firstLine="488"/>
              <w:jc w:val="both"/>
              <w:rPr>
                <w:rFonts w:ascii="Times New Roman" w:hAnsi="Times New Roman"/>
                <w:color w:val="000000"/>
                <w:sz w:val="28"/>
                <w:szCs w:val="28"/>
              </w:rPr>
            </w:pPr>
            <w:r w:rsidRPr="00105C42">
              <w:rPr>
                <w:rFonts w:ascii="Times New Roman" w:hAnsi="Times New Roman"/>
                <w:color w:val="000000"/>
                <w:sz w:val="28"/>
                <w:szCs w:val="28"/>
              </w:rPr>
              <w:t>6. Паспорт розміщення тимчасової споруди для здійснення підприємницької діяльності повинен містити такі відомості:</w:t>
            </w:r>
          </w:p>
          <w:p w:rsidR="00366E80" w:rsidRPr="00105C42" w:rsidRDefault="00366E80" w:rsidP="00596C52">
            <w:pPr>
              <w:spacing w:after="0" w:line="252" w:lineRule="auto"/>
              <w:ind w:left="-57" w:right="-57" w:firstLine="488"/>
              <w:jc w:val="both"/>
              <w:rPr>
                <w:rFonts w:ascii="Times New Roman" w:hAnsi="Times New Roman"/>
                <w:color w:val="000000"/>
                <w:sz w:val="28"/>
                <w:szCs w:val="28"/>
              </w:rPr>
            </w:pPr>
            <w:r w:rsidRPr="00105C42">
              <w:rPr>
                <w:rFonts w:ascii="Times New Roman" w:hAnsi="Times New Roman"/>
                <w:color w:val="000000"/>
                <w:sz w:val="28"/>
                <w:szCs w:val="28"/>
              </w:rPr>
              <w:t>1) найменування і місцезнаходження особи, якій надано право розміщення тимчасової споруди;</w:t>
            </w:r>
          </w:p>
          <w:p w:rsidR="00366E80" w:rsidRPr="00105C42" w:rsidRDefault="00366E80" w:rsidP="00596C52">
            <w:pPr>
              <w:spacing w:after="0" w:line="252" w:lineRule="auto"/>
              <w:ind w:left="-57" w:right="-57" w:firstLine="488"/>
              <w:jc w:val="both"/>
              <w:rPr>
                <w:rFonts w:ascii="Times New Roman" w:hAnsi="Times New Roman"/>
                <w:color w:val="000000"/>
                <w:sz w:val="28"/>
                <w:szCs w:val="28"/>
              </w:rPr>
            </w:pPr>
            <w:r w:rsidRPr="00105C42">
              <w:rPr>
                <w:rFonts w:ascii="Times New Roman" w:hAnsi="Times New Roman"/>
                <w:color w:val="000000"/>
                <w:sz w:val="28"/>
                <w:szCs w:val="28"/>
              </w:rPr>
              <w:t>2) строк дії, визначений у встановленому порядку;</w:t>
            </w:r>
          </w:p>
          <w:p w:rsidR="00366E80" w:rsidRPr="00105C42" w:rsidRDefault="00366E80" w:rsidP="00596C52">
            <w:pPr>
              <w:spacing w:after="0" w:line="252" w:lineRule="auto"/>
              <w:ind w:left="-57" w:right="-57" w:firstLine="488"/>
              <w:jc w:val="both"/>
              <w:rPr>
                <w:rFonts w:ascii="Times New Roman" w:hAnsi="Times New Roman"/>
                <w:color w:val="000000"/>
                <w:sz w:val="28"/>
                <w:szCs w:val="28"/>
              </w:rPr>
            </w:pPr>
            <w:r w:rsidRPr="00105C42">
              <w:rPr>
                <w:rFonts w:ascii="Times New Roman" w:hAnsi="Times New Roman"/>
                <w:color w:val="000000"/>
                <w:sz w:val="28"/>
                <w:szCs w:val="28"/>
              </w:rPr>
              <w:t>3) місцезнаходження, площа і межі земельної ділянки або об’єкта благоустрою для розміщення і використання тимчасової споруди (кадастровий номер земельної ділянки, у межах якої розміщується тимчасова споруда).</w:t>
            </w:r>
          </w:p>
          <w:p w:rsidR="00366E80" w:rsidRPr="00105C42" w:rsidRDefault="00366E80" w:rsidP="00596C52">
            <w:pPr>
              <w:spacing w:after="0" w:line="252" w:lineRule="auto"/>
              <w:ind w:left="-57" w:right="-57" w:firstLine="488"/>
              <w:jc w:val="both"/>
              <w:rPr>
                <w:rFonts w:ascii="Times New Roman" w:hAnsi="Times New Roman"/>
                <w:bCs/>
                <w:color w:val="000000"/>
                <w:spacing w:val="-4"/>
                <w:sz w:val="28"/>
                <w:szCs w:val="28"/>
              </w:rPr>
            </w:pPr>
            <w:r w:rsidRPr="00105C42">
              <w:rPr>
                <w:rFonts w:ascii="Times New Roman" w:hAnsi="Times New Roman"/>
                <w:bCs/>
                <w:color w:val="000000"/>
                <w:spacing w:val="-4"/>
                <w:sz w:val="28"/>
                <w:szCs w:val="28"/>
              </w:rPr>
              <w:t>Строк дії паспорта розміщення тимчасової споруди для здійснення підприємницької діяльності становить не менше трьох років, а у разі видачі паспорта розміщення за результатами конкурсу - не менше п’яти років, і визначається уповноваженим органом, який його видає, відповідно до містобудівної документації населеного пункту.</w:t>
            </w:r>
          </w:p>
          <w:p w:rsidR="00366E80" w:rsidRPr="00105C42" w:rsidRDefault="00366E80" w:rsidP="00596C52">
            <w:pPr>
              <w:pStyle w:val="HTMLPreformatted"/>
              <w:spacing w:line="252" w:lineRule="auto"/>
              <w:ind w:left="-57" w:right="-57" w:firstLine="488"/>
              <w:jc w:val="both"/>
              <w:rPr>
                <w:rFonts w:ascii="Times New Roman" w:hAnsi="Times New Roman" w:cs="Times New Roman"/>
                <w:color w:val="000000"/>
                <w:sz w:val="28"/>
                <w:szCs w:val="28"/>
              </w:rPr>
            </w:pPr>
            <w:r w:rsidRPr="00105C42">
              <w:rPr>
                <w:rFonts w:ascii="Times New Roman" w:hAnsi="Times New Roman" w:cs="Times New Roman"/>
                <w:color w:val="000000"/>
                <w:sz w:val="28"/>
                <w:szCs w:val="28"/>
              </w:rPr>
              <w:t>Паспорт розміщення тимчасової споруди для здійснення підприємницької діяльності також засвідчує право користування земельною ділянкою для встановлення і використання цієї тимчасової споруди.</w:t>
            </w:r>
          </w:p>
          <w:p w:rsidR="00366E80" w:rsidRPr="00105C42" w:rsidRDefault="00366E80" w:rsidP="00596C52">
            <w:pPr>
              <w:pStyle w:val="HTMLPreformatted"/>
              <w:spacing w:line="252" w:lineRule="auto"/>
              <w:ind w:left="-57" w:right="-57" w:firstLine="488"/>
              <w:jc w:val="both"/>
              <w:rPr>
                <w:rFonts w:ascii="Times New Roman" w:hAnsi="Times New Roman" w:cs="Times New Roman"/>
                <w:sz w:val="28"/>
                <w:szCs w:val="28"/>
              </w:rPr>
            </w:pPr>
            <w:r w:rsidRPr="00105C42">
              <w:rPr>
                <w:rFonts w:ascii="Times New Roman" w:hAnsi="Times New Roman" w:cs="Times New Roman"/>
                <w:sz w:val="28"/>
                <w:szCs w:val="28"/>
              </w:rPr>
              <w:t xml:space="preserve">7. Для одержання паспорта розміщення тимчасової споруди </w:t>
            </w:r>
            <w:r w:rsidRPr="00105C42">
              <w:rPr>
                <w:rFonts w:ascii="Times New Roman" w:hAnsi="Times New Roman"/>
                <w:sz w:val="28"/>
                <w:szCs w:val="28"/>
              </w:rPr>
              <w:t>для здійснення підприємницької діяльності</w:t>
            </w:r>
            <w:r w:rsidRPr="00105C42">
              <w:rPr>
                <w:rFonts w:ascii="Times New Roman" w:hAnsi="Times New Roman" w:cs="Times New Roman"/>
                <w:sz w:val="28"/>
                <w:szCs w:val="28"/>
              </w:rPr>
              <w:t xml:space="preserve"> без проведення конкурсу суб’єкт господарювання подає до </w:t>
            </w:r>
            <w:r w:rsidRPr="00105C42">
              <w:rPr>
                <w:rFonts w:ascii="Times New Roman" w:hAnsi="Times New Roman" w:cs="Times New Roman"/>
                <w:sz w:val="28"/>
                <w:szCs w:val="28"/>
                <w:lang w:eastAsia="ru-RU"/>
              </w:rPr>
              <w:t>уповноваженого місцевого органу містобудування та архітектури</w:t>
            </w:r>
            <w:r w:rsidRPr="00105C42">
              <w:rPr>
                <w:rFonts w:ascii="Times New Roman" w:hAnsi="Times New Roman" w:cs="Times New Roman"/>
                <w:sz w:val="28"/>
                <w:szCs w:val="28"/>
              </w:rPr>
              <w:t xml:space="preserve"> заяву в довільній формі, до якої додаються:</w:t>
            </w:r>
          </w:p>
          <w:p w:rsidR="00366E80" w:rsidRPr="00105C42" w:rsidRDefault="00366E80" w:rsidP="00596C52">
            <w:pPr>
              <w:pStyle w:val="HTMLPreformatted"/>
              <w:spacing w:line="252" w:lineRule="auto"/>
              <w:ind w:left="-57" w:right="-57" w:firstLine="488"/>
              <w:jc w:val="both"/>
              <w:rPr>
                <w:rFonts w:ascii="Times New Roman" w:hAnsi="Times New Roman" w:cs="Times New Roman"/>
                <w:bCs/>
                <w:color w:val="000000"/>
                <w:spacing w:val="-6"/>
                <w:sz w:val="28"/>
                <w:szCs w:val="28"/>
              </w:rPr>
            </w:pPr>
            <w:r w:rsidRPr="00105C42">
              <w:rPr>
                <w:rFonts w:ascii="Times New Roman" w:hAnsi="Times New Roman" w:cs="Times New Roman"/>
                <w:color w:val="000000"/>
                <w:sz w:val="28"/>
                <w:szCs w:val="28"/>
              </w:rPr>
              <w:t>1) схема розміщення тимчасової споруди;</w:t>
            </w:r>
          </w:p>
          <w:p w:rsidR="00366E80" w:rsidRPr="00105C42" w:rsidRDefault="00366E80" w:rsidP="00596C52">
            <w:pPr>
              <w:pStyle w:val="HTMLPreformatted"/>
              <w:spacing w:line="252" w:lineRule="auto"/>
              <w:ind w:left="-57" w:right="-57" w:firstLine="488"/>
              <w:jc w:val="both"/>
              <w:rPr>
                <w:rFonts w:ascii="Times New Roman" w:hAnsi="Times New Roman" w:cs="Times New Roman"/>
                <w:color w:val="000000"/>
                <w:sz w:val="28"/>
                <w:szCs w:val="28"/>
              </w:rPr>
            </w:pPr>
            <w:r w:rsidRPr="00105C42">
              <w:rPr>
                <w:rFonts w:ascii="Times New Roman" w:hAnsi="Times New Roman" w:cs="Times New Roman"/>
                <w:bCs/>
                <w:color w:val="000000"/>
                <w:spacing w:val="-6"/>
                <w:sz w:val="28"/>
                <w:szCs w:val="28"/>
              </w:rPr>
              <w:t>2) ескізи фасадів тимчасової споруди у кольорі, виготовлені проектною організацією;</w:t>
            </w:r>
          </w:p>
          <w:p w:rsidR="00366E80" w:rsidRPr="00105C42" w:rsidRDefault="00366E80" w:rsidP="00596C52">
            <w:pPr>
              <w:pStyle w:val="HTMLPreformatted"/>
              <w:spacing w:line="252" w:lineRule="auto"/>
              <w:ind w:left="-57" w:right="-57" w:firstLine="488"/>
              <w:jc w:val="both"/>
              <w:rPr>
                <w:rFonts w:ascii="Times New Roman" w:hAnsi="Times New Roman" w:cs="Times New Roman"/>
                <w:bCs/>
                <w:color w:val="000000"/>
                <w:spacing w:val="-4"/>
                <w:sz w:val="28"/>
                <w:szCs w:val="28"/>
              </w:rPr>
            </w:pPr>
            <w:r w:rsidRPr="00105C42">
              <w:rPr>
                <w:rFonts w:ascii="Times New Roman" w:hAnsi="Times New Roman" w:cs="Times New Roman"/>
                <w:color w:val="000000"/>
                <w:sz w:val="28"/>
                <w:szCs w:val="28"/>
              </w:rPr>
              <w:t xml:space="preserve">3) </w:t>
            </w:r>
            <w:r w:rsidRPr="00105C42">
              <w:rPr>
                <w:rFonts w:ascii="Times New Roman" w:hAnsi="Times New Roman" w:cs="Times New Roman"/>
                <w:color w:val="000000"/>
                <w:sz w:val="28"/>
                <w:szCs w:val="28"/>
                <w:lang w:val="ru-RU"/>
              </w:rPr>
              <w:t>схема благоустрою прилеглої території, складена відповідно до Закону України «Про благоустрій населених пунктів»;</w:t>
            </w:r>
          </w:p>
          <w:p w:rsidR="00366E80" w:rsidRPr="00105C42" w:rsidRDefault="00366E80" w:rsidP="00596C52">
            <w:pPr>
              <w:pStyle w:val="HTMLPreformatted"/>
              <w:spacing w:line="252" w:lineRule="auto"/>
              <w:ind w:left="-57" w:right="-57" w:firstLine="488"/>
              <w:jc w:val="both"/>
              <w:rPr>
                <w:rFonts w:ascii="Times New Roman" w:hAnsi="Times New Roman" w:cs="Times New Roman"/>
                <w:color w:val="000000"/>
                <w:sz w:val="28"/>
                <w:szCs w:val="28"/>
              </w:rPr>
            </w:pPr>
            <w:r w:rsidRPr="00105C42">
              <w:rPr>
                <w:rFonts w:ascii="Times New Roman" w:hAnsi="Times New Roman" w:cs="Times New Roman"/>
                <w:bCs/>
                <w:color w:val="000000"/>
                <w:spacing w:val="-4"/>
                <w:sz w:val="28"/>
                <w:szCs w:val="28"/>
              </w:rPr>
              <w:t>4) технічні умови щодо інженерного забезпечення (за необхідності) тимчасової споруди, які передбачені планом-схемою розміщення тимчасових споруд на території населеного пункту (у разі його затвердження), відповідно до заявленого місця розміщення такої споруди, або які надані балансоутримувачами відповідних інженерних мереж (у разі незатвердження плану-схеми).</w:t>
            </w:r>
          </w:p>
          <w:p w:rsidR="00366E80" w:rsidRPr="00105C42"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105C42">
              <w:rPr>
                <w:rFonts w:ascii="Times New Roman" w:hAnsi="Times New Roman" w:cs="Times New Roman"/>
                <w:color w:val="000000"/>
                <w:sz w:val="28"/>
                <w:szCs w:val="28"/>
                <w:lang w:val="ru-RU"/>
              </w:rPr>
              <w:t>Зазначений перелік документів є вичерпним. Забороняється вимагати інші або додаткові докуменити, не передбачені встановленим переліком.</w:t>
            </w:r>
          </w:p>
          <w:p w:rsidR="00366E80" w:rsidRPr="00105C42" w:rsidRDefault="00366E80" w:rsidP="00596C52">
            <w:pPr>
              <w:autoSpaceDE w:val="0"/>
              <w:spacing w:after="60" w:line="252" w:lineRule="auto"/>
              <w:ind w:left="-57" w:right="-57" w:firstLine="488"/>
              <w:jc w:val="both"/>
              <w:rPr>
                <w:rFonts w:ascii="Times New Roman" w:hAnsi="Times New Roman"/>
                <w:bCs/>
                <w:color w:val="000000"/>
                <w:sz w:val="28"/>
                <w:szCs w:val="28"/>
              </w:rPr>
            </w:pPr>
            <w:r w:rsidRPr="00105C42">
              <w:rPr>
                <w:rFonts w:ascii="Times New Roman" w:hAnsi="Times New Roman"/>
                <w:bCs/>
                <w:color w:val="000000"/>
                <w:spacing w:val="-4"/>
                <w:sz w:val="28"/>
                <w:szCs w:val="28"/>
              </w:rPr>
              <w:t>Витрати на демонтування самовільно встановленої тимчасової споруди стягуються з її власника (користувача).</w:t>
            </w:r>
          </w:p>
        </w:tc>
        <w:tc>
          <w:tcPr>
            <w:tcW w:w="7718" w:type="dxa"/>
            <w:tcBorders>
              <w:top w:val="single" w:sz="4" w:space="0" w:color="000000"/>
              <w:left w:val="single" w:sz="4" w:space="0" w:color="000000"/>
              <w:bottom w:val="single" w:sz="4" w:space="0" w:color="000000"/>
              <w:right w:val="single" w:sz="4" w:space="0" w:color="000000"/>
            </w:tcBorders>
          </w:tcPr>
          <w:p w:rsidR="00366E80" w:rsidRPr="00105C42" w:rsidRDefault="00366E80" w:rsidP="00C2142E">
            <w:pPr>
              <w:pStyle w:val="HTMLPreformatted"/>
              <w:spacing w:after="60" w:line="252" w:lineRule="auto"/>
              <w:ind w:left="-57" w:right="-57" w:firstLine="488"/>
              <w:jc w:val="both"/>
              <w:rPr>
                <w:rFonts w:ascii="Times New Roman" w:hAnsi="Times New Roman"/>
                <w:color w:val="000000"/>
                <w:sz w:val="28"/>
                <w:szCs w:val="28"/>
              </w:rPr>
            </w:pPr>
            <w:r w:rsidRPr="00C32BE2">
              <w:rPr>
                <w:rFonts w:ascii="Times New Roman" w:hAnsi="Times New Roman" w:cs="Times New Roman"/>
                <w:b/>
                <w:bCs/>
                <w:color w:val="000000"/>
                <w:sz w:val="28"/>
                <w:szCs w:val="28"/>
              </w:rPr>
              <w:t>Стаття 28.</w:t>
            </w:r>
            <w:r w:rsidRPr="00105C42">
              <w:rPr>
                <w:rFonts w:ascii="Times New Roman" w:hAnsi="Times New Roman" w:cs="Times New Roman"/>
                <w:color w:val="000000"/>
                <w:sz w:val="28"/>
                <w:szCs w:val="28"/>
              </w:rPr>
              <w:t xml:space="preserve"> </w:t>
            </w:r>
            <w:r w:rsidRPr="00105C42">
              <w:rPr>
                <w:rFonts w:ascii="Times New Roman" w:hAnsi="Times New Roman"/>
                <w:color w:val="000000"/>
                <w:sz w:val="28"/>
                <w:szCs w:val="28"/>
              </w:rPr>
              <w:t>Тимчасові споруди для здійснення підприємницької діяльності</w:t>
            </w:r>
          </w:p>
          <w:p w:rsidR="00366E80" w:rsidRPr="00105C42"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Cs/>
                <w:spacing w:val="-6"/>
                <w:sz w:val="28"/>
                <w:szCs w:val="28"/>
              </w:rPr>
            </w:pPr>
            <w:r w:rsidRPr="00105C42">
              <w:rPr>
                <w:rFonts w:ascii="Times New Roman" w:hAnsi="Times New Roman"/>
                <w:bCs/>
                <w:spacing w:val="-6"/>
                <w:sz w:val="28"/>
                <w:szCs w:val="28"/>
              </w:rPr>
              <w:t xml:space="preserve">1. Тимчасова споруда </w:t>
            </w:r>
            <w:r w:rsidRPr="00105C42">
              <w:rPr>
                <w:rFonts w:ascii="Times New Roman" w:hAnsi="Times New Roman"/>
                <w:sz w:val="28"/>
                <w:szCs w:val="28"/>
              </w:rPr>
              <w:t xml:space="preserve">торговельного, побутового, соціально-культурного чи іншого призначення </w:t>
            </w:r>
            <w:r w:rsidRPr="00105C42">
              <w:rPr>
                <w:rFonts w:ascii="Times New Roman" w:hAnsi="Times New Roman"/>
                <w:bCs/>
                <w:spacing w:val="-6"/>
                <w:sz w:val="28"/>
                <w:szCs w:val="28"/>
              </w:rPr>
              <w:t xml:space="preserve">для здійснення підприємницької діяльності - одноповерхова </w:t>
            </w:r>
            <w:r w:rsidRPr="007D5FF8">
              <w:rPr>
                <w:rFonts w:ascii="Times New Roman" w:hAnsi="Times New Roman"/>
                <w:b/>
                <w:bCs/>
                <w:strike/>
                <w:spacing w:val="-6"/>
                <w:sz w:val="28"/>
                <w:szCs w:val="28"/>
              </w:rPr>
              <w:t>стаціонарна</w:t>
            </w:r>
            <w:r w:rsidRPr="00105C42">
              <w:rPr>
                <w:rFonts w:ascii="Times New Roman" w:hAnsi="Times New Roman"/>
                <w:bCs/>
                <w:spacing w:val="-6"/>
                <w:sz w:val="28"/>
                <w:szCs w:val="28"/>
              </w:rPr>
              <w:t xml:space="preserve"> споруда, що виготовляється з урахуванням основних вимог до споруд, визначених технічним регламентом будівельних виробів, будівель і споруд, </w:t>
            </w:r>
            <w:r w:rsidRPr="00105C42">
              <w:rPr>
                <w:rFonts w:ascii="Times New Roman" w:hAnsi="Times New Roman"/>
                <w:sz w:val="28"/>
                <w:szCs w:val="28"/>
              </w:rPr>
              <w:t>і встановлюється тимчасово, без улаштування фундаменту</w:t>
            </w:r>
            <w:r w:rsidRPr="00105C42">
              <w:rPr>
                <w:rFonts w:ascii="Times New Roman" w:hAnsi="Times New Roman"/>
                <w:bCs/>
                <w:spacing w:val="-6"/>
                <w:sz w:val="28"/>
                <w:szCs w:val="28"/>
              </w:rPr>
              <w:t>.</w:t>
            </w:r>
          </w:p>
          <w:p w:rsidR="00366E80" w:rsidRPr="007D5FF8"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
                <w:bCs/>
                <w:spacing w:val="-6"/>
                <w:sz w:val="28"/>
                <w:szCs w:val="28"/>
              </w:rPr>
            </w:pPr>
            <w:r w:rsidRPr="007D5FF8">
              <w:rPr>
                <w:rFonts w:ascii="Times New Roman" w:hAnsi="Times New Roman"/>
                <w:b/>
                <w:bCs/>
                <w:spacing w:val="-6"/>
                <w:sz w:val="28"/>
                <w:szCs w:val="28"/>
              </w:rPr>
              <w:t>Тимчасова споруда для здійснення підприємницької діяльності може мати закрите приміщення для тимчасового перебування людей (павільйон площею не більше 30 квадратних метрів по зовнішньому контуру) або не мати такого приміщення.</w:t>
            </w:r>
          </w:p>
          <w:p w:rsidR="00366E80" w:rsidRPr="007D5FF8" w:rsidRDefault="00366E80" w:rsidP="00C2142E">
            <w:pPr>
              <w:pStyle w:val="HTMLPreformatted"/>
              <w:spacing w:line="252" w:lineRule="auto"/>
              <w:ind w:left="-57" w:right="-57" w:firstLine="488"/>
              <w:jc w:val="both"/>
              <w:rPr>
                <w:rFonts w:ascii="Times New Roman" w:hAnsi="Times New Roman" w:cs="Times New Roman"/>
                <w:b/>
                <w:color w:val="000000"/>
                <w:sz w:val="28"/>
                <w:szCs w:val="28"/>
              </w:rPr>
            </w:pPr>
            <w:r w:rsidRPr="007D5FF8">
              <w:rPr>
                <w:rFonts w:ascii="Times New Roman" w:hAnsi="Times New Roman" w:cs="Times New Roman"/>
                <w:b/>
                <w:color w:val="000000"/>
                <w:sz w:val="28"/>
                <w:szCs w:val="28"/>
              </w:rPr>
              <w:t>2. Зупинковий комплекс - тимчасова споруда для продажу проїзних документів та роздрібної торгівлі,  зблокована з павільйоном очікування.</w:t>
            </w:r>
          </w:p>
          <w:p w:rsidR="00366E80" w:rsidRPr="00692371" w:rsidRDefault="00366E80" w:rsidP="00692371">
            <w:pPr>
              <w:pStyle w:val="HTMLPreformatted"/>
              <w:spacing w:line="252" w:lineRule="auto"/>
              <w:ind w:left="-57" w:right="-57" w:firstLine="488"/>
              <w:jc w:val="both"/>
              <w:rPr>
                <w:rFonts w:ascii="Times New Roman" w:hAnsi="Times New Roman" w:cs="Times New Roman"/>
                <w:b/>
                <w:color w:val="000000"/>
                <w:sz w:val="28"/>
                <w:szCs w:val="28"/>
              </w:rPr>
            </w:pPr>
            <w:r w:rsidRPr="00692371">
              <w:rPr>
                <w:rFonts w:ascii="Times New Roman" w:hAnsi="Times New Roman" w:cs="Times New Roman"/>
                <w:b/>
                <w:color w:val="000000"/>
                <w:sz w:val="28"/>
                <w:szCs w:val="28"/>
              </w:rPr>
              <w:t>Павільйон очікування – лава з навісом на зупинці громадського транспор</w:t>
            </w:r>
            <w:r>
              <w:rPr>
                <w:rFonts w:ascii="Times New Roman" w:hAnsi="Times New Roman" w:cs="Times New Roman"/>
                <w:b/>
                <w:color w:val="000000"/>
                <w:sz w:val="28"/>
                <w:szCs w:val="28"/>
              </w:rPr>
              <w:t>й</w:t>
            </w:r>
            <w:r w:rsidRPr="00692371">
              <w:rPr>
                <w:rFonts w:ascii="Times New Roman" w:hAnsi="Times New Roman" w:cs="Times New Roman"/>
                <w:b/>
                <w:color w:val="000000"/>
                <w:sz w:val="28"/>
                <w:szCs w:val="28"/>
              </w:rPr>
              <w:t>ту з можливим розміщенням рекламного засобу;</w:t>
            </w:r>
          </w:p>
          <w:p w:rsidR="00366E80" w:rsidRPr="00105C42"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DC351A">
              <w:rPr>
                <w:rFonts w:ascii="Times New Roman" w:hAnsi="Times New Roman"/>
                <w:color w:val="000000"/>
                <w:sz w:val="28"/>
                <w:szCs w:val="28"/>
              </w:rPr>
              <w:t>3.</w:t>
            </w:r>
            <w:r w:rsidRPr="00105C42">
              <w:rPr>
                <w:rFonts w:ascii="Times New Roman" w:hAnsi="Times New Roman"/>
                <w:color w:val="000000"/>
                <w:sz w:val="28"/>
                <w:szCs w:val="28"/>
              </w:rPr>
              <w:t xml:space="preserve"> Розміщення малих архітектурних форм здійснюється відповідно до Закону України "Про благоустрій населених пунктів".</w:t>
            </w:r>
          </w:p>
          <w:p w:rsidR="00366E80" w:rsidRPr="00105C42" w:rsidRDefault="00366E80" w:rsidP="00C2142E">
            <w:pPr>
              <w:spacing w:after="0" w:line="252" w:lineRule="auto"/>
              <w:ind w:left="-57" w:right="-57" w:firstLine="488"/>
              <w:jc w:val="both"/>
              <w:rPr>
                <w:rFonts w:ascii="Times New Roman" w:hAnsi="Times New Roman"/>
                <w:color w:val="000000"/>
                <w:sz w:val="28"/>
                <w:szCs w:val="28"/>
                <w:lang w:eastAsia="uk-UA"/>
              </w:rPr>
            </w:pPr>
            <w:r w:rsidRPr="00DC351A">
              <w:rPr>
                <w:rFonts w:ascii="Times New Roman" w:hAnsi="Times New Roman"/>
                <w:color w:val="000000"/>
                <w:sz w:val="28"/>
                <w:szCs w:val="28"/>
              </w:rPr>
              <w:t>4.</w:t>
            </w:r>
            <w:r w:rsidRPr="00105C42">
              <w:rPr>
                <w:rFonts w:ascii="Times New Roman" w:hAnsi="Times New Roman"/>
                <w:color w:val="000000"/>
                <w:sz w:val="28"/>
                <w:szCs w:val="28"/>
              </w:rPr>
              <w:t xml:space="preserve"> Передбачені цією статтею тимчасові споруди розміщуються на підставі дозвільного документа - паспорта розміщення тимчасової споруди для здійснення підприємницької діяльності, видача </w:t>
            </w:r>
            <w:r w:rsidRPr="00105C42">
              <w:rPr>
                <w:rFonts w:ascii="Times New Roman" w:hAnsi="Times New Roman"/>
                <w:color w:val="000000"/>
                <w:sz w:val="28"/>
                <w:szCs w:val="28"/>
                <w:lang w:eastAsia="uk-UA"/>
              </w:rPr>
              <w:t xml:space="preserve">(відмова у видачі, продовження дії, переоформлення, анулювання) якого здійснюється </w:t>
            </w:r>
            <w:r w:rsidRPr="00105C42">
              <w:rPr>
                <w:rFonts w:ascii="Times New Roman" w:hAnsi="Times New Roman"/>
                <w:color w:val="000000"/>
                <w:sz w:val="28"/>
                <w:szCs w:val="28"/>
              </w:rPr>
              <w:t xml:space="preserve">в порядку, встановленому цим Законом з урахуванням особливостей, передбачених Законом України «Про благоустрій населених пунктів», </w:t>
            </w:r>
            <w:r w:rsidRPr="00105C42">
              <w:rPr>
                <w:rFonts w:ascii="Times New Roman" w:hAnsi="Times New Roman"/>
                <w:bCs/>
                <w:color w:val="000000"/>
                <w:spacing w:val="-2"/>
                <w:sz w:val="28"/>
                <w:szCs w:val="28"/>
              </w:rPr>
              <w:t>відповідно до плану-схеми розміщення тимчасових споруд на території населеного пункту (у разі його затвердження)</w:t>
            </w:r>
            <w:r w:rsidRPr="00105C42">
              <w:rPr>
                <w:rFonts w:ascii="Times New Roman" w:hAnsi="Times New Roman"/>
                <w:color w:val="000000"/>
                <w:sz w:val="28"/>
                <w:szCs w:val="28"/>
                <w:lang w:eastAsia="uk-UA"/>
              </w:rPr>
              <w:t xml:space="preserve">. </w:t>
            </w:r>
          </w:p>
          <w:p w:rsidR="00366E80" w:rsidRPr="00105C42" w:rsidRDefault="00366E80" w:rsidP="00C2142E">
            <w:pPr>
              <w:spacing w:after="0" w:line="252" w:lineRule="auto"/>
              <w:ind w:left="-57" w:right="-57" w:firstLine="488"/>
              <w:jc w:val="both"/>
              <w:rPr>
                <w:rFonts w:ascii="Times New Roman" w:hAnsi="Times New Roman"/>
                <w:bCs/>
                <w:color w:val="000000"/>
                <w:spacing w:val="-4"/>
                <w:sz w:val="28"/>
                <w:szCs w:val="28"/>
                <w:u w:val="single"/>
              </w:rPr>
            </w:pPr>
            <w:r w:rsidRPr="00105C42">
              <w:rPr>
                <w:rFonts w:ascii="Times New Roman" w:hAnsi="Times New Roman"/>
                <w:color w:val="000000"/>
                <w:sz w:val="28"/>
                <w:szCs w:val="28"/>
                <w:lang w:eastAsia="uk-UA"/>
              </w:rPr>
              <w:t>Не допускається розміщення тимчасових споруд для здійснення підприємницької діяльності у межах зон охорони пам'яток національного значення.</w:t>
            </w:r>
          </w:p>
          <w:p w:rsidR="00366E80" w:rsidRPr="00105C42" w:rsidRDefault="00366E80" w:rsidP="00C2142E">
            <w:pPr>
              <w:pStyle w:val="HTMLPreformatted"/>
              <w:spacing w:line="252" w:lineRule="auto"/>
              <w:ind w:left="-57" w:right="-57" w:firstLine="488"/>
              <w:jc w:val="both"/>
              <w:rPr>
                <w:rFonts w:ascii="Times New Roman" w:hAnsi="Times New Roman"/>
                <w:bCs/>
                <w:spacing w:val="-4"/>
                <w:sz w:val="28"/>
                <w:szCs w:val="28"/>
                <w:lang w:eastAsia="uk-UA"/>
              </w:rPr>
            </w:pPr>
            <w:r>
              <w:rPr>
                <w:rFonts w:ascii="Times New Roman" w:hAnsi="Times New Roman"/>
                <w:b/>
                <w:bCs/>
                <w:spacing w:val="-4"/>
                <w:sz w:val="28"/>
                <w:szCs w:val="28"/>
                <w:lang w:eastAsia="uk-UA"/>
              </w:rPr>
              <w:t>5.</w:t>
            </w:r>
            <w:r w:rsidRPr="00105C42">
              <w:rPr>
                <w:rFonts w:ascii="Times New Roman" w:hAnsi="Times New Roman"/>
                <w:bCs/>
                <w:spacing w:val="-4"/>
                <w:sz w:val="28"/>
                <w:szCs w:val="28"/>
                <w:lang w:eastAsia="uk-UA"/>
              </w:rPr>
              <w:t xml:space="preserve"> Уповноважені органи містобудування та архітектури виконавчих органів сільської, селищної, міської ради, Київської та Севастопольської міські державної адміністрації затверджують план-схеми розміщення тимчасових споруд, видають </w:t>
            </w:r>
            <w:r w:rsidRPr="00105C42">
              <w:rPr>
                <w:rFonts w:ascii="Times New Roman" w:hAnsi="Times New Roman"/>
                <w:bCs/>
                <w:spacing w:val="-4"/>
                <w:sz w:val="28"/>
                <w:szCs w:val="28"/>
              </w:rPr>
              <w:t>паспорти розміщення тимчасової споруди</w:t>
            </w:r>
            <w:r w:rsidRPr="00105C42">
              <w:rPr>
                <w:rFonts w:ascii="Times New Roman" w:hAnsi="Times New Roman"/>
                <w:bCs/>
                <w:spacing w:val="-4"/>
                <w:sz w:val="28"/>
                <w:szCs w:val="28"/>
                <w:lang w:eastAsia="uk-UA"/>
              </w:rPr>
              <w:t xml:space="preserve"> </w:t>
            </w:r>
            <w:r w:rsidRPr="007D5FF8">
              <w:rPr>
                <w:rFonts w:ascii="Times New Roman" w:hAnsi="Times New Roman"/>
                <w:b/>
                <w:bCs/>
                <w:strike/>
                <w:spacing w:val="-4"/>
                <w:sz w:val="28"/>
                <w:szCs w:val="28"/>
                <w:lang w:eastAsia="uk-UA"/>
              </w:rPr>
              <w:t xml:space="preserve">та мають право проводити конкурс на </w:t>
            </w:r>
            <w:r w:rsidRPr="007D5FF8">
              <w:rPr>
                <w:rFonts w:ascii="Times New Roman" w:hAnsi="Times New Roman"/>
                <w:b/>
                <w:bCs/>
                <w:strike/>
                <w:spacing w:val="-4"/>
                <w:sz w:val="28"/>
                <w:szCs w:val="28"/>
              </w:rPr>
              <w:t>право розміщення тимчасових споруд для здійснення підприємницької діяльності на території населеного пункту.</w:t>
            </w:r>
          </w:p>
          <w:p w:rsidR="00366E80" w:rsidRPr="00105C42" w:rsidRDefault="00366E80" w:rsidP="00C2142E">
            <w:pPr>
              <w:pStyle w:val="HTMLPreformatted"/>
              <w:spacing w:line="252" w:lineRule="auto"/>
              <w:ind w:left="-57" w:right="-57" w:firstLine="488"/>
              <w:jc w:val="both"/>
              <w:rPr>
                <w:rFonts w:ascii="Times New Roman" w:hAnsi="Times New Roman"/>
                <w:bCs/>
                <w:spacing w:val="-6"/>
                <w:sz w:val="28"/>
                <w:szCs w:val="28"/>
              </w:rPr>
            </w:pPr>
            <w:r>
              <w:rPr>
                <w:rFonts w:ascii="Times New Roman" w:hAnsi="Times New Roman"/>
                <w:b/>
                <w:bCs/>
                <w:spacing w:val="-6"/>
                <w:sz w:val="28"/>
                <w:szCs w:val="28"/>
              </w:rPr>
              <w:t>6.</w:t>
            </w:r>
            <w:r w:rsidRPr="00105C42">
              <w:rPr>
                <w:rFonts w:ascii="Times New Roman" w:hAnsi="Times New Roman"/>
                <w:bCs/>
                <w:spacing w:val="-6"/>
                <w:sz w:val="28"/>
                <w:szCs w:val="28"/>
              </w:rPr>
              <w:t xml:space="preserve"> Паспорт розміщення тимчасової споруди для здійснення підприємницької діяльності оформляється і видається </w:t>
            </w:r>
            <w:r w:rsidRPr="00105C42">
              <w:rPr>
                <w:rFonts w:ascii="Times New Roman" w:hAnsi="Times New Roman"/>
                <w:bCs/>
                <w:spacing w:val="-6"/>
                <w:sz w:val="28"/>
                <w:szCs w:val="28"/>
                <w:lang w:val="ru-RU"/>
              </w:rPr>
              <w:t>на безоплатній основі</w:t>
            </w:r>
            <w:r w:rsidRPr="00105C42">
              <w:rPr>
                <w:rFonts w:ascii="Times New Roman" w:hAnsi="Times New Roman"/>
                <w:bCs/>
                <w:spacing w:val="-6"/>
                <w:sz w:val="28"/>
                <w:szCs w:val="28"/>
              </w:rPr>
              <w:t xml:space="preserve"> </w:t>
            </w:r>
            <w:r w:rsidRPr="00105C42">
              <w:rPr>
                <w:rFonts w:ascii="Times New Roman" w:hAnsi="Times New Roman"/>
                <w:bCs/>
                <w:spacing w:val="-6"/>
                <w:sz w:val="28"/>
                <w:szCs w:val="28"/>
                <w:lang w:val="ru-RU"/>
              </w:rPr>
              <w:t xml:space="preserve">у десятиденний строк з дня надходження заяви суб’єкта господарювання (без проведення конкурсу). </w:t>
            </w:r>
            <w:r w:rsidRPr="007D5FF8">
              <w:rPr>
                <w:rFonts w:ascii="Times New Roman" w:hAnsi="Times New Roman"/>
                <w:b/>
                <w:bCs/>
                <w:strike/>
                <w:spacing w:val="-6"/>
                <w:sz w:val="28"/>
                <w:szCs w:val="28"/>
                <w:lang w:val="ru-RU"/>
              </w:rPr>
              <w:t xml:space="preserve">або </w:t>
            </w:r>
            <w:r w:rsidRPr="007D5FF8">
              <w:rPr>
                <w:rFonts w:ascii="Times New Roman" w:hAnsi="Times New Roman"/>
                <w:b/>
                <w:bCs/>
                <w:strike/>
                <w:color w:val="000000"/>
                <w:spacing w:val="-6"/>
                <w:sz w:val="28"/>
                <w:szCs w:val="28"/>
                <w:lang w:val="ru-RU"/>
              </w:rPr>
              <w:t>з дня прийняття рішення про затвердження результатів конкурсу</w:t>
            </w:r>
            <w:r w:rsidRPr="007D5FF8">
              <w:rPr>
                <w:rFonts w:ascii="Times New Roman" w:hAnsi="Times New Roman"/>
                <w:b/>
                <w:bCs/>
                <w:strike/>
                <w:spacing w:val="-6"/>
                <w:sz w:val="28"/>
                <w:szCs w:val="28"/>
                <w:lang w:val="ru-RU"/>
              </w:rPr>
              <w:t xml:space="preserve"> (у разі проведення конкурсу) в порядку надання адміністративних послуг, визначеному законом.</w:t>
            </w:r>
            <w:r w:rsidRPr="007D5FF8">
              <w:rPr>
                <w:rFonts w:ascii="Times New Roman" w:hAnsi="Times New Roman"/>
                <w:b/>
                <w:bCs/>
                <w:spacing w:val="-6"/>
                <w:sz w:val="28"/>
                <w:szCs w:val="28"/>
              </w:rPr>
              <w:t xml:space="preserve"> </w:t>
            </w:r>
          </w:p>
          <w:p w:rsidR="00366E80" w:rsidRPr="00105C42" w:rsidRDefault="00366E80" w:rsidP="00C2142E">
            <w:pPr>
              <w:spacing w:after="0" w:line="252" w:lineRule="auto"/>
              <w:ind w:left="-57" w:right="-57" w:firstLine="488"/>
              <w:jc w:val="both"/>
              <w:rPr>
                <w:rFonts w:ascii="Times New Roman" w:hAnsi="Times New Roman"/>
                <w:color w:val="000000"/>
                <w:sz w:val="28"/>
                <w:szCs w:val="28"/>
              </w:rPr>
            </w:pPr>
            <w:r w:rsidRPr="007D5FF8">
              <w:rPr>
                <w:rFonts w:ascii="Times New Roman" w:hAnsi="Times New Roman"/>
                <w:b/>
                <w:color w:val="000000"/>
                <w:sz w:val="28"/>
                <w:szCs w:val="28"/>
              </w:rPr>
              <w:t>7.</w:t>
            </w:r>
            <w:r w:rsidRPr="00105C42">
              <w:rPr>
                <w:rFonts w:ascii="Times New Roman" w:hAnsi="Times New Roman"/>
                <w:color w:val="000000"/>
                <w:sz w:val="28"/>
                <w:szCs w:val="28"/>
              </w:rPr>
              <w:t xml:space="preserve"> Паспорт розміщення тимчасової споруди для здійснення підприємницької діяльності повинен містити такі відомості:</w:t>
            </w:r>
          </w:p>
          <w:p w:rsidR="00366E80" w:rsidRPr="00105C42" w:rsidRDefault="00366E80" w:rsidP="00C2142E">
            <w:pPr>
              <w:spacing w:after="0" w:line="252" w:lineRule="auto"/>
              <w:ind w:left="-57" w:right="-57" w:firstLine="488"/>
              <w:jc w:val="both"/>
              <w:rPr>
                <w:rFonts w:ascii="Times New Roman" w:hAnsi="Times New Roman"/>
                <w:color w:val="000000"/>
                <w:sz w:val="28"/>
                <w:szCs w:val="28"/>
              </w:rPr>
            </w:pPr>
            <w:r w:rsidRPr="00105C42">
              <w:rPr>
                <w:rFonts w:ascii="Times New Roman" w:hAnsi="Times New Roman"/>
                <w:color w:val="000000"/>
                <w:sz w:val="28"/>
                <w:szCs w:val="28"/>
              </w:rPr>
              <w:t>1) найменування і місцезнаходження особи, якій надано право розміщення тимчасової споруди;</w:t>
            </w:r>
          </w:p>
          <w:p w:rsidR="00366E80" w:rsidRPr="00105C42" w:rsidRDefault="00366E80" w:rsidP="00C2142E">
            <w:pPr>
              <w:spacing w:after="0" w:line="252" w:lineRule="auto"/>
              <w:ind w:left="-57" w:right="-57" w:firstLine="488"/>
              <w:jc w:val="both"/>
              <w:rPr>
                <w:rFonts w:ascii="Times New Roman" w:hAnsi="Times New Roman"/>
                <w:color w:val="000000"/>
                <w:sz w:val="28"/>
                <w:szCs w:val="28"/>
              </w:rPr>
            </w:pPr>
            <w:r w:rsidRPr="00105C42">
              <w:rPr>
                <w:rFonts w:ascii="Times New Roman" w:hAnsi="Times New Roman"/>
                <w:color w:val="000000"/>
                <w:sz w:val="28"/>
                <w:szCs w:val="28"/>
              </w:rPr>
              <w:t>2) строк дії, визначений у встановленому порядку;</w:t>
            </w:r>
          </w:p>
          <w:p w:rsidR="00366E80" w:rsidRPr="00DC351A" w:rsidRDefault="00366E80" w:rsidP="00C2142E">
            <w:pPr>
              <w:spacing w:after="0" w:line="252" w:lineRule="auto"/>
              <w:ind w:left="-57" w:right="-57" w:firstLine="488"/>
              <w:jc w:val="both"/>
              <w:rPr>
                <w:rFonts w:ascii="Times New Roman" w:hAnsi="Times New Roman"/>
                <w:color w:val="000000"/>
                <w:sz w:val="28"/>
                <w:szCs w:val="28"/>
              </w:rPr>
            </w:pPr>
            <w:r w:rsidRPr="00DC351A">
              <w:rPr>
                <w:rFonts w:ascii="Times New Roman" w:hAnsi="Times New Roman"/>
                <w:color w:val="000000"/>
                <w:sz w:val="28"/>
                <w:szCs w:val="28"/>
              </w:rPr>
              <w:t>3) місцезнаходження, площа і межі земельної ділянки або об’єкта благоустрою для розміщення і використання тимчасової споруди (кадастровий номер земельної ділянки, у межах якої розміщується тимчасова споруда).</w:t>
            </w:r>
          </w:p>
          <w:p w:rsidR="00366E80" w:rsidRPr="00DC351A" w:rsidRDefault="00366E80" w:rsidP="00C2142E">
            <w:pPr>
              <w:spacing w:after="0" w:line="252" w:lineRule="auto"/>
              <w:ind w:left="-57" w:right="-57" w:firstLine="488"/>
              <w:jc w:val="both"/>
              <w:rPr>
                <w:rFonts w:ascii="Times New Roman" w:hAnsi="Times New Roman"/>
                <w:b/>
                <w:bCs/>
                <w:strike/>
                <w:color w:val="000000"/>
                <w:spacing w:val="-4"/>
                <w:sz w:val="28"/>
                <w:szCs w:val="28"/>
              </w:rPr>
            </w:pPr>
            <w:r w:rsidRPr="00105C42">
              <w:rPr>
                <w:rFonts w:ascii="Times New Roman" w:hAnsi="Times New Roman"/>
                <w:bCs/>
                <w:color w:val="000000"/>
                <w:spacing w:val="-4"/>
                <w:sz w:val="28"/>
                <w:szCs w:val="28"/>
              </w:rPr>
              <w:t xml:space="preserve">Строк дії паспорта розміщення тимчасової споруди для здійснення підприємницької діяльності становить не менше п’яти  років, </w:t>
            </w:r>
            <w:r w:rsidRPr="00DC351A">
              <w:rPr>
                <w:rFonts w:ascii="Times New Roman" w:hAnsi="Times New Roman"/>
                <w:b/>
                <w:bCs/>
                <w:strike/>
                <w:color w:val="000000"/>
                <w:spacing w:val="-4"/>
                <w:sz w:val="28"/>
                <w:szCs w:val="28"/>
              </w:rPr>
              <w:t>а у разі видачі паспорта розміщення за результатами конкурсу - не менше п’яти років, і визначається уповноваженим органом, який його видає, відповідно до містобудівної документації населеного пункту.</w:t>
            </w:r>
          </w:p>
          <w:p w:rsidR="00366E80" w:rsidRPr="00105C42" w:rsidRDefault="00366E80" w:rsidP="00C2142E">
            <w:pPr>
              <w:pStyle w:val="HTMLPreformatted"/>
              <w:spacing w:line="252" w:lineRule="auto"/>
              <w:ind w:left="-57" w:right="-57" w:firstLine="488"/>
              <w:jc w:val="both"/>
              <w:rPr>
                <w:rFonts w:ascii="Times New Roman" w:hAnsi="Times New Roman" w:cs="Times New Roman"/>
                <w:color w:val="000000"/>
                <w:sz w:val="28"/>
                <w:szCs w:val="28"/>
              </w:rPr>
            </w:pPr>
            <w:r w:rsidRPr="00105C42">
              <w:rPr>
                <w:rFonts w:ascii="Times New Roman" w:hAnsi="Times New Roman" w:cs="Times New Roman"/>
                <w:color w:val="000000"/>
                <w:sz w:val="28"/>
                <w:szCs w:val="28"/>
              </w:rPr>
              <w:t>Паспорт розміщення тимчасової споруди для здійснення підприємницької діяльності також засвідчує право користування земельною ділянкою для встановлення і використання цієї тимчасової споруди.</w:t>
            </w:r>
          </w:p>
          <w:p w:rsidR="00366E80" w:rsidRPr="00105C42" w:rsidRDefault="00366E80" w:rsidP="00C2142E">
            <w:pPr>
              <w:pStyle w:val="HTMLPreformatted"/>
              <w:spacing w:line="252" w:lineRule="auto"/>
              <w:ind w:left="-57" w:right="-57" w:firstLine="488"/>
              <w:jc w:val="both"/>
              <w:rPr>
                <w:rFonts w:ascii="Times New Roman" w:hAnsi="Times New Roman" w:cs="Times New Roman"/>
                <w:sz w:val="28"/>
                <w:szCs w:val="28"/>
              </w:rPr>
            </w:pPr>
            <w:r>
              <w:rPr>
                <w:rFonts w:ascii="Times New Roman" w:hAnsi="Times New Roman" w:cs="Times New Roman"/>
                <w:b/>
                <w:sz w:val="28"/>
                <w:szCs w:val="28"/>
              </w:rPr>
              <w:t>8.</w:t>
            </w:r>
            <w:r w:rsidRPr="00105C42">
              <w:rPr>
                <w:rFonts w:ascii="Times New Roman" w:hAnsi="Times New Roman" w:cs="Times New Roman"/>
                <w:sz w:val="28"/>
                <w:szCs w:val="28"/>
              </w:rPr>
              <w:t xml:space="preserve"> Для одержання паспорта розміщення тимчасової споруди </w:t>
            </w:r>
            <w:r w:rsidRPr="00105C42">
              <w:rPr>
                <w:rFonts w:ascii="Times New Roman" w:hAnsi="Times New Roman"/>
                <w:sz w:val="28"/>
                <w:szCs w:val="28"/>
              </w:rPr>
              <w:t>для здійснення підприємницької діяльності</w:t>
            </w:r>
            <w:r w:rsidRPr="00105C42">
              <w:rPr>
                <w:rFonts w:ascii="Times New Roman" w:hAnsi="Times New Roman" w:cs="Times New Roman"/>
                <w:sz w:val="28"/>
                <w:szCs w:val="28"/>
              </w:rPr>
              <w:t xml:space="preserve"> без проведення конкурсу суб’єкт господарювання подає до </w:t>
            </w:r>
            <w:r w:rsidRPr="00105C42">
              <w:rPr>
                <w:rFonts w:ascii="Times New Roman" w:hAnsi="Times New Roman" w:cs="Times New Roman"/>
                <w:sz w:val="28"/>
                <w:szCs w:val="28"/>
                <w:lang w:eastAsia="ru-RU"/>
              </w:rPr>
              <w:t>уповноваженого місцевого органу містобудування та архітектури</w:t>
            </w:r>
            <w:r w:rsidRPr="00105C42">
              <w:rPr>
                <w:rFonts w:ascii="Times New Roman" w:hAnsi="Times New Roman" w:cs="Times New Roman"/>
                <w:sz w:val="28"/>
                <w:szCs w:val="28"/>
              </w:rPr>
              <w:t xml:space="preserve"> заяву в довільній формі, до якої додаються:</w:t>
            </w:r>
          </w:p>
          <w:p w:rsidR="00366E80" w:rsidRPr="00105C42" w:rsidRDefault="00366E80" w:rsidP="00C2142E">
            <w:pPr>
              <w:pStyle w:val="HTMLPreformatted"/>
              <w:spacing w:line="252" w:lineRule="auto"/>
              <w:ind w:left="-57" w:right="-57" w:firstLine="488"/>
              <w:jc w:val="both"/>
              <w:rPr>
                <w:rFonts w:ascii="Times New Roman" w:hAnsi="Times New Roman" w:cs="Times New Roman"/>
                <w:bCs/>
                <w:color w:val="000000"/>
                <w:spacing w:val="-6"/>
                <w:sz w:val="28"/>
                <w:szCs w:val="28"/>
              </w:rPr>
            </w:pPr>
            <w:r w:rsidRPr="00105C42">
              <w:rPr>
                <w:rFonts w:ascii="Times New Roman" w:hAnsi="Times New Roman" w:cs="Times New Roman"/>
                <w:color w:val="000000"/>
                <w:sz w:val="28"/>
                <w:szCs w:val="28"/>
              </w:rPr>
              <w:t>1) схема розміщення тимчасової споруди;</w:t>
            </w:r>
          </w:p>
          <w:p w:rsidR="00366E80" w:rsidRPr="00105C42" w:rsidRDefault="00366E80" w:rsidP="00C2142E">
            <w:pPr>
              <w:pStyle w:val="HTMLPreformatted"/>
              <w:spacing w:line="252" w:lineRule="auto"/>
              <w:ind w:left="-57" w:right="-57" w:firstLine="488"/>
              <w:jc w:val="both"/>
              <w:rPr>
                <w:rFonts w:ascii="Times New Roman" w:hAnsi="Times New Roman" w:cs="Times New Roman"/>
                <w:color w:val="000000"/>
                <w:sz w:val="28"/>
                <w:szCs w:val="28"/>
              </w:rPr>
            </w:pPr>
            <w:r w:rsidRPr="00105C42">
              <w:rPr>
                <w:rFonts w:ascii="Times New Roman" w:hAnsi="Times New Roman" w:cs="Times New Roman"/>
                <w:bCs/>
                <w:color w:val="000000"/>
                <w:spacing w:val="-6"/>
                <w:sz w:val="28"/>
                <w:szCs w:val="28"/>
              </w:rPr>
              <w:t>2) ескізи фасадів тимчасової споруди у кольорі, виготовлені проектною організацією;</w:t>
            </w:r>
          </w:p>
          <w:p w:rsidR="00366E80" w:rsidRPr="00105C42" w:rsidRDefault="00366E80" w:rsidP="00C2142E">
            <w:pPr>
              <w:pStyle w:val="HTMLPreformatted"/>
              <w:spacing w:line="252" w:lineRule="auto"/>
              <w:ind w:left="-57" w:right="-57" w:firstLine="488"/>
              <w:jc w:val="both"/>
              <w:rPr>
                <w:rFonts w:ascii="Times New Roman" w:hAnsi="Times New Roman" w:cs="Times New Roman"/>
                <w:bCs/>
                <w:color w:val="000000"/>
                <w:spacing w:val="-4"/>
                <w:sz w:val="28"/>
                <w:szCs w:val="28"/>
              </w:rPr>
            </w:pPr>
            <w:r w:rsidRPr="00105C42">
              <w:rPr>
                <w:rFonts w:ascii="Times New Roman" w:hAnsi="Times New Roman" w:cs="Times New Roman"/>
                <w:color w:val="000000"/>
                <w:sz w:val="28"/>
                <w:szCs w:val="28"/>
              </w:rPr>
              <w:t xml:space="preserve">3) </w:t>
            </w:r>
            <w:r w:rsidRPr="00105C42">
              <w:rPr>
                <w:rFonts w:ascii="Times New Roman" w:hAnsi="Times New Roman" w:cs="Times New Roman"/>
                <w:color w:val="000000"/>
                <w:sz w:val="28"/>
                <w:szCs w:val="28"/>
                <w:lang w:val="ru-RU"/>
              </w:rPr>
              <w:t>схема благоустрою прилеглої території, складена відповідно до Закону України «Про благоустрій населених пунктів»;</w:t>
            </w:r>
          </w:p>
          <w:p w:rsidR="00366E80" w:rsidRPr="007D5FF8" w:rsidRDefault="00366E80" w:rsidP="00C2142E">
            <w:pPr>
              <w:pStyle w:val="HTMLPreformatted"/>
              <w:spacing w:line="252" w:lineRule="auto"/>
              <w:ind w:left="-57" w:right="-57" w:firstLine="488"/>
              <w:jc w:val="both"/>
              <w:rPr>
                <w:rFonts w:ascii="Times New Roman" w:hAnsi="Times New Roman" w:cs="Times New Roman"/>
                <w:b/>
                <w:strike/>
                <w:color w:val="000000"/>
                <w:sz w:val="28"/>
                <w:szCs w:val="28"/>
              </w:rPr>
            </w:pPr>
            <w:r w:rsidRPr="007D5FF8">
              <w:rPr>
                <w:rFonts w:ascii="Times New Roman" w:hAnsi="Times New Roman" w:cs="Times New Roman"/>
                <w:b/>
                <w:bCs/>
                <w:strike/>
                <w:color w:val="000000"/>
                <w:spacing w:val="-4"/>
                <w:sz w:val="28"/>
                <w:szCs w:val="28"/>
              </w:rPr>
              <w:t>4) технічні умови щодо інженерного забезпечення (за необхідності) тимчасової споруди, які передбачені планом-схемою розміщення тимчасових споруд на території населеного пункту (у разі його затвердження), відповідно до заявленого місця розміщення такої споруди, або які надані балансоутримувачами відповідних інженерних мереж (у разі незатвердження плану-схеми).</w:t>
            </w:r>
          </w:p>
          <w:p w:rsidR="00366E80" w:rsidRPr="00DC351A"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105C42">
              <w:rPr>
                <w:rFonts w:ascii="Times New Roman" w:hAnsi="Times New Roman" w:cs="Times New Roman"/>
                <w:color w:val="000000"/>
                <w:sz w:val="28"/>
                <w:szCs w:val="28"/>
                <w:lang w:val="ru-RU"/>
              </w:rPr>
              <w:t>Зазначений перелік документів є вичерпним. Забороняється вимагати інші або додаткові докуменити, не передбачені встановленим переліком.</w:t>
            </w:r>
          </w:p>
          <w:p w:rsidR="00366E80" w:rsidRPr="00A105D9" w:rsidRDefault="00366E80" w:rsidP="00C2142E">
            <w:pPr>
              <w:pStyle w:val="HTMLPreformatted"/>
              <w:spacing w:line="252" w:lineRule="auto"/>
              <w:ind w:left="-57" w:right="-57" w:firstLine="488"/>
              <w:jc w:val="both"/>
              <w:rPr>
                <w:rFonts w:ascii="Times New Roman" w:hAnsi="Times New Roman" w:cs="Times New Roman"/>
                <w:color w:val="000000"/>
                <w:sz w:val="28"/>
                <w:szCs w:val="28"/>
              </w:rPr>
            </w:pPr>
            <w:r w:rsidRPr="00A105D9">
              <w:rPr>
                <w:rFonts w:ascii="Times New Roman" w:hAnsi="Times New Roman" w:cs="Times New Roman"/>
                <w:color w:val="000000"/>
                <w:sz w:val="28"/>
                <w:szCs w:val="28"/>
              </w:rPr>
              <w:t>……</w:t>
            </w:r>
          </w:p>
          <w:p w:rsidR="00366E80" w:rsidRPr="00862C9E" w:rsidRDefault="00366E80" w:rsidP="00C2142E">
            <w:pPr>
              <w:autoSpaceDE w:val="0"/>
              <w:spacing w:after="20" w:line="252" w:lineRule="auto"/>
              <w:ind w:left="-57" w:right="-57" w:firstLine="488"/>
              <w:jc w:val="both"/>
              <w:rPr>
                <w:rFonts w:ascii="Times New Roman" w:hAnsi="Times New Roman"/>
                <w:b/>
                <w:bCs/>
                <w:spacing w:val="-6"/>
                <w:sz w:val="28"/>
                <w:szCs w:val="28"/>
              </w:rPr>
            </w:pPr>
            <w:r w:rsidRPr="00862C9E">
              <w:rPr>
                <w:rFonts w:ascii="Times New Roman" w:hAnsi="Times New Roman"/>
                <w:bCs/>
                <w:color w:val="000000"/>
                <w:spacing w:val="-2"/>
                <w:sz w:val="28"/>
                <w:szCs w:val="28"/>
              </w:rPr>
              <w:t>16.</w:t>
            </w:r>
            <w:r w:rsidRPr="00862C9E">
              <w:rPr>
                <w:rFonts w:ascii="Times New Roman" w:hAnsi="Times New Roman"/>
                <w:b/>
                <w:bCs/>
                <w:color w:val="000000"/>
                <w:spacing w:val="-2"/>
                <w:sz w:val="28"/>
                <w:szCs w:val="28"/>
              </w:rPr>
              <w:t xml:space="preserve"> Виключити </w:t>
            </w:r>
          </w:p>
          <w:p w:rsidR="00366E80" w:rsidRPr="00862C9E" w:rsidRDefault="00366E80" w:rsidP="00C2142E">
            <w:pPr>
              <w:spacing w:after="0" w:line="252" w:lineRule="auto"/>
              <w:ind w:left="-57" w:right="-57" w:firstLine="488"/>
              <w:jc w:val="both"/>
              <w:rPr>
                <w:rFonts w:ascii="Times New Roman" w:hAnsi="Times New Roman"/>
                <w:b/>
                <w:bCs/>
                <w:spacing w:val="-4"/>
                <w:sz w:val="28"/>
                <w:szCs w:val="28"/>
              </w:rPr>
            </w:pPr>
            <w:r w:rsidRPr="00862C9E">
              <w:rPr>
                <w:rFonts w:ascii="Times New Roman" w:hAnsi="Times New Roman"/>
                <w:bCs/>
                <w:kern w:val="1"/>
                <w:sz w:val="28"/>
                <w:szCs w:val="28"/>
              </w:rPr>
              <w:t>17.</w:t>
            </w:r>
            <w:r w:rsidRPr="00862C9E">
              <w:rPr>
                <w:rFonts w:ascii="Times New Roman" w:hAnsi="Times New Roman"/>
                <w:b/>
                <w:bCs/>
                <w:kern w:val="1"/>
                <w:sz w:val="28"/>
                <w:szCs w:val="28"/>
              </w:rPr>
              <w:t xml:space="preserve"> Виключити </w:t>
            </w:r>
          </w:p>
          <w:p w:rsidR="00366E80" w:rsidRDefault="00366E80" w:rsidP="00C2142E">
            <w:pPr>
              <w:autoSpaceDE w:val="0"/>
              <w:spacing w:after="60" w:line="252" w:lineRule="auto"/>
              <w:ind w:left="-57" w:right="-57" w:firstLine="488"/>
              <w:jc w:val="both"/>
              <w:rPr>
                <w:rFonts w:ascii="Times New Roman" w:hAnsi="Times New Roman"/>
                <w:b/>
                <w:color w:val="000000"/>
                <w:sz w:val="28"/>
                <w:szCs w:val="28"/>
              </w:rPr>
            </w:pPr>
            <w:r>
              <w:rPr>
                <w:rFonts w:ascii="Times New Roman" w:hAnsi="Times New Roman"/>
                <w:b/>
                <w:color w:val="000000"/>
                <w:sz w:val="28"/>
                <w:szCs w:val="28"/>
              </w:rPr>
              <w:t>…..</w:t>
            </w:r>
          </w:p>
          <w:p w:rsidR="00366E80" w:rsidRPr="00105C42" w:rsidRDefault="00366E80" w:rsidP="00C2142E">
            <w:pPr>
              <w:autoSpaceDE w:val="0"/>
              <w:spacing w:after="60" w:line="252" w:lineRule="auto"/>
              <w:ind w:left="-57" w:right="-57" w:firstLine="488"/>
              <w:jc w:val="both"/>
              <w:rPr>
                <w:rFonts w:ascii="Times New Roman" w:hAnsi="Times New Roman"/>
                <w:bCs/>
                <w:color w:val="000000"/>
                <w:spacing w:val="-4"/>
                <w:sz w:val="28"/>
                <w:szCs w:val="28"/>
              </w:rPr>
            </w:pPr>
            <w:r w:rsidRPr="00105C42">
              <w:rPr>
                <w:rFonts w:ascii="Times New Roman" w:hAnsi="Times New Roman"/>
                <w:bCs/>
                <w:color w:val="000000"/>
                <w:spacing w:val="-4"/>
                <w:sz w:val="28"/>
                <w:szCs w:val="28"/>
              </w:rPr>
              <w:t xml:space="preserve">Витрати на демонтування самовільно встановленої тимчасової споруди стягуються з її власника </w:t>
            </w:r>
            <w:r w:rsidRPr="00862C9E">
              <w:rPr>
                <w:rFonts w:ascii="Times New Roman" w:hAnsi="Times New Roman"/>
                <w:b/>
                <w:bCs/>
                <w:strike/>
                <w:color w:val="000000"/>
                <w:spacing w:val="-4"/>
                <w:sz w:val="28"/>
                <w:szCs w:val="28"/>
              </w:rPr>
              <w:t>(користувача)</w:t>
            </w:r>
            <w:r w:rsidRPr="00105C42">
              <w:rPr>
                <w:rFonts w:ascii="Times New Roman" w:hAnsi="Times New Roman"/>
                <w:bCs/>
                <w:color w:val="000000"/>
                <w:spacing w:val="-4"/>
                <w:sz w:val="28"/>
                <w:szCs w:val="28"/>
              </w:rPr>
              <w:t>.</w:t>
            </w:r>
          </w:p>
        </w:tc>
      </w:tr>
      <w:tr w:rsidR="00366E80" w:rsidRPr="00EC0FA0" w:rsidTr="001639CE">
        <w:tc>
          <w:tcPr>
            <w:tcW w:w="15427" w:type="dxa"/>
            <w:gridSpan w:val="2"/>
            <w:tcBorders>
              <w:top w:val="single" w:sz="4" w:space="0" w:color="000000"/>
              <w:left w:val="single" w:sz="4" w:space="0" w:color="000000"/>
              <w:bottom w:val="single" w:sz="4" w:space="0" w:color="000000"/>
              <w:right w:val="single" w:sz="4" w:space="0" w:color="000000"/>
            </w:tcBorders>
          </w:tcPr>
          <w:p w:rsidR="00366E80" w:rsidRPr="00EC0FA0" w:rsidRDefault="00366E80" w:rsidP="00EC0FA0">
            <w:pPr>
              <w:spacing w:before="40" w:after="40" w:line="252" w:lineRule="auto"/>
              <w:ind w:left="-57" w:right="-57" w:firstLine="567"/>
              <w:jc w:val="center"/>
              <w:rPr>
                <w:rFonts w:ascii="Times New Roman" w:hAnsi="Times New Roman"/>
                <w:b/>
                <w:bCs/>
                <w:color w:val="000000"/>
                <w:sz w:val="28"/>
                <w:szCs w:val="28"/>
              </w:rPr>
            </w:pPr>
            <w:r w:rsidRPr="00EC0FA0">
              <w:rPr>
                <w:rFonts w:ascii="Times New Roman" w:hAnsi="Times New Roman"/>
                <w:b/>
                <w:bCs/>
                <w:color w:val="000000"/>
                <w:sz w:val="28"/>
                <w:szCs w:val="28"/>
              </w:rPr>
              <w:t>Закон України «Про благоустрій населених пунктів»</w:t>
            </w:r>
          </w:p>
        </w:tc>
      </w:tr>
      <w:tr w:rsidR="00366E80" w:rsidRPr="00EC0FA0" w:rsidTr="001639CE">
        <w:tc>
          <w:tcPr>
            <w:tcW w:w="7709" w:type="dxa"/>
            <w:tcBorders>
              <w:top w:val="single" w:sz="4" w:space="0" w:color="000000"/>
              <w:left w:val="single" w:sz="4" w:space="0" w:color="000000"/>
              <w:bottom w:val="single" w:sz="4" w:space="0" w:color="000000"/>
            </w:tcBorders>
          </w:tcPr>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8"/>
              <w:jc w:val="both"/>
              <w:rPr>
                <w:rFonts w:ascii="Times New Roman" w:hAnsi="Times New Roman"/>
                <w:color w:val="000000"/>
                <w:sz w:val="28"/>
                <w:szCs w:val="28"/>
              </w:rPr>
            </w:pPr>
            <w:r w:rsidRPr="00C32BE2">
              <w:rPr>
                <w:rFonts w:ascii="Times New Roman" w:hAnsi="Times New Roman"/>
                <w:b/>
                <w:bCs/>
                <w:color w:val="000000"/>
                <w:sz w:val="28"/>
                <w:szCs w:val="28"/>
              </w:rPr>
              <w:t>Стаття 1.</w:t>
            </w:r>
            <w:r w:rsidRPr="00862C9E">
              <w:rPr>
                <w:rFonts w:ascii="Times New Roman" w:hAnsi="Times New Roman"/>
                <w:color w:val="000000"/>
                <w:sz w:val="28"/>
                <w:szCs w:val="28"/>
              </w:rPr>
              <w:t xml:space="preserve"> Визначення термінів </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1. У цьому Законі наведені нижче терміни вживаються в такому значенні:</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благоустрій населених пунктів - комплекс робіт з інженерного захисту, розчищення, осушення та озеленення території, а також соціально-економічних, організаційно-правових та екологічних заходів з покращання мікроклімату, санітарного очищення, зниження рівня шуму та інше, що здійснюються на території населеного пункту з метою її раціонального використання, належного утримання та охорони, створення умов щодо захисту і відновлення сприятливого для життєдіяльності людини довкілля;</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Cs/>
                <w:color w:val="000000"/>
                <w:spacing w:val="-4"/>
                <w:sz w:val="28"/>
                <w:szCs w:val="28"/>
              </w:rPr>
            </w:pPr>
            <w:r w:rsidRPr="00862C9E">
              <w:rPr>
                <w:rFonts w:ascii="Times New Roman" w:hAnsi="Times New Roman"/>
                <w:color w:val="000000"/>
                <w:sz w:val="28"/>
                <w:szCs w:val="28"/>
              </w:rPr>
              <w:t xml:space="preserve">територія - сукупність земельних ділянок, які використовуються для розміщення об'єктів благоустрою населених пунктів: парків, скверів, бульварів, вулиць, провулків, узвозів, проїздів, шляхів, площ, майданів, набережних, прибудинкових територій, пляжів, кладовищ, рекреаційних, оздоровчих, навчальних, спортивних, історико-культурних об'єктів, об'єктів промисловості, комунально-складських таінших об'єктів у межах населеного пункту; </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 xml:space="preserve">утримання в належному стані території - використання її за призначенням відповідно до генерального плану населеного пункту, іншої містобудівної документації, правил благоустрою території населеного пункту, а також санітарне очищення території, її озеленення, збереження та відновлення об'єктів благоустрою; </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 xml:space="preserve">вулично-дорожня мережа - призначена для руху транспортних засобів і пішоходів мережа вулиць, доріг, внутрішньоквартальні та інші проїзди, тротуари, пішохідні та велосипедні доріжки, набережні, майдани, площі, а також автомобільні стоянки та майданчики для паркування транспортних засобів з інженерними та допоміжними спорудами, технічними засобами організації дорожнього руху; </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заходи з благоустрою населених пунктів - роботи щодо відновлення, належного утримання та раціонального використання територій, охорони та організації упорядкування об'єктів благоустрою з урахуванням особливостей їх використання;</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зелені насадження - деревна, чагарникова, квіткова та трав’яна рослинність природного і штучного походження на визначеній території населеного пункту;</w:t>
            </w:r>
          </w:p>
          <w:p w:rsidR="00366E80" w:rsidRPr="00862C9E" w:rsidRDefault="00366E80" w:rsidP="00596C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Cs/>
                <w:color w:val="000000"/>
                <w:sz w:val="28"/>
                <w:szCs w:val="28"/>
              </w:rPr>
            </w:pPr>
            <w:r w:rsidRPr="00862C9E">
              <w:rPr>
                <w:rFonts w:ascii="Times New Roman" w:hAnsi="Times New Roman"/>
                <w:bCs/>
                <w:color w:val="000000"/>
                <w:spacing w:val="-4"/>
                <w:sz w:val="28"/>
                <w:szCs w:val="28"/>
              </w:rPr>
              <w:t>план-схема розміщення тимчасових споруд на території населеного пункту - документ (графічні та текстові матеріали), що визначає спеціально відведені місця (земельні ділянки) розміщення, типи тимчасових споруд, встановлення яких допускається на відповідній території населеного пункту.</w:t>
            </w:r>
          </w:p>
        </w:tc>
        <w:tc>
          <w:tcPr>
            <w:tcW w:w="7718" w:type="dxa"/>
            <w:tcBorders>
              <w:top w:val="single" w:sz="4" w:space="0" w:color="000000"/>
              <w:left w:val="single" w:sz="4" w:space="0" w:color="000000"/>
              <w:bottom w:val="single" w:sz="4" w:space="0" w:color="000000"/>
              <w:right w:val="single" w:sz="4" w:space="0" w:color="000000"/>
            </w:tcBorders>
          </w:tcPr>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8"/>
              <w:jc w:val="both"/>
              <w:rPr>
                <w:rFonts w:ascii="Times New Roman" w:hAnsi="Times New Roman"/>
                <w:color w:val="000000"/>
                <w:sz w:val="28"/>
                <w:szCs w:val="28"/>
              </w:rPr>
            </w:pPr>
            <w:r w:rsidRPr="00C32BE2">
              <w:rPr>
                <w:rFonts w:ascii="Times New Roman" w:hAnsi="Times New Roman"/>
                <w:b/>
                <w:bCs/>
                <w:color w:val="000000"/>
                <w:sz w:val="28"/>
                <w:szCs w:val="28"/>
              </w:rPr>
              <w:t>Стаття 1.</w:t>
            </w:r>
            <w:r w:rsidRPr="00862C9E">
              <w:rPr>
                <w:rFonts w:ascii="Times New Roman" w:hAnsi="Times New Roman"/>
                <w:color w:val="000000"/>
                <w:sz w:val="28"/>
                <w:szCs w:val="28"/>
              </w:rPr>
              <w:t xml:space="preserve"> Визначення термінів </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1. У цьому Законі наведені нижче терміни вживаються в такому значенні:</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благоустрій населених пунктів - комплекс робіт з інженерного захисту, розчищення, осушення та озеленення території, а також соціально-економічних, організаційно-правових та екологічних заходів з покращання мікроклімату, санітарного очищення, зниження рівня шуму та інше, що здійснюються на території населеного пункту з метою її раціонального використання, належного утримання та охорони, створення умов щодо захисту і відновлення сприятливого для життєдіяльності людини довкілля;</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bCs/>
                <w:color w:val="000000"/>
                <w:spacing w:val="-4"/>
                <w:sz w:val="28"/>
                <w:szCs w:val="28"/>
              </w:rPr>
            </w:pPr>
            <w:r w:rsidRPr="00862C9E">
              <w:rPr>
                <w:rFonts w:ascii="Times New Roman" w:hAnsi="Times New Roman"/>
                <w:color w:val="000000"/>
                <w:sz w:val="28"/>
                <w:szCs w:val="28"/>
              </w:rPr>
              <w:t xml:space="preserve">територія - сукупність земельних ділянок, які використовуються для розміщення об'єктів благоустрою населених пунктів: парків, скверів, бульварів, вулиць, провулків, узвозів, проїздів, шляхів, площ, майданів, набережних, прибудинкових територій, пляжів, кладовищ, рекреаційних, оздоровчих, навчальних, спортивних, історико-культурних об'єктів, об'єктів промисловості, комунально-складських таінших об'єктів у межах населеного пункту; </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 xml:space="preserve">утримання в належному стані території - використання її за призначенням відповідно до генерального плану населеного пункту, іншої містобудівної документації, правил благоустрою території населеного пункту, а також санітарне очищення території, її озеленення, збереження та відновлення об'єктів благоустрою; </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 xml:space="preserve">вулично-дорожня мережа - призначена для руху транспортних засобів і пішоходів мережа вулиць, доріг, внутрішньоквартальні та інші проїзди, тротуари, пішохідні та велосипедні доріжки, набережні, майдани, площі, а також автомобільні стоянки та майданчики для паркування транспортних засобів з інженерними та допоміжними спорудами, технічними засобами організації дорожнього руху; </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заходи з благоустрою населених пунктів - роботи щодо відновлення, належного утримання та раціонального використання територій, охорони та організації упорядкування об'єктів благоустрою з урахуванням особливостей їх використання;</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2" w:lineRule="auto"/>
              <w:ind w:left="-57" w:right="-57" w:firstLine="488"/>
              <w:jc w:val="both"/>
              <w:rPr>
                <w:rFonts w:ascii="Times New Roman" w:hAnsi="Times New Roman"/>
                <w:color w:val="000000"/>
                <w:sz w:val="28"/>
                <w:szCs w:val="28"/>
              </w:rPr>
            </w:pPr>
            <w:r w:rsidRPr="00862C9E">
              <w:rPr>
                <w:rFonts w:ascii="Times New Roman" w:hAnsi="Times New Roman"/>
                <w:color w:val="000000"/>
                <w:sz w:val="28"/>
                <w:szCs w:val="28"/>
              </w:rPr>
              <w:t>зелені насадження - деревна, чагарникова, квіткова та трав’яна рослинність природного і штучного походження на визначеній території населеного пункту;</w:t>
            </w:r>
          </w:p>
          <w:p w:rsidR="00366E80" w:rsidRPr="00862C9E" w:rsidRDefault="00366E80" w:rsidP="00C214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52" w:lineRule="auto"/>
              <w:ind w:left="-57" w:right="-57" w:firstLine="488"/>
              <w:jc w:val="both"/>
              <w:rPr>
                <w:rFonts w:ascii="Times New Roman" w:hAnsi="Times New Roman"/>
                <w:bCs/>
                <w:color w:val="000000"/>
                <w:spacing w:val="-4"/>
                <w:sz w:val="28"/>
                <w:szCs w:val="28"/>
              </w:rPr>
            </w:pPr>
            <w:r w:rsidRPr="00862C9E">
              <w:rPr>
                <w:rFonts w:ascii="Times New Roman" w:hAnsi="Times New Roman"/>
                <w:bCs/>
                <w:color w:val="000000"/>
                <w:spacing w:val="-4"/>
                <w:sz w:val="28"/>
                <w:szCs w:val="28"/>
              </w:rPr>
              <w:t>план-схема розміщення тимчасових споруд на території населеного пункту - документ (графічні та текстові матеріали), що визначає спеціально відведені місця (земельні ділянки) розміщення, типи тимчасових споруд, встановлення яких допускається на відповідній території населеного пункту.</w:t>
            </w:r>
          </w:p>
        </w:tc>
      </w:tr>
      <w:tr w:rsidR="00366E80" w:rsidRPr="00EC0FA0" w:rsidTr="001639CE">
        <w:tc>
          <w:tcPr>
            <w:tcW w:w="7709" w:type="dxa"/>
            <w:tcBorders>
              <w:top w:val="single" w:sz="4" w:space="0" w:color="000000"/>
              <w:left w:val="single" w:sz="4" w:space="0" w:color="000000"/>
              <w:bottom w:val="single" w:sz="4" w:space="0" w:color="000000"/>
            </w:tcBorders>
          </w:tcPr>
          <w:p w:rsidR="00366E80" w:rsidRPr="00862C9E" w:rsidRDefault="00366E80" w:rsidP="00596C52">
            <w:pPr>
              <w:pStyle w:val="HTMLPreformatted"/>
              <w:spacing w:after="60" w:line="252" w:lineRule="auto"/>
              <w:ind w:left="-57" w:right="-57" w:firstLine="488"/>
              <w:jc w:val="both"/>
              <w:rPr>
                <w:rFonts w:ascii="Times New Roman" w:hAnsi="Times New Roman" w:cs="Times New Roman"/>
                <w:color w:val="000000"/>
                <w:spacing w:val="-4"/>
                <w:sz w:val="28"/>
                <w:szCs w:val="28"/>
                <w:lang w:val="ru-RU"/>
              </w:rPr>
            </w:pPr>
            <w:r w:rsidRPr="00C32BE2">
              <w:rPr>
                <w:rFonts w:ascii="Times New Roman" w:hAnsi="Times New Roman" w:cs="Times New Roman"/>
                <w:b/>
                <w:bCs/>
                <w:color w:val="000000"/>
                <w:spacing w:val="-4"/>
                <w:sz w:val="28"/>
                <w:szCs w:val="28"/>
                <w:lang w:val="ru-RU"/>
              </w:rPr>
              <w:t>Стаття 10.</w:t>
            </w:r>
            <w:r w:rsidRPr="00862C9E">
              <w:rPr>
                <w:rFonts w:ascii="Times New Roman" w:hAnsi="Times New Roman" w:cs="Times New Roman"/>
                <w:color w:val="000000"/>
                <w:spacing w:val="-4"/>
                <w:sz w:val="28"/>
                <w:szCs w:val="28"/>
                <w:lang w:val="ru-RU"/>
              </w:rPr>
              <w:t xml:space="preserve"> Повноваження сільських, селищних і міських рад та їх виконавчих органів у сфері благоустрою населених пунктів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1. До повноважень сільських, селищних і міських рад у сфері благоустрою населених пунктів належить: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1) затвердження місцевих програм та заходів з благоустрою населених пунктів;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862C9E">
              <w:rPr>
                <w:rFonts w:ascii="Times New Roman" w:hAnsi="Times New Roman" w:cs="Times New Roman"/>
                <w:color w:val="000000"/>
                <w:sz w:val="28"/>
                <w:szCs w:val="28"/>
                <w:lang w:val="ru-RU"/>
              </w:rPr>
              <w:t xml:space="preserve">2) затвердження правил благоустрою територій населених пунктів;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pacing w:val="-4"/>
                <w:sz w:val="28"/>
                <w:szCs w:val="28"/>
                <w:lang w:val="ru-RU"/>
              </w:rPr>
              <w:t xml:space="preserve">3) створення в разі необхідності органів і служб для забезпечення здійснення спільно з іншими суб'єктами комунальної власності благоустрою населених пунктів, визначення повноважень цих органів (служб);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4) визначення на конкурсних засадах підприємств, установ та організацій (балансоутримувачів), відповідальних за утримання об’єктів благоустрою;</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sz w:val="28"/>
                <w:szCs w:val="28"/>
                <w:lang w:val="ru-RU"/>
              </w:rPr>
              <w:t>5) розроблення і затвердження</w:t>
            </w:r>
            <w:r w:rsidRPr="00862C9E">
              <w:rPr>
                <w:rFonts w:ascii="Times New Roman" w:hAnsi="Times New Roman" w:cs="Times New Roman"/>
                <w:color w:val="000000"/>
                <w:sz w:val="28"/>
                <w:szCs w:val="28"/>
                <w:lang w:val="ru-RU"/>
              </w:rPr>
              <w:t xml:space="preserve"> в установленому порядку план-схеми розміщення тимчасових споруд на території населеного пункту.</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2. До повноважень виконавчих органів сільських, селищних, міських рад належить: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1) забезпечення виконання місцевих програм та здійснення заходів з благоустрою населених пунктів;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862C9E">
              <w:rPr>
                <w:rFonts w:ascii="Times New Roman" w:hAnsi="Times New Roman" w:cs="Times New Roman"/>
                <w:color w:val="000000"/>
                <w:spacing w:val="-4"/>
                <w:sz w:val="28"/>
                <w:szCs w:val="28"/>
                <w:lang w:val="ru-RU"/>
              </w:rPr>
              <w:t xml:space="preserve">2) організація забезпечення на території населеного пункту чистоти і порядку, дотримання тиші в громадських місцях;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3) організація місць відпочинку для населення;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pacing w:val="-5"/>
                <w:sz w:val="28"/>
                <w:szCs w:val="28"/>
                <w:lang w:val="ru-RU"/>
              </w:rPr>
            </w:pPr>
            <w:r w:rsidRPr="00862C9E">
              <w:rPr>
                <w:rFonts w:ascii="Times New Roman" w:hAnsi="Times New Roman" w:cs="Times New Roman"/>
                <w:color w:val="000000"/>
                <w:sz w:val="28"/>
                <w:szCs w:val="28"/>
                <w:lang w:val="ru-RU"/>
              </w:rPr>
              <w:t xml:space="preserve">4) затвердження схем санітарного очищення населених пунктів та впровадження систем роздільного збирання побутових відходів;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pacing w:val="-6"/>
                <w:sz w:val="28"/>
                <w:szCs w:val="28"/>
                <w:lang w:val="ru-RU"/>
              </w:rPr>
            </w:pPr>
            <w:r w:rsidRPr="00862C9E">
              <w:rPr>
                <w:rFonts w:ascii="Times New Roman" w:hAnsi="Times New Roman" w:cs="Times New Roman"/>
                <w:color w:val="000000"/>
                <w:spacing w:val="-6"/>
                <w:sz w:val="28"/>
                <w:szCs w:val="28"/>
                <w:lang w:val="ru-RU"/>
              </w:rPr>
              <w:t xml:space="preserve">5) здійснення самоврядного контролю за станом благоустрою та утриманням територій населених пунктів, інженерних споруд та об’єктів, підприємств, установ та організацій, майданчиків для паркування транспортних засобів (у тому числі щодо оплати послуг з користування майданчиками для платного паркування транспортних засобів), озелененням таких територій, охороною зелених насаджень, водних об’єктів тощо;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6) визначення місць стоянок транспортних засобів та майданчиків для паркування на об’єктах благоустрою;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7) визначення графіків роботи зовнішнього освітлення території;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8) визначення на об’єктах благоустрою місць розміщення громадських вбиралень;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9) залучення на договірних засадах коштів і матеріально-технічних ресурсів юридичних та фізичних осіб для здійснення заходів з благоустрою населених пунктів;</w:t>
            </w:r>
          </w:p>
          <w:p w:rsidR="00366E80" w:rsidRDefault="00366E80" w:rsidP="00692371">
            <w:pPr>
              <w:pStyle w:val="HTMLPreformatted"/>
              <w:spacing w:line="252" w:lineRule="auto"/>
              <w:ind w:left="-57" w:right="-57" w:firstLine="488"/>
              <w:jc w:val="both"/>
              <w:rPr>
                <w:rFonts w:ascii="Times New Roman" w:hAnsi="Times New Roman" w:cs="Times New Roman"/>
                <w:spacing w:val="-4"/>
                <w:sz w:val="28"/>
                <w:szCs w:val="28"/>
                <w:lang w:val="ru-RU"/>
              </w:rPr>
            </w:pPr>
            <w:r w:rsidRPr="00862C9E">
              <w:rPr>
                <w:rFonts w:ascii="Times New Roman" w:hAnsi="Times New Roman" w:cs="Times New Roman"/>
                <w:spacing w:val="-4"/>
                <w:sz w:val="28"/>
                <w:szCs w:val="28"/>
                <w:lang w:val="ru-RU"/>
              </w:rPr>
              <w:t xml:space="preserve">10) визначення обсягів пайової участі власників тимчасових споруд торговельного, побутового, соціально-культурного чи іншого призначення в утриманні об'єктів благоустрою (за винятком випадків, коли паспорт </w:t>
            </w:r>
            <w:r w:rsidRPr="00862C9E">
              <w:rPr>
                <w:rFonts w:ascii="Times New Roman" w:hAnsi="Times New Roman"/>
                <w:spacing w:val="-4"/>
                <w:sz w:val="28"/>
                <w:szCs w:val="28"/>
              </w:rPr>
              <w:t>розміщення тимчасових споруд для здійснення підприємницької діяльності було видано за результатами конкурсу</w:t>
            </w:r>
            <w:r w:rsidRPr="00862C9E">
              <w:rPr>
                <w:rFonts w:ascii="Times New Roman" w:hAnsi="Times New Roman" w:cs="Times New Roman"/>
                <w:spacing w:val="-4"/>
                <w:sz w:val="28"/>
                <w:szCs w:val="28"/>
                <w:lang w:val="ru-RU"/>
              </w:rPr>
              <w:t>);</w:t>
            </w:r>
          </w:p>
          <w:p w:rsidR="00366E80" w:rsidRPr="00692371" w:rsidRDefault="00366E80" w:rsidP="00692371">
            <w:pPr>
              <w:pStyle w:val="HTMLPreformatted"/>
              <w:spacing w:line="252" w:lineRule="auto"/>
              <w:ind w:left="-57" w:right="-57" w:firstLine="488"/>
              <w:jc w:val="both"/>
              <w:rPr>
                <w:rFonts w:ascii="Times New Roman" w:hAnsi="Times New Roman" w:cs="Times New Roman"/>
                <w:spacing w:val="-4"/>
                <w:sz w:val="28"/>
                <w:szCs w:val="28"/>
                <w:lang w:val="ru-RU"/>
              </w:rPr>
            </w:pPr>
          </w:p>
        </w:tc>
        <w:tc>
          <w:tcPr>
            <w:tcW w:w="7718" w:type="dxa"/>
            <w:tcBorders>
              <w:top w:val="single" w:sz="4" w:space="0" w:color="000000"/>
              <w:left w:val="single" w:sz="4" w:space="0" w:color="000000"/>
              <w:bottom w:val="single" w:sz="4" w:space="0" w:color="000000"/>
              <w:right w:val="single" w:sz="4" w:space="0" w:color="000000"/>
            </w:tcBorders>
          </w:tcPr>
          <w:p w:rsidR="00366E80" w:rsidRPr="00862C9E" w:rsidRDefault="00366E80" w:rsidP="00C2142E">
            <w:pPr>
              <w:pStyle w:val="HTMLPreformatted"/>
              <w:spacing w:after="60" w:line="252" w:lineRule="auto"/>
              <w:ind w:left="-57" w:right="-57" w:firstLine="488"/>
              <w:jc w:val="both"/>
              <w:rPr>
                <w:rFonts w:ascii="Times New Roman" w:hAnsi="Times New Roman" w:cs="Times New Roman"/>
                <w:color w:val="000000"/>
                <w:spacing w:val="-4"/>
                <w:sz w:val="28"/>
                <w:szCs w:val="28"/>
                <w:lang w:val="ru-RU"/>
              </w:rPr>
            </w:pPr>
            <w:r w:rsidRPr="00C32BE2">
              <w:rPr>
                <w:rFonts w:ascii="Times New Roman" w:hAnsi="Times New Roman" w:cs="Times New Roman"/>
                <w:b/>
                <w:bCs/>
                <w:color w:val="000000"/>
                <w:spacing w:val="-4"/>
                <w:sz w:val="28"/>
                <w:szCs w:val="28"/>
                <w:lang w:val="ru-RU"/>
              </w:rPr>
              <w:t>Стаття 10.</w:t>
            </w:r>
            <w:r w:rsidRPr="00862C9E">
              <w:rPr>
                <w:rFonts w:ascii="Times New Roman" w:hAnsi="Times New Roman" w:cs="Times New Roman"/>
                <w:color w:val="000000"/>
                <w:spacing w:val="-4"/>
                <w:sz w:val="28"/>
                <w:szCs w:val="28"/>
                <w:lang w:val="ru-RU"/>
              </w:rPr>
              <w:t xml:space="preserve"> Повноваження сільських, селищних і міських рад та їх виконавчих органів у сфері благоустрою населених пунктів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1. До повноважень сільських, селищних і міських рад у сфері благоустрою населених пунктів належить: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1) затвердження місцевих програм та заходів з благоустрою населених пунктів;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862C9E">
              <w:rPr>
                <w:rFonts w:ascii="Times New Roman" w:hAnsi="Times New Roman" w:cs="Times New Roman"/>
                <w:color w:val="000000"/>
                <w:sz w:val="28"/>
                <w:szCs w:val="28"/>
                <w:lang w:val="ru-RU"/>
              </w:rPr>
              <w:t xml:space="preserve">2) затвердження правил благоустрою територій населених пунктів;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pacing w:val="-4"/>
                <w:sz w:val="28"/>
                <w:szCs w:val="28"/>
                <w:lang w:val="ru-RU"/>
              </w:rPr>
              <w:t xml:space="preserve">3) створення в разі необхідності органів і служб для забезпечення здійснення спільно з іншими суб'єктами комунальної власності благоустрою населених пунктів, визначення повноважень цих органів (служб);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4) визначення на конкурсних засадах підприємств, установ та організацій (балансоутримувачів), відповідальних за утримання об’єктів благоустрою;</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sz w:val="28"/>
                <w:szCs w:val="28"/>
                <w:lang w:val="ru-RU"/>
              </w:rPr>
              <w:t>5) розроблення і затвердження</w:t>
            </w:r>
            <w:r w:rsidRPr="00862C9E">
              <w:rPr>
                <w:rFonts w:ascii="Times New Roman" w:hAnsi="Times New Roman" w:cs="Times New Roman"/>
                <w:color w:val="000000"/>
                <w:sz w:val="28"/>
                <w:szCs w:val="28"/>
                <w:lang w:val="ru-RU"/>
              </w:rPr>
              <w:t xml:space="preserve"> в установленому порядку план-схеми розміщення тимчасових споруд на території населеного пункту.</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2. До повноважень виконавчих органів сільських, селищних, міських рад належить: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1) забезпечення виконання місцевих програм та здійснення заходів з благоустрою населених пунктів;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862C9E">
              <w:rPr>
                <w:rFonts w:ascii="Times New Roman" w:hAnsi="Times New Roman" w:cs="Times New Roman"/>
                <w:color w:val="000000"/>
                <w:spacing w:val="-4"/>
                <w:sz w:val="28"/>
                <w:szCs w:val="28"/>
                <w:lang w:val="ru-RU"/>
              </w:rPr>
              <w:t xml:space="preserve">2) організація забезпечення на території населеного пункту чистоти і порядку, дотримання тиші в громадських місцях;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3) організація місць відпочинку для населення;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pacing w:val="-5"/>
                <w:sz w:val="28"/>
                <w:szCs w:val="28"/>
                <w:lang w:val="ru-RU"/>
              </w:rPr>
            </w:pPr>
            <w:r w:rsidRPr="00862C9E">
              <w:rPr>
                <w:rFonts w:ascii="Times New Roman" w:hAnsi="Times New Roman" w:cs="Times New Roman"/>
                <w:color w:val="000000"/>
                <w:sz w:val="28"/>
                <w:szCs w:val="28"/>
                <w:lang w:val="ru-RU"/>
              </w:rPr>
              <w:t xml:space="preserve">4) затвердження схем санітарного очищення населених пунктів та впровадження систем роздільного збирання побутових відходів;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pacing w:val="-6"/>
                <w:sz w:val="28"/>
                <w:szCs w:val="28"/>
                <w:lang w:val="ru-RU"/>
              </w:rPr>
            </w:pPr>
            <w:r w:rsidRPr="00862C9E">
              <w:rPr>
                <w:rFonts w:ascii="Times New Roman" w:hAnsi="Times New Roman" w:cs="Times New Roman"/>
                <w:color w:val="000000"/>
                <w:spacing w:val="-6"/>
                <w:sz w:val="28"/>
                <w:szCs w:val="28"/>
                <w:lang w:val="ru-RU"/>
              </w:rPr>
              <w:t xml:space="preserve">5) здійснення самоврядного контролю за станом благоустрою та утриманням територій населених пунктів, інженерних споруд та об’єктів, підприємств, установ та організацій, майданчиків для паркування транспортних засобів (у тому числі щодо оплати послуг з користування майданчиками для платного паркування транспортних засобів), озелененням таких територій, охороною зелених насаджень, водних об’єктів тощо;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6) визначення місць стоянок транспортних засобів та майданчиків для паркування на об’єктах благоустрою;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7) визначення графіків роботи зовнішнього освітлення території;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8) визначення на об’єктах благоустрою місць розміщення громадських вбиралень; </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9) залучення на договірних засадах коштів і матеріально-технічних ресурсів юридичних та фізичних осіб для здійснення заходів з благоустрою населених пунктів;</w:t>
            </w:r>
          </w:p>
          <w:p w:rsidR="00366E80" w:rsidRPr="00862C9E"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spacing w:val="-4"/>
                <w:sz w:val="28"/>
                <w:szCs w:val="28"/>
                <w:lang w:val="ru-RU"/>
              </w:rPr>
              <w:t xml:space="preserve">10) </w:t>
            </w:r>
            <w:r w:rsidRPr="00862C9E">
              <w:rPr>
                <w:rFonts w:ascii="Times New Roman" w:hAnsi="Times New Roman" w:cs="Times New Roman"/>
                <w:b/>
                <w:spacing w:val="-4"/>
                <w:sz w:val="28"/>
                <w:szCs w:val="28"/>
                <w:lang w:val="ru-RU"/>
              </w:rPr>
              <w:t>Виключити</w:t>
            </w:r>
          </w:p>
          <w:p w:rsidR="00366E80" w:rsidRPr="00862C9E" w:rsidRDefault="00366E80" w:rsidP="00C2142E">
            <w:pPr>
              <w:pStyle w:val="HTMLPreformatted"/>
              <w:spacing w:after="60" w:line="252" w:lineRule="auto"/>
              <w:ind w:left="-57" w:right="-57" w:firstLine="488"/>
              <w:jc w:val="both"/>
              <w:rPr>
                <w:rFonts w:ascii="Times New Roman" w:hAnsi="Times New Roman" w:cs="Times New Roman"/>
                <w:color w:val="000000"/>
                <w:sz w:val="28"/>
                <w:szCs w:val="28"/>
                <w:lang w:val="ru-RU"/>
              </w:rPr>
            </w:pPr>
          </w:p>
        </w:tc>
      </w:tr>
      <w:tr w:rsidR="00366E80" w:rsidRPr="00EC0FA0" w:rsidTr="001639CE">
        <w:tc>
          <w:tcPr>
            <w:tcW w:w="7709" w:type="dxa"/>
            <w:tcBorders>
              <w:top w:val="single" w:sz="4" w:space="0" w:color="000000"/>
              <w:left w:val="single" w:sz="4" w:space="0" w:color="000000"/>
              <w:bottom w:val="single" w:sz="4" w:space="0" w:color="000000"/>
            </w:tcBorders>
          </w:tcPr>
          <w:p w:rsidR="00366E80" w:rsidRPr="00EC0FA0" w:rsidRDefault="00366E80" w:rsidP="00596C52">
            <w:pPr>
              <w:pStyle w:val="HTMLPreformatted"/>
              <w:spacing w:after="60" w:line="252" w:lineRule="auto"/>
              <w:ind w:left="-57" w:right="-57" w:firstLine="488"/>
              <w:rPr>
                <w:rFonts w:ascii="Times New Roman" w:hAnsi="Times New Roman" w:cs="Times New Roman"/>
                <w:color w:val="000000"/>
                <w:sz w:val="28"/>
                <w:szCs w:val="28"/>
              </w:rPr>
            </w:pPr>
            <w:r w:rsidRPr="00EC0FA0">
              <w:rPr>
                <w:rFonts w:ascii="Times New Roman" w:hAnsi="Times New Roman" w:cs="Times New Roman"/>
                <w:b/>
                <w:bCs/>
                <w:color w:val="000000"/>
                <w:sz w:val="28"/>
                <w:szCs w:val="28"/>
              </w:rPr>
              <w:t>Стаття 15.</w:t>
            </w:r>
            <w:r w:rsidRPr="00EC0FA0">
              <w:rPr>
                <w:rFonts w:ascii="Times New Roman" w:hAnsi="Times New Roman" w:cs="Times New Roman"/>
                <w:b/>
                <w:color w:val="000000"/>
                <w:sz w:val="28"/>
                <w:szCs w:val="28"/>
              </w:rPr>
              <w:t xml:space="preserve"> </w:t>
            </w:r>
            <w:r w:rsidRPr="00EC0FA0">
              <w:rPr>
                <w:rFonts w:ascii="Times New Roman" w:hAnsi="Times New Roman" w:cs="Times New Roman"/>
                <w:color w:val="000000"/>
                <w:sz w:val="28"/>
                <w:szCs w:val="28"/>
              </w:rPr>
              <w:t>Утримання об'єктів благоустрою</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rPr>
              <w:t xml:space="preserve">1. Органи державної влади та органи місцевого самоврядування можуть утворювати підприємства для утримання об’єктів благоустрою державної та комунальної власності. </w:t>
            </w:r>
            <w:r w:rsidRPr="00EC0FA0">
              <w:rPr>
                <w:rFonts w:ascii="Times New Roman" w:hAnsi="Times New Roman" w:cs="Times New Roman"/>
                <w:color w:val="000000"/>
                <w:sz w:val="28"/>
                <w:szCs w:val="28"/>
                <w:lang w:val="ru-RU"/>
              </w:rPr>
              <w:t xml:space="preserve">У разі відсутності таких підприємств органи державної влади та органи місцевого самоврядування в межах своїх повноважень визначають на конкурсних засадах відповідно до закону балансоутримувачів таких об’єктів.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Балансоутримувача, що здійснюватиме утримання і ремонт об’єкта благоустрою, який перебуває у приватній власності, визначає власник такого об’єкта благоустрою.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2. Підприємство та балансоутримувач забезпечують належне утримання і своєчасний ремонт об’єкта благоустрою власними силами або можуть на конкурсних засадах залучати для цього інші підприємства, установи та організації.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pacing w:val="-6"/>
                <w:sz w:val="28"/>
                <w:szCs w:val="28"/>
                <w:lang w:val="ru-RU"/>
              </w:rPr>
            </w:pPr>
            <w:r w:rsidRPr="00EC0FA0">
              <w:rPr>
                <w:rFonts w:ascii="Times New Roman" w:hAnsi="Times New Roman" w:cs="Times New Roman"/>
                <w:color w:val="000000"/>
                <w:spacing w:val="-6"/>
                <w:sz w:val="28"/>
                <w:szCs w:val="28"/>
                <w:lang w:val="ru-RU"/>
              </w:rPr>
              <w:t xml:space="preserve">3. Орган державної влади або орган місцевого самоврядування за поданням підприємства чи балансоутримувача щорічно затверджує заходи з утримання та ремонту об'єкта благоустрою державної або комунальної власності на наступний рік та передбачає кошти на виконання цих заходів. Орган державної влади та орган місцевого самоврядування, підприємство та балансоутримувач несуть відповідальність за виконання затверджених заходів у повному обсязі.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pacing w:val="-6"/>
                <w:sz w:val="28"/>
                <w:szCs w:val="28"/>
                <w:lang w:val="ru-RU"/>
              </w:rPr>
            </w:pPr>
            <w:r w:rsidRPr="00C2142E">
              <w:rPr>
                <w:rFonts w:ascii="Times New Roman" w:hAnsi="Times New Roman" w:cs="Times New Roman"/>
                <w:color w:val="000000"/>
                <w:spacing w:val="-6"/>
                <w:sz w:val="28"/>
                <w:szCs w:val="28"/>
                <w:lang w:val="ru-RU"/>
              </w:rPr>
              <w:t xml:space="preserve">4. Власник тимчасової споруди торговельного, побутового, соціально-культурного чи іншого призначення, розташованої на території об'єкта благоустрою державної та комунальної власності </w:t>
            </w:r>
            <w:r w:rsidRPr="00862C9E">
              <w:rPr>
                <w:rFonts w:ascii="Times New Roman" w:hAnsi="Times New Roman"/>
                <w:spacing w:val="-6"/>
                <w:sz w:val="28"/>
                <w:szCs w:val="28"/>
                <w:lang w:val="ru-RU" w:eastAsia="ru-RU"/>
              </w:rPr>
              <w:t>(за винятком випадків, коли паспорт розміщення тимчасових споруд для здійснення підприємницької діяльності було видано за результатами конкурсу) на власний розсуд обирає один із таких способів утримання об</w:t>
            </w:r>
            <w:r w:rsidRPr="00862C9E">
              <w:rPr>
                <w:rFonts w:ascii="Tahoma" w:hAnsi="Tahoma" w:cs="Tahoma"/>
                <w:spacing w:val="-6"/>
                <w:sz w:val="28"/>
                <w:szCs w:val="28"/>
                <w:lang w:val="ru-RU" w:eastAsia="ru-RU"/>
              </w:rPr>
              <w:t>᾿</w:t>
            </w:r>
            <w:r w:rsidRPr="00862C9E">
              <w:rPr>
                <w:rFonts w:ascii="Times New Roman" w:hAnsi="Times New Roman"/>
                <w:spacing w:val="-6"/>
                <w:sz w:val="28"/>
                <w:szCs w:val="28"/>
                <w:lang w:val="ru-RU" w:eastAsia="ru-RU"/>
              </w:rPr>
              <w:t>єкта благоустрою</w:t>
            </w:r>
            <w:r w:rsidRPr="00862C9E">
              <w:rPr>
                <w:rFonts w:ascii="Times New Roman" w:hAnsi="Times New Roman" w:cs="Times New Roman"/>
                <w:color w:val="000000"/>
                <w:spacing w:val="-6"/>
                <w:sz w:val="28"/>
                <w:szCs w:val="28"/>
                <w:lang w:val="ru-RU"/>
              </w:rPr>
              <w:t xml:space="preserve">: </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1) відповідно до умов договору самостійно забезпечує належне утримання прилеглої до тимчасової споруди території;</w:t>
            </w:r>
          </w:p>
          <w:p w:rsidR="00366E80" w:rsidRPr="00862C9E"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862C9E">
              <w:rPr>
                <w:rFonts w:ascii="Times New Roman" w:hAnsi="Times New Roman" w:cs="Times New Roman"/>
                <w:color w:val="000000"/>
                <w:sz w:val="28"/>
                <w:szCs w:val="28"/>
                <w:lang w:val="ru-RU"/>
              </w:rPr>
              <w:t xml:space="preserve">2) бере пайову участь в утриманні цього об'єкта благоустрою на умовах договору, укладеного із підприємством або балансоутримувачем. </w:t>
            </w:r>
          </w:p>
          <w:p w:rsidR="00366E80" w:rsidRPr="00862C9E" w:rsidRDefault="00366E80" w:rsidP="00596C52">
            <w:pPr>
              <w:pStyle w:val="HTMLPreformatted"/>
              <w:spacing w:line="252" w:lineRule="auto"/>
              <w:ind w:left="-57" w:right="-57" w:firstLine="488"/>
              <w:jc w:val="both"/>
              <w:rPr>
                <w:rFonts w:ascii="Times New Roman" w:hAnsi="Times New Roman" w:cs="Times New Roman"/>
                <w:sz w:val="28"/>
                <w:szCs w:val="28"/>
                <w:lang w:val="ru-RU"/>
              </w:rPr>
            </w:pPr>
            <w:r w:rsidRPr="00862C9E">
              <w:rPr>
                <w:rFonts w:ascii="Times New Roman" w:hAnsi="Times New Roman" w:cs="Times New Roman"/>
                <w:sz w:val="28"/>
                <w:szCs w:val="28"/>
                <w:lang w:val="ru-RU"/>
              </w:rPr>
              <w:t>Розмір пайової участі в утриманні об</w:t>
            </w:r>
            <w:r w:rsidRPr="00862C9E">
              <w:rPr>
                <w:rFonts w:ascii="Tahoma" w:hAnsi="Tahoma" w:cs="Tahoma"/>
                <w:sz w:val="28"/>
                <w:szCs w:val="28"/>
                <w:lang w:val="ru-RU"/>
              </w:rPr>
              <w:t>᾿</w:t>
            </w:r>
            <w:r w:rsidRPr="00862C9E">
              <w:rPr>
                <w:rFonts w:ascii="Times New Roman" w:hAnsi="Times New Roman" w:cs="Times New Roman"/>
                <w:sz w:val="28"/>
                <w:szCs w:val="28"/>
                <w:lang w:val="ru-RU"/>
              </w:rPr>
              <w:t>єкта благоустрою визначається і встановлюється залежно від режиму і строку використання відповідної території, площі розміщеної на ній тимчасової споруди.</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Типовий договір щодо пайової участі в утриманні об’єкта благоустрою затверджується центральним органом виконавчої влади, що забезпечує формування державної політики у сфері житлово-комунального господарства.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EC0FA0">
              <w:rPr>
                <w:rFonts w:ascii="Times New Roman" w:hAnsi="Times New Roman" w:cs="Times New Roman"/>
                <w:color w:val="000000"/>
                <w:sz w:val="28"/>
                <w:szCs w:val="28"/>
                <w:lang w:val="ru-RU"/>
              </w:rPr>
              <w:t xml:space="preserve">5. Власник об’єкта благоустрою щодо об’єктів приватної власності, орган державної влади та орган місцевого самоврядування щодо об’єктів благоустрою державної та комунальної власності відповідно до законодавства забезпечує встановлення на об’єкті благоустрою громадських вбиралень. </w:t>
            </w:r>
          </w:p>
          <w:p w:rsidR="00366E80" w:rsidRPr="00EC0FA0" w:rsidRDefault="00366E80" w:rsidP="00596C52">
            <w:pPr>
              <w:pStyle w:val="HTMLPreformatted"/>
              <w:spacing w:line="252" w:lineRule="auto"/>
              <w:ind w:left="-57" w:right="-57" w:firstLine="488"/>
              <w:jc w:val="both"/>
              <w:rPr>
                <w:rFonts w:ascii="Times New Roman" w:hAnsi="Times New Roman" w:cs="Times New Roman"/>
                <w:b/>
                <w:bCs/>
                <w:color w:val="000000"/>
                <w:sz w:val="28"/>
                <w:szCs w:val="28"/>
              </w:rPr>
            </w:pPr>
            <w:r w:rsidRPr="00EC0FA0">
              <w:rPr>
                <w:rFonts w:ascii="Times New Roman" w:hAnsi="Times New Roman" w:cs="Times New Roman"/>
                <w:color w:val="000000"/>
                <w:spacing w:val="-4"/>
                <w:sz w:val="28"/>
                <w:szCs w:val="28"/>
                <w:lang w:val="ru-RU"/>
              </w:rPr>
              <w:t>Тарифи на послуги з користування громадськими вбиральнями встановлюються органами місцевого самоврядування відповідно до порядку формування цих тарифів, затвердженого Кабінетом Міністрів України.</w:t>
            </w:r>
          </w:p>
        </w:tc>
        <w:tc>
          <w:tcPr>
            <w:tcW w:w="7718" w:type="dxa"/>
            <w:tcBorders>
              <w:top w:val="single" w:sz="4" w:space="0" w:color="000000"/>
              <w:left w:val="single" w:sz="4" w:space="0" w:color="000000"/>
              <w:bottom w:val="single" w:sz="4" w:space="0" w:color="000000"/>
              <w:right w:val="single" w:sz="4" w:space="0" w:color="000000"/>
            </w:tcBorders>
          </w:tcPr>
          <w:p w:rsidR="00366E80" w:rsidRPr="00EC0FA0" w:rsidRDefault="00366E80" w:rsidP="00C2142E">
            <w:pPr>
              <w:pStyle w:val="HTMLPreformatted"/>
              <w:spacing w:after="60" w:line="252" w:lineRule="auto"/>
              <w:ind w:left="-57" w:right="-57" w:firstLine="488"/>
              <w:rPr>
                <w:rFonts w:ascii="Times New Roman" w:hAnsi="Times New Roman" w:cs="Times New Roman"/>
                <w:color w:val="000000"/>
                <w:sz w:val="28"/>
                <w:szCs w:val="28"/>
              </w:rPr>
            </w:pPr>
            <w:r w:rsidRPr="00EC0FA0">
              <w:rPr>
                <w:rFonts w:ascii="Times New Roman" w:hAnsi="Times New Roman" w:cs="Times New Roman"/>
                <w:b/>
                <w:bCs/>
                <w:color w:val="000000"/>
                <w:sz w:val="28"/>
                <w:szCs w:val="28"/>
              </w:rPr>
              <w:t>Стаття 15.</w:t>
            </w:r>
            <w:r w:rsidRPr="00EC0FA0">
              <w:rPr>
                <w:rFonts w:ascii="Times New Roman" w:hAnsi="Times New Roman" w:cs="Times New Roman"/>
                <w:b/>
                <w:color w:val="000000"/>
                <w:sz w:val="28"/>
                <w:szCs w:val="28"/>
              </w:rPr>
              <w:t xml:space="preserve"> </w:t>
            </w:r>
            <w:r w:rsidRPr="00EC0FA0">
              <w:rPr>
                <w:rFonts w:ascii="Times New Roman" w:hAnsi="Times New Roman" w:cs="Times New Roman"/>
                <w:color w:val="000000"/>
                <w:sz w:val="28"/>
                <w:szCs w:val="28"/>
              </w:rPr>
              <w:t>Утримання об'єктів благоустрою</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rPr>
              <w:t xml:space="preserve">1. Органи державної влади та органи місцевого самоврядування можуть утворювати підприємства для утримання об’єктів благоустрою державної та комунальної власності. </w:t>
            </w:r>
            <w:r w:rsidRPr="00EC0FA0">
              <w:rPr>
                <w:rFonts w:ascii="Times New Roman" w:hAnsi="Times New Roman" w:cs="Times New Roman"/>
                <w:color w:val="000000"/>
                <w:sz w:val="28"/>
                <w:szCs w:val="28"/>
                <w:lang w:val="ru-RU"/>
              </w:rPr>
              <w:t xml:space="preserve">У разі відсутності таких підприємств органи державної влади та органи місцевого самоврядування в межах своїх повноважень визначають на конкурсних засадах відповідно до закону балансоутримувачів таких об’єктів.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Балансоутримувача, що здійснюватиме утримання і ремонт об’єкта благоустрою, який перебуває у приватній власності, визначає власник такого об’єкта благоустрою.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2. Підприємство та балансоутримувач забезпечують належне утримання і своєчасний ремонт об’єкта благоустрою власними силами або можуть на конкурсних засадах залучати для цього інші підприємства, установи та організації.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pacing w:val="-6"/>
                <w:sz w:val="28"/>
                <w:szCs w:val="28"/>
                <w:lang w:val="ru-RU"/>
              </w:rPr>
            </w:pPr>
            <w:r w:rsidRPr="00EC0FA0">
              <w:rPr>
                <w:rFonts w:ascii="Times New Roman" w:hAnsi="Times New Roman" w:cs="Times New Roman"/>
                <w:color w:val="000000"/>
                <w:spacing w:val="-6"/>
                <w:sz w:val="28"/>
                <w:szCs w:val="28"/>
                <w:lang w:val="ru-RU"/>
              </w:rPr>
              <w:t xml:space="preserve">3. Орган державної влади або орган місцевого самоврядування за поданням підприємства чи балансоутримувача щорічно затверджує заходи з утримання та ремонту об'єкта благоустрою державної або комунальної власності на наступний рік та передбачає кошти на виконання цих заходів. Орган державної влади та орган місцевого самоврядування, підприємство та балансоутримувач несуть відповідальність за виконання затверджених заходів у повному обсязі. </w:t>
            </w:r>
          </w:p>
          <w:p w:rsidR="00366E80" w:rsidRPr="00862C9E" w:rsidRDefault="00366E80" w:rsidP="00862C9E">
            <w:pPr>
              <w:pStyle w:val="HTMLPreformatted"/>
              <w:spacing w:line="252" w:lineRule="auto"/>
              <w:ind w:left="-57" w:right="-57" w:firstLine="488"/>
              <w:jc w:val="both"/>
              <w:rPr>
                <w:rFonts w:ascii="Times New Roman" w:hAnsi="Times New Roman" w:cs="Calibri"/>
                <w:b/>
                <w:spacing w:val="-6"/>
                <w:sz w:val="28"/>
                <w:szCs w:val="28"/>
                <w:lang w:val="ru-RU" w:eastAsia="ru-RU"/>
              </w:rPr>
            </w:pPr>
            <w:r w:rsidRPr="00C2142E">
              <w:rPr>
                <w:rFonts w:ascii="Times New Roman" w:hAnsi="Times New Roman" w:cs="Times New Roman"/>
                <w:color w:val="000000"/>
                <w:spacing w:val="-6"/>
                <w:sz w:val="28"/>
                <w:szCs w:val="28"/>
                <w:lang w:val="ru-RU"/>
              </w:rPr>
              <w:t xml:space="preserve">4. Власник тимчасової споруди торговельного, побутового, соціально-культурного чи іншого призначення, розташованої на території об'єкта благоустрою державної та комунальної власності </w:t>
            </w:r>
            <w:r w:rsidRPr="00862C9E">
              <w:rPr>
                <w:rFonts w:ascii="Times New Roman" w:hAnsi="Times New Roman"/>
                <w:b/>
                <w:spacing w:val="-6"/>
                <w:sz w:val="28"/>
                <w:szCs w:val="28"/>
                <w:lang w:val="ru-RU" w:eastAsia="ru-RU"/>
              </w:rPr>
              <w:t>зобов'язаний забезпечити належне утримання прилеглої до тимчасової споруди території на власний розсуд обирає один із таких способів утримання об</w:t>
            </w:r>
            <w:r w:rsidRPr="00862C9E">
              <w:rPr>
                <w:rFonts w:ascii="Tahoma" w:hAnsi="Tahoma" w:cs="Tahoma"/>
                <w:b/>
                <w:spacing w:val="-6"/>
                <w:sz w:val="28"/>
                <w:szCs w:val="28"/>
                <w:lang w:val="ru-RU" w:eastAsia="ru-RU"/>
              </w:rPr>
              <w:t>᾿</w:t>
            </w:r>
            <w:r w:rsidRPr="00862C9E">
              <w:rPr>
                <w:rFonts w:ascii="Times New Roman" w:hAnsi="Times New Roman" w:cs="Calibri"/>
                <w:b/>
                <w:spacing w:val="-6"/>
                <w:sz w:val="28"/>
                <w:szCs w:val="28"/>
                <w:lang w:val="ru-RU" w:eastAsia="ru-RU"/>
              </w:rPr>
              <w:t>єкта благоустрою:</w:t>
            </w:r>
          </w:p>
          <w:p w:rsidR="00366E80" w:rsidRPr="00862C9E" w:rsidRDefault="00366E80" w:rsidP="00862C9E">
            <w:pPr>
              <w:pStyle w:val="HTMLPreformatted"/>
              <w:spacing w:line="252" w:lineRule="auto"/>
              <w:ind w:left="-57" w:right="-57" w:firstLine="488"/>
              <w:jc w:val="both"/>
              <w:rPr>
                <w:rFonts w:ascii="Times New Roman" w:hAnsi="Times New Roman"/>
                <w:b/>
                <w:spacing w:val="-6"/>
                <w:sz w:val="28"/>
                <w:szCs w:val="28"/>
                <w:lang w:val="ru-RU" w:eastAsia="ru-RU"/>
              </w:rPr>
            </w:pPr>
            <w:r w:rsidRPr="00862C9E">
              <w:rPr>
                <w:rFonts w:ascii="Times New Roman" w:hAnsi="Times New Roman"/>
                <w:b/>
                <w:spacing w:val="-6"/>
                <w:sz w:val="28"/>
                <w:szCs w:val="28"/>
                <w:lang w:val="ru-RU" w:eastAsia="ru-RU"/>
              </w:rPr>
              <w:t>1) самостійно забезпечує належне утримання прилеглої до тимчасової споруди території;</w:t>
            </w:r>
          </w:p>
          <w:p w:rsidR="00366E80" w:rsidRPr="00862C9E" w:rsidRDefault="00366E80" w:rsidP="00862C9E">
            <w:pPr>
              <w:pStyle w:val="HTMLPreformatted"/>
              <w:spacing w:line="252" w:lineRule="auto"/>
              <w:ind w:left="-57" w:right="-57" w:firstLine="488"/>
              <w:jc w:val="both"/>
              <w:rPr>
                <w:rFonts w:ascii="Times New Roman" w:hAnsi="Times New Roman"/>
                <w:b/>
                <w:spacing w:val="-6"/>
                <w:sz w:val="28"/>
                <w:szCs w:val="28"/>
                <w:lang w:val="ru-RU" w:eastAsia="ru-RU"/>
              </w:rPr>
            </w:pPr>
            <w:r w:rsidRPr="00862C9E">
              <w:rPr>
                <w:rFonts w:ascii="Times New Roman" w:hAnsi="Times New Roman"/>
                <w:b/>
                <w:spacing w:val="-6"/>
                <w:sz w:val="28"/>
                <w:szCs w:val="28"/>
                <w:lang w:val="ru-RU" w:eastAsia="ru-RU"/>
              </w:rPr>
              <w:t>2) укласти договір на утримання (прибирання та вивезення сміття) із підприємством або балансоутримувачем земельної ділянки.</w:t>
            </w:r>
          </w:p>
          <w:p w:rsidR="00366E80" w:rsidRDefault="00366E80" w:rsidP="00862C9E">
            <w:pPr>
              <w:pStyle w:val="HTMLPreformatted"/>
              <w:spacing w:line="252" w:lineRule="auto"/>
              <w:ind w:left="-57" w:right="-57" w:firstLine="488"/>
              <w:jc w:val="both"/>
              <w:rPr>
                <w:rFonts w:ascii="Times New Roman" w:hAnsi="Times New Roman"/>
                <w:b/>
                <w:spacing w:val="-6"/>
                <w:sz w:val="28"/>
                <w:szCs w:val="28"/>
                <w:lang w:val="ru-RU" w:eastAsia="ru-RU"/>
              </w:rPr>
            </w:pPr>
            <w:r w:rsidRPr="00862C9E">
              <w:rPr>
                <w:rFonts w:ascii="Times New Roman" w:hAnsi="Times New Roman"/>
                <w:b/>
                <w:spacing w:val="-6"/>
                <w:sz w:val="28"/>
                <w:szCs w:val="28"/>
                <w:lang w:val="ru-RU" w:eastAsia="ru-RU"/>
              </w:rPr>
              <w:t>Примушування до укладання інших договорів, в т.ч. пайової участі в утриманні об’єкта благоустрою забороняється.</w:t>
            </w:r>
          </w:p>
          <w:p w:rsidR="00366E80" w:rsidRPr="00862C9E" w:rsidRDefault="00366E80" w:rsidP="00862C9E">
            <w:pPr>
              <w:pStyle w:val="HTMLPreformatted"/>
              <w:spacing w:line="252" w:lineRule="auto"/>
              <w:ind w:left="-57" w:right="-57" w:firstLine="488"/>
              <w:jc w:val="both"/>
              <w:rPr>
                <w:rFonts w:ascii="Times New Roman" w:hAnsi="Times New Roman" w:cs="Times New Roman"/>
                <w:b/>
                <w:strike/>
                <w:color w:val="000000"/>
                <w:sz w:val="28"/>
                <w:szCs w:val="28"/>
                <w:lang w:val="ru-RU"/>
              </w:rPr>
            </w:pPr>
            <w:r w:rsidRPr="00862C9E">
              <w:rPr>
                <w:rFonts w:ascii="Times New Roman" w:hAnsi="Times New Roman" w:cs="Times New Roman"/>
                <w:b/>
                <w:strike/>
                <w:color w:val="000000"/>
                <w:sz w:val="28"/>
                <w:szCs w:val="28"/>
                <w:lang w:val="ru-RU"/>
              </w:rPr>
              <w:t xml:space="preserve">Типовий договір щодо пайової участі в утриманні об’єкта благоустрою затверджується центральним органом виконавчої влади, що забезпечує формування державної політики у сфері житлово-комунального господарства.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EC0FA0">
              <w:rPr>
                <w:rFonts w:ascii="Times New Roman" w:hAnsi="Times New Roman" w:cs="Times New Roman"/>
                <w:color w:val="000000"/>
                <w:sz w:val="28"/>
                <w:szCs w:val="28"/>
                <w:lang w:val="ru-RU"/>
              </w:rPr>
              <w:t xml:space="preserve">5. Власник об’єкта благоустрою щодо об’єктів приватної власності, орган державної влади та орган місцевого самоврядування щодо об’єктів благоустрою державної та комунальної власності відповідно до законодавства забезпечує встановлення на об’єкті благоустрою громадських вбиралень. </w:t>
            </w:r>
          </w:p>
          <w:p w:rsidR="00366E80" w:rsidRPr="00EC0FA0" w:rsidRDefault="00366E80" w:rsidP="00C2142E">
            <w:pPr>
              <w:pStyle w:val="HTMLPreformatted"/>
              <w:spacing w:after="60" w:line="252" w:lineRule="auto"/>
              <w:ind w:left="-57" w:right="-57" w:firstLine="488"/>
              <w:jc w:val="both"/>
              <w:rPr>
                <w:rFonts w:ascii="Times New Roman" w:hAnsi="Times New Roman" w:cs="Times New Roman"/>
                <w:b/>
                <w:bCs/>
                <w:color w:val="000000"/>
                <w:sz w:val="28"/>
                <w:szCs w:val="28"/>
                <w:lang w:val="ru-RU"/>
              </w:rPr>
            </w:pPr>
            <w:r w:rsidRPr="00EC0FA0">
              <w:rPr>
                <w:rFonts w:ascii="Times New Roman" w:hAnsi="Times New Roman" w:cs="Times New Roman"/>
                <w:color w:val="000000"/>
                <w:spacing w:val="-4"/>
                <w:sz w:val="28"/>
                <w:szCs w:val="28"/>
                <w:lang w:val="ru-RU"/>
              </w:rPr>
              <w:t>Тарифи на послуги з користування громадськими вбиральнями встановлюються органами місцевого самоврядування відповідно до порядку формування цих тарифів, затвердженого Кабінетом Міністрів України.</w:t>
            </w:r>
          </w:p>
        </w:tc>
      </w:tr>
      <w:tr w:rsidR="00366E80" w:rsidRPr="00EC0FA0" w:rsidTr="00645870">
        <w:tc>
          <w:tcPr>
            <w:tcW w:w="7709" w:type="dxa"/>
            <w:tcBorders>
              <w:top w:val="single" w:sz="4" w:space="0" w:color="000000"/>
              <w:left w:val="single" w:sz="4" w:space="0" w:color="000000"/>
              <w:bottom w:val="single" w:sz="4" w:space="0" w:color="000000"/>
            </w:tcBorders>
          </w:tcPr>
          <w:p w:rsidR="00366E80" w:rsidRPr="00EC0FA0" w:rsidRDefault="00366E80" w:rsidP="00596C52">
            <w:pPr>
              <w:pStyle w:val="HTMLPreformatted"/>
              <w:spacing w:after="60" w:line="252" w:lineRule="auto"/>
              <w:ind w:left="-57" w:right="-57" w:firstLine="488"/>
              <w:rPr>
                <w:rFonts w:ascii="Times New Roman" w:hAnsi="Times New Roman" w:cs="Times New Roman"/>
                <w:color w:val="000000"/>
                <w:sz w:val="28"/>
                <w:szCs w:val="28"/>
                <w:lang w:val="ru-RU"/>
              </w:rPr>
            </w:pPr>
            <w:r w:rsidRPr="00EC0FA0">
              <w:rPr>
                <w:rFonts w:ascii="Times New Roman" w:hAnsi="Times New Roman" w:cs="Times New Roman"/>
                <w:b/>
                <w:bCs/>
                <w:color w:val="000000"/>
                <w:sz w:val="28"/>
                <w:szCs w:val="28"/>
                <w:lang w:val="ru-RU"/>
              </w:rPr>
              <w:t>Стаття 21.</w:t>
            </w:r>
            <w:r w:rsidRPr="00EC0FA0">
              <w:rPr>
                <w:rFonts w:ascii="Times New Roman" w:hAnsi="Times New Roman" w:cs="Times New Roman"/>
                <w:b/>
                <w:color w:val="000000"/>
                <w:sz w:val="28"/>
                <w:szCs w:val="28"/>
                <w:lang w:val="ru-RU"/>
              </w:rPr>
              <w:t xml:space="preserve"> </w:t>
            </w:r>
            <w:r w:rsidRPr="00EC0FA0">
              <w:rPr>
                <w:rFonts w:ascii="Times New Roman" w:hAnsi="Times New Roman" w:cs="Times New Roman"/>
                <w:color w:val="000000"/>
                <w:sz w:val="28"/>
                <w:szCs w:val="28"/>
                <w:lang w:val="ru-RU"/>
              </w:rPr>
              <w:t>Елементи благоустрою</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1. Елементами (частинами) об’єктів благоустрою є: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1) покриття площ, вулиць, доріг, проїздів, алей, бульварів, тротуарів, пішохідних зон і доріжок відповідно до діючих норм і стандартів;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2) зелені насадження (у тому числі снігозахисні та протиерозійні) уздовж вулиць і доріг, в парках, скверах, на алеях, бульварах, в садах, інших об'єктах благоустрою загального користування, санітарно-захисних зонах, на прибудинкових територіях;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EC0FA0">
              <w:rPr>
                <w:rFonts w:ascii="Times New Roman" w:hAnsi="Times New Roman" w:cs="Times New Roman"/>
                <w:color w:val="000000"/>
                <w:spacing w:val="-4"/>
                <w:sz w:val="28"/>
                <w:szCs w:val="28"/>
                <w:lang w:val="ru-RU"/>
              </w:rPr>
              <w:t xml:space="preserve">3) будівлі та споруди системи збирання і вивезення відходів;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4) засоби та обладнання зовнішнього освітлення та зовнішньої реклами;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5) технічні засоби регулювання дорожнього руху; </w:t>
            </w:r>
          </w:p>
          <w:p w:rsidR="00366E80" w:rsidRPr="00C2142E" w:rsidRDefault="00366E80" w:rsidP="00596C52">
            <w:pPr>
              <w:pStyle w:val="HTMLPreformatted"/>
              <w:spacing w:line="252" w:lineRule="auto"/>
              <w:ind w:left="-57" w:right="-57" w:firstLine="488"/>
              <w:jc w:val="both"/>
              <w:rPr>
                <w:rFonts w:ascii="Times New Roman" w:hAnsi="Times New Roman" w:cs="Times New Roman"/>
                <w:color w:val="000000"/>
                <w:spacing w:val="-5"/>
                <w:sz w:val="28"/>
                <w:szCs w:val="28"/>
                <w:lang w:val="ru-RU"/>
              </w:rPr>
            </w:pPr>
            <w:r w:rsidRPr="00C2142E">
              <w:rPr>
                <w:rFonts w:ascii="Times New Roman" w:hAnsi="Times New Roman" w:cs="Times New Roman"/>
                <w:color w:val="000000"/>
                <w:spacing w:val="-5"/>
                <w:sz w:val="28"/>
                <w:szCs w:val="28"/>
                <w:lang w:val="ru-RU"/>
              </w:rPr>
              <w:t xml:space="preserve">6) будівлі та споруди системи інженерного захисту території;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EC0FA0">
              <w:rPr>
                <w:rFonts w:ascii="Times New Roman" w:hAnsi="Times New Roman" w:cs="Times New Roman"/>
                <w:color w:val="000000"/>
                <w:sz w:val="28"/>
                <w:szCs w:val="28"/>
                <w:lang w:val="ru-RU"/>
              </w:rPr>
              <w:t>7) комплекси та об'єкти монументального мистецтва, декоративні фонтани і басейни, штучні паркові водоспади;</w:t>
            </w:r>
          </w:p>
          <w:p w:rsidR="00366E80" w:rsidRPr="00EC0FA0" w:rsidRDefault="00366E80" w:rsidP="00596C52">
            <w:pPr>
              <w:pStyle w:val="HTMLPreformatted"/>
              <w:spacing w:line="252" w:lineRule="auto"/>
              <w:ind w:left="-57" w:right="-57" w:firstLine="488"/>
              <w:jc w:val="both"/>
              <w:rPr>
                <w:rFonts w:ascii="Times New Roman" w:hAnsi="Times New Roman" w:cs="Times New Roman"/>
                <w:b/>
                <w:color w:val="000000"/>
                <w:sz w:val="28"/>
                <w:szCs w:val="28"/>
                <w:lang w:val="ru-RU"/>
              </w:rPr>
            </w:pPr>
            <w:r w:rsidRPr="00EC0FA0">
              <w:rPr>
                <w:rFonts w:ascii="Times New Roman" w:hAnsi="Times New Roman" w:cs="Times New Roman"/>
                <w:color w:val="000000"/>
                <w:spacing w:val="-4"/>
                <w:sz w:val="28"/>
                <w:szCs w:val="28"/>
                <w:lang w:val="ru-RU"/>
              </w:rPr>
              <w:t xml:space="preserve">8) обладнання (елементи) дитячих, спортивних та інших майданчиків; </w:t>
            </w:r>
          </w:p>
          <w:p w:rsidR="00366E80" w:rsidRPr="0057194A"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57194A">
              <w:rPr>
                <w:rFonts w:ascii="Times New Roman" w:hAnsi="Times New Roman" w:cs="Times New Roman"/>
                <w:color w:val="000000"/>
                <w:sz w:val="28"/>
                <w:szCs w:val="28"/>
                <w:lang w:val="ru-RU"/>
              </w:rPr>
              <w:t xml:space="preserve">9) тимчасові споруди; </w:t>
            </w:r>
          </w:p>
          <w:p w:rsidR="00366E80" w:rsidRPr="0057194A"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57194A">
              <w:rPr>
                <w:rFonts w:ascii="Times New Roman" w:hAnsi="Times New Roman" w:cs="Times New Roman"/>
                <w:color w:val="000000"/>
                <w:sz w:val="28"/>
                <w:szCs w:val="28"/>
                <w:lang w:val="ru-RU"/>
              </w:rPr>
              <w:t xml:space="preserve">10) малі архітектурні форми; </w:t>
            </w:r>
          </w:p>
          <w:p w:rsidR="00366E80" w:rsidRPr="00EC0FA0" w:rsidRDefault="00366E80" w:rsidP="00596C52">
            <w:pPr>
              <w:pStyle w:val="HTMLPreformatted"/>
              <w:spacing w:line="252" w:lineRule="auto"/>
              <w:ind w:left="-57" w:right="-57" w:firstLine="488"/>
              <w:jc w:val="both"/>
              <w:rPr>
                <w:rFonts w:ascii="Times New Roman" w:hAnsi="Times New Roman" w:cs="Times New Roman"/>
                <w:color w:val="000000"/>
                <w:sz w:val="28"/>
                <w:szCs w:val="28"/>
                <w:lang w:val="ru-RU"/>
              </w:rPr>
            </w:pPr>
            <w:r w:rsidRPr="0057194A">
              <w:rPr>
                <w:rFonts w:ascii="Times New Roman" w:hAnsi="Times New Roman" w:cs="Times New Roman"/>
                <w:color w:val="000000"/>
                <w:sz w:val="28"/>
                <w:szCs w:val="28"/>
                <w:lang w:val="ru-RU"/>
              </w:rPr>
              <w:t>11)</w:t>
            </w:r>
            <w:r w:rsidRPr="00EC0FA0">
              <w:rPr>
                <w:rFonts w:ascii="Times New Roman" w:hAnsi="Times New Roman" w:cs="Times New Roman"/>
                <w:color w:val="000000"/>
                <w:sz w:val="28"/>
                <w:szCs w:val="28"/>
                <w:lang w:val="ru-RU"/>
              </w:rPr>
              <w:t xml:space="preserve"> інші елементи благоустрою, визначені нормативно-правовими актами.</w:t>
            </w:r>
          </w:p>
          <w:p w:rsidR="00366E80" w:rsidRPr="00EC0FA0" w:rsidRDefault="00366E80" w:rsidP="00596C52">
            <w:pPr>
              <w:pStyle w:val="HTMLPreformatted"/>
              <w:spacing w:line="252" w:lineRule="auto"/>
              <w:ind w:left="-57" w:right="-57" w:firstLine="488"/>
              <w:jc w:val="both"/>
              <w:rPr>
                <w:rFonts w:ascii="Times New Roman" w:hAnsi="Times New Roman"/>
                <w:color w:val="000000"/>
                <w:kern w:val="1"/>
                <w:sz w:val="28"/>
                <w:szCs w:val="28"/>
              </w:rPr>
            </w:pPr>
            <w:r w:rsidRPr="00EC0FA0">
              <w:rPr>
                <w:rFonts w:ascii="Times New Roman" w:hAnsi="Times New Roman" w:cs="Times New Roman"/>
                <w:color w:val="000000"/>
                <w:sz w:val="28"/>
                <w:szCs w:val="28"/>
                <w:lang w:val="ru-RU"/>
              </w:rPr>
              <w:t>…</w:t>
            </w:r>
            <w:bookmarkStart w:id="0" w:name="o210"/>
            <w:bookmarkEnd w:id="0"/>
          </w:p>
        </w:tc>
        <w:tc>
          <w:tcPr>
            <w:tcW w:w="7718" w:type="dxa"/>
            <w:tcBorders>
              <w:top w:val="single" w:sz="4" w:space="0" w:color="000000"/>
              <w:left w:val="single" w:sz="4" w:space="0" w:color="000000"/>
              <w:bottom w:val="single" w:sz="4" w:space="0" w:color="000000"/>
              <w:right w:val="single" w:sz="4" w:space="0" w:color="000000"/>
            </w:tcBorders>
          </w:tcPr>
          <w:p w:rsidR="00366E80" w:rsidRPr="00EC0FA0" w:rsidRDefault="00366E80" w:rsidP="00C2142E">
            <w:pPr>
              <w:pStyle w:val="HTMLPreformatted"/>
              <w:spacing w:after="60" w:line="252" w:lineRule="auto"/>
              <w:ind w:left="-57" w:right="-57" w:firstLine="488"/>
              <w:rPr>
                <w:rFonts w:ascii="Times New Roman" w:hAnsi="Times New Roman" w:cs="Times New Roman"/>
                <w:color w:val="000000"/>
                <w:sz w:val="28"/>
                <w:szCs w:val="28"/>
                <w:lang w:val="ru-RU"/>
              </w:rPr>
            </w:pPr>
            <w:r w:rsidRPr="00EC0FA0">
              <w:rPr>
                <w:rFonts w:ascii="Times New Roman" w:hAnsi="Times New Roman" w:cs="Times New Roman"/>
                <w:b/>
                <w:bCs/>
                <w:color w:val="000000"/>
                <w:sz w:val="28"/>
                <w:szCs w:val="28"/>
                <w:lang w:val="ru-RU"/>
              </w:rPr>
              <w:t>Стаття 21.</w:t>
            </w:r>
            <w:r w:rsidRPr="00EC0FA0">
              <w:rPr>
                <w:rFonts w:ascii="Times New Roman" w:hAnsi="Times New Roman" w:cs="Times New Roman"/>
                <w:b/>
                <w:color w:val="000000"/>
                <w:sz w:val="28"/>
                <w:szCs w:val="28"/>
                <w:lang w:val="ru-RU"/>
              </w:rPr>
              <w:t xml:space="preserve"> </w:t>
            </w:r>
            <w:r w:rsidRPr="00EC0FA0">
              <w:rPr>
                <w:rFonts w:ascii="Times New Roman" w:hAnsi="Times New Roman" w:cs="Times New Roman"/>
                <w:color w:val="000000"/>
                <w:sz w:val="28"/>
                <w:szCs w:val="28"/>
                <w:lang w:val="ru-RU"/>
              </w:rPr>
              <w:t>Елементи благоустрою</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1. Елементами (частинами) об’єктів благоустрою є: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1) покриття площ, вулиць, доріг, проїздів, алей, бульварів, тротуарів, пішохідних зон і доріжок відповідно до діючих норм і стандартів;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2) зелені насадження (у тому числі снігозахисні та протиерозійні) уздовж вулиць і доріг, в парках, скверах, на алеях, бульварах, в садах, інших об'єктах благоустрою загального користування, санітарно-захисних зонах, на прибудинкових територіях;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EC0FA0">
              <w:rPr>
                <w:rFonts w:ascii="Times New Roman" w:hAnsi="Times New Roman" w:cs="Times New Roman"/>
                <w:color w:val="000000"/>
                <w:spacing w:val="-4"/>
                <w:sz w:val="28"/>
                <w:szCs w:val="28"/>
                <w:lang w:val="ru-RU"/>
              </w:rPr>
              <w:t xml:space="preserve">3) будівлі та споруди системи збирання і вивезення відходів;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4) засоби та обладнання зовнішнього освітлення та зовнішньої реклами;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EC0FA0">
              <w:rPr>
                <w:rFonts w:ascii="Times New Roman" w:hAnsi="Times New Roman" w:cs="Times New Roman"/>
                <w:color w:val="000000"/>
                <w:sz w:val="28"/>
                <w:szCs w:val="28"/>
                <w:lang w:val="ru-RU"/>
              </w:rPr>
              <w:t xml:space="preserve">5) технічні засоби регулювання дорожнього руху; </w:t>
            </w:r>
          </w:p>
          <w:p w:rsidR="00366E80" w:rsidRPr="00C2142E" w:rsidRDefault="00366E80" w:rsidP="00C2142E">
            <w:pPr>
              <w:pStyle w:val="HTMLPreformatted"/>
              <w:spacing w:line="252" w:lineRule="auto"/>
              <w:ind w:left="-57" w:right="-57" w:firstLine="488"/>
              <w:jc w:val="both"/>
              <w:rPr>
                <w:rFonts w:ascii="Times New Roman" w:hAnsi="Times New Roman" w:cs="Times New Roman"/>
                <w:color w:val="000000"/>
                <w:spacing w:val="-5"/>
                <w:sz w:val="28"/>
                <w:szCs w:val="28"/>
                <w:lang w:val="ru-RU"/>
              </w:rPr>
            </w:pPr>
            <w:r w:rsidRPr="00C2142E">
              <w:rPr>
                <w:rFonts w:ascii="Times New Roman" w:hAnsi="Times New Roman" w:cs="Times New Roman"/>
                <w:color w:val="000000"/>
                <w:spacing w:val="-5"/>
                <w:sz w:val="28"/>
                <w:szCs w:val="28"/>
                <w:lang w:val="ru-RU"/>
              </w:rPr>
              <w:t xml:space="preserve">6) будівлі та споруди системи інженерного захисту території;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pacing w:val="-4"/>
                <w:sz w:val="28"/>
                <w:szCs w:val="28"/>
                <w:lang w:val="ru-RU"/>
              </w:rPr>
            </w:pPr>
            <w:r w:rsidRPr="00EC0FA0">
              <w:rPr>
                <w:rFonts w:ascii="Times New Roman" w:hAnsi="Times New Roman" w:cs="Times New Roman"/>
                <w:color w:val="000000"/>
                <w:sz w:val="28"/>
                <w:szCs w:val="28"/>
                <w:lang w:val="ru-RU"/>
              </w:rPr>
              <w:t>7) комплекси та об'єкти монументального мистецтва, декоративні фонтани і басейни, штучні паркові водоспади;</w:t>
            </w:r>
          </w:p>
          <w:p w:rsidR="00366E80" w:rsidRPr="00EC0FA0" w:rsidRDefault="00366E80" w:rsidP="00C2142E">
            <w:pPr>
              <w:pStyle w:val="HTMLPreformatted"/>
              <w:spacing w:line="252" w:lineRule="auto"/>
              <w:ind w:left="-57" w:right="-57" w:firstLine="488"/>
              <w:jc w:val="both"/>
              <w:rPr>
                <w:rFonts w:ascii="Times New Roman" w:hAnsi="Times New Roman" w:cs="Times New Roman"/>
                <w:b/>
                <w:color w:val="000000"/>
                <w:sz w:val="28"/>
                <w:szCs w:val="28"/>
                <w:lang w:val="ru-RU"/>
              </w:rPr>
            </w:pPr>
            <w:r w:rsidRPr="00EC0FA0">
              <w:rPr>
                <w:rFonts w:ascii="Times New Roman" w:hAnsi="Times New Roman" w:cs="Times New Roman"/>
                <w:color w:val="000000"/>
                <w:spacing w:val="-4"/>
                <w:sz w:val="28"/>
                <w:szCs w:val="28"/>
                <w:lang w:val="ru-RU"/>
              </w:rPr>
              <w:t xml:space="preserve">8) обладнання (елементи) дитячих, спортивних та інших майданчиків; </w:t>
            </w:r>
          </w:p>
          <w:p w:rsidR="00366E80" w:rsidRPr="0057194A"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57194A">
              <w:rPr>
                <w:rFonts w:ascii="Times New Roman" w:hAnsi="Times New Roman" w:cs="Times New Roman"/>
                <w:color w:val="000000"/>
                <w:sz w:val="28"/>
                <w:szCs w:val="28"/>
                <w:lang w:val="ru-RU"/>
              </w:rPr>
              <w:t xml:space="preserve">9) тимчасові споруди; </w:t>
            </w:r>
          </w:p>
          <w:p w:rsidR="00366E80" w:rsidRPr="00EC0FA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57194A">
              <w:rPr>
                <w:rFonts w:ascii="Times New Roman" w:hAnsi="Times New Roman" w:cs="Times New Roman"/>
                <w:color w:val="000000"/>
                <w:sz w:val="28"/>
                <w:szCs w:val="28"/>
                <w:lang w:val="ru-RU"/>
              </w:rPr>
              <w:t>10)</w:t>
            </w:r>
            <w:r w:rsidRPr="00EC0FA0">
              <w:rPr>
                <w:rFonts w:ascii="Times New Roman" w:hAnsi="Times New Roman" w:cs="Times New Roman"/>
                <w:b/>
                <w:color w:val="000000"/>
                <w:sz w:val="28"/>
                <w:szCs w:val="28"/>
                <w:lang w:val="ru-RU"/>
              </w:rPr>
              <w:t xml:space="preserve"> </w:t>
            </w:r>
            <w:r w:rsidRPr="00EC0FA0">
              <w:rPr>
                <w:rFonts w:ascii="Times New Roman" w:hAnsi="Times New Roman" w:cs="Times New Roman"/>
                <w:color w:val="000000"/>
                <w:sz w:val="28"/>
                <w:szCs w:val="28"/>
                <w:lang w:val="ru-RU"/>
              </w:rPr>
              <w:t>малі архітектурні форми</w:t>
            </w:r>
            <w:r>
              <w:rPr>
                <w:rFonts w:ascii="Times New Roman" w:hAnsi="Times New Roman" w:cs="Times New Roman"/>
                <w:color w:val="000000"/>
                <w:sz w:val="28"/>
                <w:szCs w:val="28"/>
                <w:lang w:val="ru-RU"/>
              </w:rPr>
              <w:t xml:space="preserve"> </w:t>
            </w:r>
            <w:r w:rsidRPr="00862C9E">
              <w:rPr>
                <w:rFonts w:ascii="Times New Roman" w:hAnsi="Times New Roman" w:cs="Times New Roman"/>
                <w:b/>
                <w:color w:val="000000"/>
                <w:sz w:val="28"/>
                <w:szCs w:val="28"/>
                <w:lang w:val="ru-RU"/>
              </w:rPr>
              <w:t>(в т.ч. холодильне та інше обладнання)</w:t>
            </w:r>
            <w:r w:rsidRPr="00862C9E">
              <w:rPr>
                <w:rFonts w:ascii="Times New Roman" w:hAnsi="Times New Roman" w:cs="Times New Roman"/>
                <w:color w:val="000000"/>
                <w:sz w:val="28"/>
                <w:szCs w:val="28"/>
                <w:lang w:val="ru-RU"/>
              </w:rPr>
              <w:t>;</w:t>
            </w:r>
            <w:r w:rsidRPr="00EC0FA0">
              <w:rPr>
                <w:rFonts w:ascii="Times New Roman" w:hAnsi="Times New Roman" w:cs="Times New Roman"/>
                <w:b/>
                <w:color w:val="000000"/>
                <w:sz w:val="28"/>
                <w:szCs w:val="28"/>
                <w:lang w:val="ru-RU"/>
              </w:rPr>
              <w:t xml:space="preserve"> </w:t>
            </w:r>
          </w:p>
          <w:p w:rsidR="00366E80" w:rsidRDefault="00366E80" w:rsidP="00C2142E">
            <w:pPr>
              <w:pStyle w:val="HTMLPreformatted"/>
              <w:spacing w:line="252" w:lineRule="auto"/>
              <w:ind w:left="-57" w:right="-57" w:firstLine="488"/>
              <w:jc w:val="both"/>
              <w:rPr>
                <w:rFonts w:ascii="Times New Roman" w:hAnsi="Times New Roman" w:cs="Times New Roman"/>
                <w:color w:val="000000"/>
                <w:sz w:val="28"/>
                <w:szCs w:val="28"/>
                <w:lang w:val="ru-RU"/>
              </w:rPr>
            </w:pPr>
            <w:r w:rsidRPr="00A105D9">
              <w:rPr>
                <w:rFonts w:ascii="Times New Roman" w:hAnsi="Times New Roman" w:cs="Times New Roman"/>
                <w:color w:val="000000"/>
                <w:sz w:val="28"/>
                <w:szCs w:val="28"/>
                <w:lang w:val="ru-RU"/>
              </w:rPr>
              <w:t>11)</w:t>
            </w:r>
            <w:r w:rsidRPr="00EC0FA0">
              <w:rPr>
                <w:rFonts w:ascii="Times New Roman" w:hAnsi="Times New Roman" w:cs="Times New Roman"/>
                <w:color w:val="000000"/>
                <w:sz w:val="28"/>
                <w:szCs w:val="28"/>
                <w:lang w:val="ru-RU"/>
              </w:rPr>
              <w:t xml:space="preserve"> інші елементи благоустрою, визначені нормативно-правовими актами.</w:t>
            </w:r>
          </w:p>
          <w:p w:rsidR="00366E80" w:rsidRPr="00C74A7F" w:rsidRDefault="00366E80" w:rsidP="00C74A7F">
            <w:pPr>
              <w:pStyle w:val="HTMLPreformatted"/>
              <w:spacing w:line="252" w:lineRule="auto"/>
              <w:ind w:left="-57" w:right="-57" w:firstLine="488"/>
              <w:jc w:val="both"/>
              <w:rPr>
                <w:rFonts w:ascii="Times New Roman" w:hAnsi="Times New Roman" w:cs="Times New Roman"/>
                <w:b/>
                <w:color w:val="000000"/>
                <w:sz w:val="28"/>
                <w:szCs w:val="28"/>
                <w:lang w:val="ru-RU"/>
              </w:rPr>
            </w:pPr>
            <w:r w:rsidRPr="00C74A7F">
              <w:rPr>
                <w:rFonts w:ascii="Times New Roman" w:hAnsi="Times New Roman" w:cs="Times New Roman"/>
                <w:b/>
                <w:color w:val="000000"/>
                <w:sz w:val="28"/>
                <w:szCs w:val="28"/>
                <w:lang w:val="ru-RU"/>
              </w:rPr>
              <w:t xml:space="preserve">Холодильне та інше обладнання, що розміщується поряд з </w:t>
            </w:r>
            <w:r>
              <w:rPr>
                <w:rFonts w:ascii="Times New Roman" w:hAnsi="Times New Roman" w:cs="Times New Roman"/>
                <w:b/>
                <w:color w:val="000000"/>
                <w:sz w:val="28"/>
                <w:szCs w:val="28"/>
                <w:lang w:val="ru-RU"/>
              </w:rPr>
              <w:t>ТС, необхідне для</w:t>
            </w:r>
            <w:r w:rsidRPr="00C74A7F">
              <w:rPr>
                <w:rFonts w:ascii="Times New Roman" w:hAnsi="Times New Roman" w:cs="Times New Roman"/>
                <w:b/>
                <w:color w:val="000000"/>
                <w:sz w:val="28"/>
                <w:szCs w:val="28"/>
                <w:lang w:val="ru-RU"/>
              </w:rPr>
              <w:t xml:space="preserve"> забезпечення санітарних заходів чи дотримання </w:t>
            </w:r>
            <w:r>
              <w:rPr>
                <w:rFonts w:ascii="Times New Roman" w:hAnsi="Times New Roman" w:cs="Times New Roman"/>
                <w:b/>
                <w:color w:val="000000"/>
                <w:sz w:val="28"/>
                <w:szCs w:val="28"/>
                <w:lang w:val="ru-RU"/>
              </w:rPr>
              <w:t>вимог санітарних норм,</w:t>
            </w:r>
            <w:r w:rsidRPr="00C74A7F">
              <w:rPr>
                <w:rFonts w:ascii="Times New Roman" w:hAnsi="Times New Roman" w:cs="Times New Roman"/>
                <w:b/>
                <w:color w:val="000000"/>
                <w:sz w:val="28"/>
                <w:szCs w:val="28"/>
                <w:lang w:val="ru-RU"/>
              </w:rPr>
              <w:t xml:space="preserve"> н</w:t>
            </w:r>
            <w:r>
              <w:rPr>
                <w:rFonts w:ascii="Times New Roman" w:hAnsi="Times New Roman" w:cs="Times New Roman"/>
                <w:b/>
                <w:color w:val="000000"/>
                <w:sz w:val="28"/>
                <w:szCs w:val="28"/>
                <w:lang w:val="ru-RU"/>
              </w:rPr>
              <w:t>е потребує отримання будь-якого</w:t>
            </w:r>
            <w:r w:rsidRPr="00C74A7F">
              <w:rPr>
                <w:rFonts w:ascii="Times New Roman" w:hAnsi="Times New Roman" w:cs="Times New Roman"/>
                <w:b/>
                <w:color w:val="000000"/>
                <w:sz w:val="28"/>
                <w:szCs w:val="28"/>
                <w:lang w:val="ru-RU"/>
              </w:rPr>
              <w:t xml:space="preserve"> дозволу. </w:t>
            </w:r>
          </w:p>
          <w:p w:rsidR="00366E80" w:rsidRPr="00C74A7F" w:rsidRDefault="00366E80" w:rsidP="00C74A7F">
            <w:pPr>
              <w:pStyle w:val="HTMLPreformatted"/>
              <w:spacing w:line="252" w:lineRule="auto"/>
              <w:ind w:left="-57" w:right="-57" w:firstLine="488"/>
              <w:jc w:val="both"/>
              <w:rPr>
                <w:rFonts w:ascii="Times New Roman" w:hAnsi="Times New Roman" w:cs="Times New Roman"/>
                <w:b/>
                <w:color w:val="000000"/>
                <w:sz w:val="28"/>
                <w:szCs w:val="28"/>
                <w:lang w:val="ru-RU"/>
              </w:rPr>
            </w:pPr>
            <w:r w:rsidRPr="00C74A7F">
              <w:rPr>
                <w:rFonts w:ascii="Times New Roman" w:hAnsi="Times New Roman" w:cs="Times New Roman"/>
                <w:b/>
                <w:color w:val="000000"/>
                <w:sz w:val="28"/>
                <w:szCs w:val="28"/>
                <w:lang w:val="ru-RU"/>
              </w:rPr>
              <w:t>При  цьому  загальна  площа,  що  займає таке обладнання,  не може перевищувати 25%  площі цієї ТС,  а обладнання  має  розміщуватися поряд з ТС.</w:t>
            </w:r>
          </w:p>
          <w:p w:rsidR="00366E80" w:rsidRPr="00C32BE2" w:rsidRDefault="00366E80" w:rsidP="00C32BE2">
            <w:pPr>
              <w:pStyle w:val="HTMLPreformatted"/>
              <w:spacing w:after="60" w:line="252" w:lineRule="auto"/>
              <w:ind w:left="-57" w:right="-57" w:firstLine="488"/>
              <w:jc w:val="both"/>
              <w:rPr>
                <w:rFonts w:ascii="Times New Roman" w:hAnsi="Times New Roman" w:cs="Times New Roman"/>
                <w:color w:val="000000"/>
                <w:sz w:val="28"/>
                <w:szCs w:val="28"/>
                <w:lang w:val="en-US"/>
              </w:rPr>
            </w:pPr>
            <w:r w:rsidRPr="00EC0FA0">
              <w:rPr>
                <w:rFonts w:ascii="Times New Roman" w:hAnsi="Times New Roman" w:cs="Times New Roman"/>
                <w:color w:val="000000"/>
                <w:sz w:val="28"/>
                <w:szCs w:val="28"/>
                <w:lang w:val="ru-RU"/>
              </w:rPr>
              <w:t>…</w:t>
            </w:r>
          </w:p>
        </w:tc>
      </w:tr>
      <w:tr w:rsidR="00366E80" w:rsidRPr="00EC0FA0" w:rsidTr="00645870">
        <w:trPr>
          <w:trHeight w:val="8725"/>
        </w:trPr>
        <w:tc>
          <w:tcPr>
            <w:tcW w:w="7709" w:type="dxa"/>
            <w:tcBorders>
              <w:top w:val="single" w:sz="4" w:space="0" w:color="000000"/>
              <w:left w:val="single" w:sz="4" w:space="0" w:color="000000"/>
              <w:bottom w:val="single" w:sz="4" w:space="0" w:color="auto"/>
            </w:tcBorders>
          </w:tcPr>
          <w:p w:rsidR="00366E80" w:rsidRPr="00C32BE2" w:rsidRDefault="00366E80" w:rsidP="00815FFA">
            <w:pPr>
              <w:autoSpaceDE w:val="0"/>
              <w:spacing w:after="60" w:line="252" w:lineRule="auto"/>
              <w:ind w:left="-57" w:right="-57" w:firstLine="488"/>
              <w:jc w:val="both"/>
              <w:rPr>
                <w:rFonts w:ascii="Times New Roman" w:hAnsi="Times New Roman"/>
                <w:bCs/>
                <w:color w:val="000000"/>
                <w:sz w:val="28"/>
                <w:szCs w:val="28"/>
              </w:rPr>
            </w:pPr>
            <w:r w:rsidRPr="00C32BE2">
              <w:rPr>
                <w:rFonts w:ascii="Times New Roman" w:hAnsi="Times New Roman"/>
                <w:b/>
                <w:bCs/>
                <w:color w:val="000000"/>
                <w:sz w:val="28"/>
                <w:szCs w:val="28"/>
              </w:rPr>
              <w:t>Стаття 34</w:t>
            </w:r>
            <w:r w:rsidRPr="00C32BE2">
              <w:rPr>
                <w:rFonts w:ascii="Times New Roman" w:hAnsi="Times New Roman"/>
                <w:b/>
                <w:bCs/>
                <w:color w:val="000000"/>
                <w:sz w:val="28"/>
                <w:szCs w:val="28"/>
                <w:vertAlign w:val="superscript"/>
              </w:rPr>
              <w:t>1</w:t>
            </w:r>
            <w:r w:rsidRPr="00C32BE2">
              <w:rPr>
                <w:rFonts w:ascii="Times New Roman" w:hAnsi="Times New Roman"/>
                <w:b/>
                <w:bCs/>
                <w:color w:val="000000"/>
                <w:sz w:val="28"/>
                <w:szCs w:val="28"/>
              </w:rPr>
              <w:t>.</w:t>
            </w:r>
            <w:r w:rsidRPr="00C32BE2">
              <w:rPr>
                <w:rFonts w:ascii="Times New Roman" w:hAnsi="Times New Roman"/>
                <w:bCs/>
                <w:color w:val="000000"/>
                <w:sz w:val="28"/>
                <w:szCs w:val="28"/>
              </w:rPr>
              <w:t xml:space="preserve"> План-схема розміщення тимчасових споруд на території населеного пункту</w:t>
            </w:r>
          </w:p>
          <w:p w:rsidR="00366E80" w:rsidRPr="00C32BE2" w:rsidRDefault="00366E80" w:rsidP="00815FFA">
            <w:pPr>
              <w:autoSpaceDE w:val="0"/>
              <w:spacing w:after="20" w:line="252" w:lineRule="auto"/>
              <w:ind w:left="-57" w:right="-57" w:firstLine="488"/>
              <w:jc w:val="both"/>
              <w:rPr>
                <w:rFonts w:ascii="Times New Roman" w:hAnsi="Times New Roman"/>
                <w:bCs/>
                <w:sz w:val="28"/>
                <w:szCs w:val="28"/>
              </w:rPr>
            </w:pPr>
            <w:r w:rsidRPr="00C32BE2">
              <w:rPr>
                <w:rFonts w:ascii="Times New Roman" w:hAnsi="Times New Roman"/>
                <w:bCs/>
                <w:sz w:val="28"/>
                <w:szCs w:val="28"/>
              </w:rPr>
              <w:t>1. План-схема розміщення тимчасових споруд (в тому числі тимчасових споруд для здійснення підприємницької діяльності) на території населеного пункту розробляється з урахуванням плану зонування території і детального плану території (у разі їх затвердження) і включає:</w:t>
            </w:r>
          </w:p>
          <w:p w:rsidR="00366E80" w:rsidRPr="00C32BE2" w:rsidRDefault="00366E80" w:rsidP="00815FFA">
            <w:pPr>
              <w:autoSpaceDE w:val="0"/>
              <w:spacing w:after="20" w:line="252" w:lineRule="auto"/>
              <w:ind w:left="-57" w:right="-57" w:firstLine="488"/>
              <w:jc w:val="both"/>
              <w:rPr>
                <w:rFonts w:ascii="Times New Roman" w:hAnsi="Times New Roman"/>
                <w:color w:val="000000"/>
                <w:sz w:val="28"/>
                <w:szCs w:val="28"/>
              </w:rPr>
            </w:pPr>
            <w:r w:rsidRPr="00C32BE2">
              <w:rPr>
                <w:rFonts w:ascii="Times New Roman" w:hAnsi="Times New Roman"/>
                <w:bCs/>
                <w:color w:val="000000"/>
                <w:sz w:val="28"/>
                <w:szCs w:val="28"/>
              </w:rPr>
              <w:t>1) зони обмеженого і недопустимого розміщення тимчасових споруд</w:t>
            </w:r>
            <w:r w:rsidRPr="00C32BE2">
              <w:rPr>
                <w:rFonts w:ascii="Times New Roman" w:hAnsi="Times New Roman"/>
                <w:color w:val="000000"/>
                <w:sz w:val="28"/>
                <w:szCs w:val="28"/>
              </w:rPr>
              <w:t>;</w:t>
            </w:r>
          </w:p>
          <w:p w:rsidR="00366E80" w:rsidRPr="00C32BE2" w:rsidRDefault="00366E80" w:rsidP="00815FFA">
            <w:pPr>
              <w:autoSpaceDE w:val="0"/>
              <w:spacing w:after="20" w:line="252" w:lineRule="auto"/>
              <w:ind w:left="-57" w:right="-57" w:firstLine="488"/>
              <w:jc w:val="both"/>
              <w:rPr>
                <w:rFonts w:ascii="Times New Roman" w:hAnsi="Times New Roman"/>
                <w:bCs/>
                <w:spacing w:val="-4"/>
                <w:sz w:val="28"/>
                <w:szCs w:val="28"/>
              </w:rPr>
            </w:pPr>
            <w:r w:rsidRPr="00C32BE2">
              <w:rPr>
                <w:rFonts w:ascii="Times New Roman" w:hAnsi="Times New Roman"/>
                <w:bCs/>
                <w:spacing w:val="-4"/>
                <w:sz w:val="28"/>
                <w:szCs w:val="28"/>
                <w:lang w:val="ru-RU"/>
              </w:rPr>
              <w:t>2) місця розміщення тимчасових споруд на території населеного пункту</w:t>
            </w:r>
            <w:r w:rsidRPr="00C32BE2">
              <w:rPr>
                <w:rFonts w:ascii="Times New Roman" w:hAnsi="Times New Roman"/>
                <w:bCs/>
                <w:spacing w:val="-4"/>
                <w:sz w:val="28"/>
                <w:szCs w:val="28"/>
              </w:rPr>
              <w:t>;</w:t>
            </w:r>
          </w:p>
          <w:p w:rsidR="00366E80" w:rsidRPr="00C32BE2" w:rsidRDefault="00366E80" w:rsidP="00815FFA">
            <w:pPr>
              <w:autoSpaceDE w:val="0"/>
              <w:spacing w:after="20" w:line="252" w:lineRule="auto"/>
              <w:ind w:left="-57" w:right="-57" w:firstLine="488"/>
              <w:jc w:val="both"/>
              <w:rPr>
                <w:rFonts w:ascii="Times New Roman" w:hAnsi="Times New Roman"/>
                <w:bCs/>
                <w:spacing w:val="-2"/>
                <w:sz w:val="28"/>
                <w:szCs w:val="28"/>
              </w:rPr>
            </w:pPr>
            <w:r w:rsidRPr="00C32BE2">
              <w:rPr>
                <w:rFonts w:ascii="Times New Roman" w:hAnsi="Times New Roman"/>
                <w:bCs/>
                <w:spacing w:val="-2"/>
                <w:sz w:val="28"/>
                <w:szCs w:val="28"/>
              </w:rPr>
              <w:t>3) технічні умови щодо інженерного забезпечення (за необхідності) передбачених для розміщення тимчасових споруд, надані балансоутримувачами відповідних інженерних мереж.</w:t>
            </w:r>
          </w:p>
          <w:p w:rsidR="00366E80" w:rsidRPr="00C32BE2" w:rsidRDefault="00366E80" w:rsidP="00815FFA">
            <w:pPr>
              <w:autoSpaceDE w:val="0"/>
              <w:spacing w:after="20" w:line="252" w:lineRule="auto"/>
              <w:ind w:left="-57" w:right="-57" w:firstLine="488"/>
              <w:jc w:val="both"/>
              <w:rPr>
                <w:rFonts w:ascii="Times New Roman" w:hAnsi="Times New Roman"/>
                <w:bCs/>
                <w:spacing w:val="-4"/>
                <w:sz w:val="28"/>
                <w:szCs w:val="28"/>
              </w:rPr>
            </w:pPr>
            <w:r w:rsidRPr="00C32BE2">
              <w:rPr>
                <w:rFonts w:ascii="Times New Roman" w:hAnsi="Times New Roman"/>
                <w:bCs/>
                <w:spacing w:val="-4"/>
                <w:sz w:val="28"/>
                <w:szCs w:val="28"/>
              </w:rPr>
              <w:t xml:space="preserve">2. План-схема розміщення тимчасових споруд розробляється за рішенням виконавчого комітету сільської, селищної, міської ради, </w:t>
            </w:r>
            <w:r w:rsidRPr="00C32BE2">
              <w:rPr>
                <w:rFonts w:ascii="Times New Roman" w:hAnsi="Times New Roman"/>
                <w:spacing w:val="-4"/>
                <w:sz w:val="28"/>
                <w:szCs w:val="28"/>
                <w:lang w:eastAsia="uk-UA"/>
              </w:rPr>
              <w:t>Київської та Севастопольської міські державної адміністрації</w:t>
            </w:r>
            <w:r w:rsidRPr="00C32BE2">
              <w:rPr>
                <w:rFonts w:ascii="Times New Roman" w:hAnsi="Times New Roman"/>
                <w:bCs/>
                <w:spacing w:val="-4"/>
                <w:sz w:val="28"/>
                <w:szCs w:val="28"/>
              </w:rPr>
              <w:t xml:space="preserve"> з дотриманням таких вимог:</w:t>
            </w:r>
          </w:p>
          <w:p w:rsidR="00366E80" w:rsidRPr="00C32BE2" w:rsidRDefault="00366E80" w:rsidP="00815FFA">
            <w:pPr>
              <w:autoSpaceDE w:val="0"/>
              <w:spacing w:after="20" w:line="252" w:lineRule="auto"/>
              <w:ind w:left="-57" w:right="-57" w:firstLine="488"/>
              <w:jc w:val="both"/>
              <w:rPr>
                <w:rFonts w:ascii="Times New Roman" w:hAnsi="Times New Roman"/>
                <w:sz w:val="28"/>
                <w:szCs w:val="28"/>
              </w:rPr>
            </w:pPr>
            <w:r w:rsidRPr="00C32BE2">
              <w:rPr>
                <w:rFonts w:ascii="Times New Roman" w:hAnsi="Times New Roman"/>
                <w:sz w:val="28"/>
                <w:szCs w:val="28"/>
              </w:rPr>
              <w:t>1) узгодження містобудівних умов і обмежень забудови території, передбачених містобудівною документацією, та існуючих потреб у послугах торгівлі, громадського харчування, побутового обслуговування;</w:t>
            </w:r>
          </w:p>
          <w:p w:rsidR="00366E80" w:rsidRPr="00737080" w:rsidRDefault="00366E80" w:rsidP="00815FFA">
            <w:pPr>
              <w:autoSpaceDE w:val="0"/>
              <w:spacing w:after="20" w:line="252" w:lineRule="auto"/>
              <w:ind w:left="-57" w:right="-57" w:firstLine="488"/>
              <w:jc w:val="both"/>
              <w:rPr>
                <w:rFonts w:ascii="Times New Roman" w:hAnsi="Times New Roman"/>
                <w:b/>
                <w:bCs/>
                <w:sz w:val="28"/>
                <w:szCs w:val="28"/>
              </w:rPr>
            </w:pPr>
          </w:p>
        </w:tc>
        <w:tc>
          <w:tcPr>
            <w:tcW w:w="7718" w:type="dxa"/>
            <w:tcBorders>
              <w:top w:val="single" w:sz="4" w:space="0" w:color="000000"/>
              <w:left w:val="single" w:sz="4" w:space="0" w:color="000000"/>
              <w:bottom w:val="single" w:sz="4" w:space="0" w:color="auto"/>
              <w:right w:val="single" w:sz="4" w:space="0" w:color="000000"/>
            </w:tcBorders>
          </w:tcPr>
          <w:p w:rsidR="00366E80" w:rsidRPr="00C32BE2" w:rsidRDefault="00366E80" w:rsidP="00815FFA">
            <w:pPr>
              <w:autoSpaceDE w:val="0"/>
              <w:spacing w:after="60" w:line="252" w:lineRule="auto"/>
              <w:ind w:left="-57" w:right="-57" w:firstLine="488"/>
              <w:jc w:val="both"/>
              <w:rPr>
                <w:rFonts w:ascii="Times New Roman" w:hAnsi="Times New Roman"/>
                <w:bCs/>
                <w:color w:val="000000"/>
                <w:sz w:val="28"/>
                <w:szCs w:val="28"/>
              </w:rPr>
            </w:pPr>
            <w:r w:rsidRPr="00C32BE2">
              <w:rPr>
                <w:rFonts w:ascii="Times New Roman" w:hAnsi="Times New Roman"/>
                <w:b/>
                <w:bCs/>
                <w:color w:val="000000"/>
                <w:sz w:val="28"/>
                <w:szCs w:val="28"/>
              </w:rPr>
              <w:t>Стаття 34</w:t>
            </w:r>
            <w:r w:rsidRPr="00C32BE2">
              <w:rPr>
                <w:rFonts w:ascii="Times New Roman" w:hAnsi="Times New Roman"/>
                <w:b/>
                <w:bCs/>
                <w:color w:val="000000"/>
                <w:sz w:val="28"/>
                <w:szCs w:val="28"/>
                <w:vertAlign w:val="superscript"/>
              </w:rPr>
              <w:t>1</w:t>
            </w:r>
            <w:r w:rsidRPr="00C32BE2">
              <w:rPr>
                <w:rFonts w:ascii="Times New Roman" w:hAnsi="Times New Roman"/>
                <w:b/>
                <w:bCs/>
                <w:color w:val="000000"/>
                <w:sz w:val="28"/>
                <w:szCs w:val="28"/>
              </w:rPr>
              <w:t>.</w:t>
            </w:r>
            <w:r w:rsidRPr="00C32BE2">
              <w:rPr>
                <w:rFonts w:ascii="Times New Roman" w:hAnsi="Times New Roman"/>
                <w:bCs/>
                <w:color w:val="000000"/>
                <w:sz w:val="28"/>
                <w:szCs w:val="28"/>
              </w:rPr>
              <w:t xml:space="preserve"> План-схема розміщення тимчасових споруд на території населеного пункту</w:t>
            </w:r>
          </w:p>
          <w:p w:rsidR="00366E80" w:rsidRPr="00C32BE2" w:rsidRDefault="00366E80" w:rsidP="00815FFA">
            <w:pPr>
              <w:autoSpaceDE w:val="0"/>
              <w:spacing w:after="60" w:line="252" w:lineRule="auto"/>
              <w:ind w:left="-57" w:right="-57" w:firstLine="488"/>
              <w:jc w:val="both"/>
              <w:rPr>
                <w:rFonts w:ascii="Times New Roman" w:hAnsi="Times New Roman"/>
                <w:bCs/>
                <w:color w:val="000000"/>
                <w:sz w:val="28"/>
                <w:szCs w:val="28"/>
              </w:rPr>
            </w:pPr>
            <w:r w:rsidRPr="00C32BE2">
              <w:rPr>
                <w:rFonts w:ascii="Times New Roman" w:hAnsi="Times New Roman"/>
                <w:bCs/>
                <w:sz w:val="28"/>
                <w:szCs w:val="28"/>
              </w:rPr>
              <w:t>1. План-схема розміщення тимчасових споруд (в тому числі тимчасових споруд для здійснення підприємницької діяльності) на території населеного пункту розробляється з урахуванням плану зонування території і детального плану території (у разі їх затвердження) і включає:</w:t>
            </w:r>
          </w:p>
          <w:p w:rsidR="00366E80" w:rsidRPr="00C32BE2" w:rsidRDefault="00366E80" w:rsidP="00815FFA">
            <w:pPr>
              <w:autoSpaceDE w:val="0"/>
              <w:spacing w:after="20" w:line="252" w:lineRule="auto"/>
              <w:ind w:left="-57" w:right="-57" w:firstLine="488"/>
              <w:jc w:val="both"/>
              <w:rPr>
                <w:rFonts w:ascii="Times New Roman" w:hAnsi="Times New Roman"/>
                <w:color w:val="FF0000"/>
                <w:sz w:val="28"/>
                <w:szCs w:val="28"/>
              </w:rPr>
            </w:pPr>
            <w:r w:rsidRPr="00C32BE2">
              <w:rPr>
                <w:rFonts w:ascii="Times New Roman" w:hAnsi="Times New Roman"/>
                <w:bCs/>
                <w:color w:val="000000"/>
                <w:sz w:val="28"/>
                <w:szCs w:val="28"/>
              </w:rPr>
              <w:t xml:space="preserve">1) </w:t>
            </w:r>
            <w:r w:rsidRPr="00C32BE2">
              <w:rPr>
                <w:rFonts w:ascii="Times New Roman" w:hAnsi="Times New Roman"/>
                <w:b/>
                <w:bCs/>
                <w:color w:val="000000"/>
                <w:sz w:val="28"/>
                <w:szCs w:val="28"/>
              </w:rPr>
              <w:t>зони з обмеженням площі тимчасових споруд</w:t>
            </w:r>
            <w:r w:rsidRPr="00C32BE2">
              <w:rPr>
                <w:rFonts w:ascii="Times New Roman" w:hAnsi="Times New Roman"/>
                <w:b/>
                <w:color w:val="000000"/>
                <w:sz w:val="28"/>
                <w:szCs w:val="28"/>
              </w:rPr>
              <w:t>;</w:t>
            </w:r>
          </w:p>
          <w:p w:rsidR="00366E80" w:rsidRPr="00C32BE2" w:rsidRDefault="00366E80" w:rsidP="00815FFA">
            <w:pPr>
              <w:autoSpaceDE w:val="0"/>
              <w:spacing w:after="20" w:line="252" w:lineRule="auto"/>
              <w:ind w:left="-57" w:right="-57" w:firstLine="488"/>
              <w:jc w:val="both"/>
              <w:rPr>
                <w:rFonts w:ascii="Times New Roman" w:hAnsi="Times New Roman"/>
                <w:bCs/>
                <w:spacing w:val="-4"/>
                <w:sz w:val="28"/>
                <w:szCs w:val="28"/>
              </w:rPr>
            </w:pPr>
            <w:r w:rsidRPr="00C32BE2">
              <w:rPr>
                <w:rFonts w:ascii="Times New Roman" w:hAnsi="Times New Roman"/>
                <w:bCs/>
                <w:spacing w:val="-4"/>
                <w:sz w:val="28"/>
                <w:szCs w:val="28"/>
                <w:lang w:val="ru-RU"/>
              </w:rPr>
              <w:t>2) місця розміщення тимчасових споруд на території населеного пункту</w:t>
            </w:r>
            <w:r w:rsidRPr="00C32BE2">
              <w:rPr>
                <w:rFonts w:ascii="Times New Roman" w:hAnsi="Times New Roman"/>
                <w:bCs/>
                <w:spacing w:val="-4"/>
                <w:sz w:val="28"/>
                <w:szCs w:val="28"/>
              </w:rPr>
              <w:t>;</w:t>
            </w:r>
          </w:p>
          <w:p w:rsidR="00366E80" w:rsidRPr="00C32BE2" w:rsidRDefault="00366E80" w:rsidP="00815FFA">
            <w:pPr>
              <w:autoSpaceDE w:val="0"/>
              <w:spacing w:after="20" w:line="252" w:lineRule="auto"/>
              <w:ind w:left="-57" w:right="-57" w:firstLine="488"/>
              <w:jc w:val="both"/>
              <w:rPr>
                <w:rFonts w:ascii="Times New Roman" w:hAnsi="Times New Roman"/>
                <w:bCs/>
                <w:spacing w:val="-2"/>
                <w:sz w:val="28"/>
                <w:szCs w:val="28"/>
              </w:rPr>
            </w:pPr>
            <w:r w:rsidRPr="00C32BE2">
              <w:rPr>
                <w:rFonts w:ascii="Times New Roman" w:hAnsi="Times New Roman"/>
                <w:bCs/>
                <w:spacing w:val="-2"/>
                <w:sz w:val="28"/>
                <w:szCs w:val="28"/>
              </w:rPr>
              <w:t>3) технічні умови щодо інженерного забезпечення (за необхідності) передбачених для розміщення тимчасових споруд, надані балансоутримувачами відповідних інженерних мереж.</w:t>
            </w:r>
          </w:p>
          <w:p w:rsidR="00366E80" w:rsidRPr="00C32BE2" w:rsidRDefault="00366E80" w:rsidP="00815FFA">
            <w:pPr>
              <w:autoSpaceDE w:val="0"/>
              <w:spacing w:after="20" w:line="252" w:lineRule="auto"/>
              <w:ind w:left="-57" w:right="-57" w:firstLine="488"/>
              <w:jc w:val="both"/>
              <w:rPr>
                <w:rFonts w:ascii="Times New Roman" w:hAnsi="Times New Roman"/>
                <w:bCs/>
                <w:spacing w:val="-4"/>
                <w:sz w:val="28"/>
                <w:szCs w:val="28"/>
              </w:rPr>
            </w:pPr>
            <w:r w:rsidRPr="00C32BE2">
              <w:rPr>
                <w:rFonts w:ascii="Times New Roman" w:hAnsi="Times New Roman"/>
                <w:bCs/>
                <w:spacing w:val="-4"/>
                <w:sz w:val="28"/>
                <w:szCs w:val="28"/>
              </w:rPr>
              <w:t xml:space="preserve">2. План-схема розміщення тимчасових споруд розробляється за рішенням виконавчого комітету сільської, селищної, міської ради, </w:t>
            </w:r>
            <w:r w:rsidRPr="00C32BE2">
              <w:rPr>
                <w:rFonts w:ascii="Times New Roman" w:hAnsi="Times New Roman"/>
                <w:spacing w:val="-4"/>
                <w:sz w:val="28"/>
                <w:szCs w:val="28"/>
                <w:lang w:eastAsia="uk-UA"/>
              </w:rPr>
              <w:t>Київської та Севастопольської міські державної адміністрації</w:t>
            </w:r>
            <w:r w:rsidRPr="00C32BE2">
              <w:rPr>
                <w:rFonts w:ascii="Times New Roman" w:hAnsi="Times New Roman"/>
                <w:bCs/>
                <w:spacing w:val="-4"/>
                <w:sz w:val="28"/>
                <w:szCs w:val="28"/>
              </w:rPr>
              <w:t xml:space="preserve"> з дотриманням таких вимог:</w:t>
            </w:r>
          </w:p>
          <w:p w:rsidR="00366E80" w:rsidRPr="00C32BE2" w:rsidRDefault="00366E80" w:rsidP="00C32BE2">
            <w:pPr>
              <w:autoSpaceDE w:val="0"/>
              <w:spacing w:after="20" w:line="252" w:lineRule="auto"/>
              <w:ind w:left="-57" w:right="-57" w:firstLine="488"/>
              <w:jc w:val="both"/>
              <w:rPr>
                <w:rFonts w:ascii="Times New Roman" w:hAnsi="Times New Roman"/>
                <w:b/>
                <w:strike/>
                <w:sz w:val="28"/>
                <w:szCs w:val="28"/>
              </w:rPr>
            </w:pPr>
            <w:r w:rsidRPr="00C32BE2">
              <w:rPr>
                <w:rFonts w:ascii="Times New Roman" w:hAnsi="Times New Roman"/>
                <w:sz w:val="28"/>
                <w:szCs w:val="28"/>
              </w:rPr>
              <w:t xml:space="preserve">1) </w:t>
            </w:r>
            <w:r w:rsidRPr="00C32BE2">
              <w:rPr>
                <w:rFonts w:ascii="Times New Roman" w:hAnsi="Times New Roman"/>
                <w:b/>
                <w:sz w:val="28"/>
                <w:szCs w:val="28"/>
              </w:rPr>
              <w:t>узгодження містобудівних умов і обмежень забудови території, передбачених містобудівною документацією</w:t>
            </w:r>
            <w:r w:rsidRPr="00C32BE2">
              <w:rPr>
                <w:rFonts w:ascii="Times New Roman" w:hAnsi="Times New Roman"/>
                <w:b/>
                <w:strike/>
                <w:sz w:val="28"/>
                <w:szCs w:val="28"/>
              </w:rPr>
              <w:t>, та існуючих потреб у послугах торгівлі, громадського харчування, побутового обслуговування;</w:t>
            </w:r>
          </w:p>
          <w:p w:rsidR="00366E80" w:rsidRPr="00737080" w:rsidRDefault="00366E80" w:rsidP="00815FFA">
            <w:pPr>
              <w:autoSpaceDE w:val="0"/>
              <w:spacing w:after="60" w:line="252" w:lineRule="auto"/>
              <w:ind w:right="-57"/>
              <w:jc w:val="both"/>
              <w:rPr>
                <w:rFonts w:ascii="Times New Roman" w:hAnsi="Times New Roman"/>
                <w:b/>
                <w:bCs/>
                <w:color w:val="000000"/>
                <w:sz w:val="28"/>
                <w:szCs w:val="28"/>
              </w:rPr>
            </w:pPr>
          </w:p>
        </w:tc>
      </w:tr>
    </w:tbl>
    <w:p w:rsidR="00366E80" w:rsidRDefault="00366E80" w:rsidP="007F23B0">
      <w:pPr>
        <w:autoSpaceDE w:val="0"/>
        <w:spacing w:after="0" w:line="240" w:lineRule="auto"/>
        <w:ind w:right="-3"/>
        <w:jc w:val="both"/>
        <w:rPr>
          <w:rFonts w:ascii="Times New Roman" w:hAnsi="Times New Roman"/>
          <w:b/>
          <w:color w:val="000000"/>
          <w:sz w:val="28"/>
          <w:szCs w:val="28"/>
        </w:rPr>
      </w:pPr>
    </w:p>
    <w:p w:rsidR="00366E80" w:rsidRPr="007F23B0" w:rsidRDefault="00366E80" w:rsidP="007F23B0">
      <w:pPr>
        <w:autoSpaceDE w:val="0"/>
        <w:spacing w:after="0" w:line="240" w:lineRule="auto"/>
        <w:ind w:right="-3"/>
        <w:jc w:val="both"/>
        <w:rPr>
          <w:rFonts w:ascii="Times New Roman" w:hAnsi="Times New Roman"/>
          <w:b/>
          <w:color w:val="000000"/>
          <w:sz w:val="28"/>
          <w:szCs w:val="28"/>
        </w:rPr>
      </w:pPr>
      <w:r>
        <w:rPr>
          <w:rFonts w:ascii="Times New Roman" w:hAnsi="Times New Roman"/>
          <w:b/>
          <w:color w:val="000000"/>
          <w:sz w:val="28"/>
          <w:szCs w:val="28"/>
        </w:rPr>
        <w:t>Народний депутат України                                                                                                                                 Г. Кривошея (№064)</w:t>
      </w:r>
    </w:p>
    <w:sectPr w:rsidR="00366E80" w:rsidRPr="007F23B0" w:rsidSect="004A180D">
      <w:headerReference w:type="default" r:id="rId7"/>
      <w:footerReference w:type="default" r:id="rId8"/>
      <w:pgSz w:w="16840" w:h="11907" w:orient="landscape"/>
      <w:pgMar w:top="1418" w:right="851" w:bottom="851" w:left="851" w:header="709" w:footer="2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E80" w:rsidRDefault="00366E80">
      <w:pPr>
        <w:spacing w:after="0" w:line="240" w:lineRule="auto"/>
      </w:pPr>
      <w:r>
        <w:separator/>
      </w:r>
    </w:p>
  </w:endnote>
  <w:endnote w:type="continuationSeparator" w:id="0">
    <w:p w:rsidR="00366E80" w:rsidRDefault="00366E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altName w:val="Calibri"/>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Microsoft YaHei">
    <w:panose1 w:val="00000000000000000000"/>
    <w:charset w:val="86"/>
    <w:family w:val="swiss"/>
    <w:notTrueType/>
    <w:pitch w:val="variable"/>
    <w:sig w:usb0="00000001" w:usb1="080E0000" w:usb2="00000010" w:usb3="00000000" w:csb0="00040000" w:csb1="00000000"/>
  </w:font>
  <w:font w:name="Antiqua">
    <w:altName w:val="Arial Narrow"/>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E80" w:rsidRPr="00841A5B" w:rsidRDefault="00366E80">
    <w:pPr>
      <w:pStyle w:val="Footer"/>
      <w:jc w:val="center"/>
      <w:rPr>
        <w:rFonts w:ascii="Times New Roman" w:hAnsi="Times New Roman"/>
      </w:rPr>
    </w:pPr>
    <w:r w:rsidRPr="00841A5B">
      <w:rPr>
        <w:rFonts w:ascii="Times New Roman" w:hAnsi="Times New Roman"/>
        <w:sz w:val="28"/>
        <w:szCs w:val="28"/>
      </w:rPr>
      <w:fldChar w:fldCharType="begin"/>
    </w:r>
    <w:r w:rsidRPr="00841A5B">
      <w:rPr>
        <w:rFonts w:ascii="Times New Roman" w:hAnsi="Times New Roman"/>
        <w:sz w:val="28"/>
        <w:szCs w:val="28"/>
      </w:rPr>
      <w:instrText xml:space="preserve"> PAGE </w:instrText>
    </w:r>
    <w:r w:rsidRPr="00841A5B">
      <w:rPr>
        <w:rFonts w:ascii="Times New Roman" w:hAnsi="Times New Roman"/>
        <w:sz w:val="28"/>
        <w:szCs w:val="28"/>
      </w:rPr>
      <w:fldChar w:fldCharType="separate"/>
    </w:r>
    <w:r>
      <w:rPr>
        <w:rFonts w:ascii="Times New Roman" w:hAnsi="Times New Roman"/>
        <w:noProof/>
        <w:sz w:val="28"/>
        <w:szCs w:val="28"/>
      </w:rPr>
      <w:t>14</w:t>
    </w:r>
    <w:r w:rsidRPr="00841A5B">
      <w:rPr>
        <w:rFonts w:ascii="Times New Roman" w:hAnsi="Times New Roman"/>
        <w:sz w:val="28"/>
        <w:szCs w:val="28"/>
      </w:rPr>
      <w:fldChar w:fldCharType="end"/>
    </w:r>
  </w:p>
  <w:p w:rsidR="00366E80" w:rsidRDefault="00366E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E80" w:rsidRDefault="00366E80">
      <w:pPr>
        <w:spacing w:after="0" w:line="240" w:lineRule="auto"/>
      </w:pPr>
      <w:r>
        <w:separator/>
      </w:r>
    </w:p>
  </w:footnote>
  <w:footnote w:type="continuationSeparator" w:id="0">
    <w:p w:rsidR="00366E80" w:rsidRDefault="00366E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E80" w:rsidRDefault="00366E80">
    <w:pPr>
      <w:pStyle w:val="Header"/>
    </w:pPr>
    <w:r>
      <w:rPr>
        <w:noProof/>
        <w:lang w:val="en-US" w:eastAsia="en-US"/>
      </w:rPr>
      <w:pict>
        <v:shapetype id="_x0000_t202" coordsize="21600,21600" o:spt="202" path="m,l,21600r21600,l21600,xe">
          <v:stroke joinstyle="miter"/>
          <v:path gradientshapeok="t" o:connecttype="rect"/>
        </v:shapetype>
        <v:shape id="Text Box 1" o:spid="_x0000_s2049" type="#_x0000_t202" style="position:absolute;margin-left:0;margin-top:0;width:770.95pt;height:13.4pt;z-index:25166028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D8WOQIAAEYEAAAOAAAAZHJzL2Uyb0RvYy54bWysU9uO2jAQfa/Uf7D8DkkQCyQirBYQVaXt&#10;RdrtBziOQ6ImHtc2JLTqv3dsE4rat6p5iMbjmeMzc2bWj0PXkrPQpgGZ02QaUyIkh7KRx5x+eT1M&#10;VpQYy2TJWpAipxdh6OPm7Zt1rzIxgxraUmiCINJkvcppba3KosjwWnTMTEEJiZcV6I5ZPOpjVGrW&#10;I3rXRrM4XkQ96FJp4MIY9O7DJd14/KoS3H6qKiMsaXOK3Kz/a/8v3D/arFl21EzVDb/SYP/AomON&#10;xEdvUHtmGTnp5i+oruEaDFR2yqGLoKoaLnwNWE0S/1HNS82U8LVgc4y6tcn8P1j+8fxZk6ZE7SiR&#10;rEOJXsVgyRYGkrju9MpkGPSiMMwO6HaRrlKjnoF/NUTCrmbyKJ60hr4WrER2PjO6Sw04xoEU/Qco&#10;8Rl2suCBhkp3DhCbQRAdVbrclHFUODrTZZrEiwdKON4lyzhZeekilo3ZShv7TkBHnJFTjcp7dHZ+&#10;NhbrwNAxxLOHtikPTdv6gz4Wu1aTM8MpOfgv5LaqZsE7PmdCqMcz9xitdEgSHGZ4LniwAiTg7lwt&#10;fiR+pMlsHm9n6eSwWC0n82r+MEmX8WoSJ+k2XcTzdL4//HTNR9Jjvu+ma2BopR2K4apOAeUF+6oh&#10;DDcuIxo16O+U9DjYOTXfTkwLStr3ErVxWzAaejSK0WCSY2pOLSXB3NmwLSelm2ONyEF9CU+oX9X4&#10;1jqhAwuk7A44rJ78dbHcNtyffdTv9d/8AgAA//8DAFBLAwQUAAYACAAAACEAA5vP2doAAAAFAQAA&#10;DwAAAGRycy9kb3ducmV2LnhtbEyPwU7DMBBE70j8g7VI3KjTAG0a4lRQBFdEqNTrNt7GUeJ1FLtt&#10;+HtcLnBZaTSjmbfFerK9ONHoW8cK5rMEBHHtdMuNgu3X210Gwgdkjb1jUvBNHtbl9VWBuXZn/qRT&#10;FRoRS9jnqMCEMORS+tqQRT9zA3H0Dm60GKIcG6lHPMdy28s0SRbSYstxweBAG0N1Vx2tgvuPdLnz&#10;79XrZtjRqsv8S3dgo9TtzfT8BCLQFP7CcMGP6FBGpr07svaiVxAfCb/34j0+zFcg9grSRQayLOR/&#10;+vIHAAD//wMAUEsBAi0AFAAGAAgAAAAhALaDOJL+AAAA4QEAABMAAAAAAAAAAAAAAAAAAAAAAFtD&#10;b250ZW50X1R5cGVzXS54bWxQSwECLQAUAAYACAAAACEAOP0h/9YAAACUAQAACwAAAAAAAAAAAAAA&#10;AAAvAQAAX3JlbHMvLnJlbHNQSwECLQAUAAYACAAAACEA+rA/FjkCAABGBAAADgAAAAAAAAAAAAAA&#10;AAAuAgAAZHJzL2Uyb0RvYy54bWxQSwECLQAUAAYACAAAACEAA5vP2doAAAAFAQAADwAAAAAAAAAA&#10;AAAAAACTBAAAZHJzL2Rvd25yZXYueG1sUEsFBgAAAAAEAAQA8wAAAJoFAAAAAA==&#10;" stroked="f">
          <v:fill opacity="0"/>
          <v:textbox inset="0,0,0,0">
            <w:txbxContent>
              <w:p w:rsidR="00366E80" w:rsidRDefault="00366E80">
                <w:pPr>
                  <w:pStyle w:val="Header"/>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00ECDC"/>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5"/>
    <w:lvl w:ilvl="0">
      <w:start w:val="1"/>
      <w:numFmt w:val="decimal"/>
      <w:lvlText w:val="%1)"/>
      <w:lvlJc w:val="left"/>
      <w:pPr>
        <w:tabs>
          <w:tab w:val="num" w:pos="0"/>
        </w:tabs>
        <w:ind w:left="720" w:hanging="360"/>
      </w:pPr>
      <w:rPr>
        <w:rFonts w:cs="Times New Roman"/>
      </w:rPr>
    </w:lvl>
  </w:abstractNum>
  <w:abstractNum w:abstractNumId="2">
    <w:nsid w:val="00000002"/>
    <w:multiLevelType w:val="singleLevel"/>
    <w:tmpl w:val="00000002"/>
    <w:name w:val="WW8Num6"/>
    <w:lvl w:ilvl="0">
      <w:start w:val="1"/>
      <w:numFmt w:val="decimal"/>
      <w:lvlText w:val="%1."/>
      <w:lvlJc w:val="left"/>
      <w:pPr>
        <w:tabs>
          <w:tab w:val="num" w:pos="0"/>
        </w:tabs>
        <w:ind w:left="927" w:hanging="360"/>
      </w:pPr>
      <w:rPr>
        <w:rFonts w:cs="Times New Roman"/>
      </w:rPr>
    </w:lvl>
  </w:abstractNum>
  <w:abstractNum w:abstractNumId="3">
    <w:nsid w:val="00000003"/>
    <w:multiLevelType w:val="multilevel"/>
    <w:tmpl w:val="00000003"/>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4">
    <w:nsid w:val="2DA00ECA"/>
    <w:multiLevelType w:val="hybridMultilevel"/>
    <w:tmpl w:val="1FBCDF98"/>
    <w:lvl w:ilvl="0" w:tplc="0419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2E302692"/>
    <w:multiLevelType w:val="hybridMultilevel"/>
    <w:tmpl w:val="31D060D8"/>
    <w:lvl w:ilvl="0" w:tplc="7A4AF8A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39FE"/>
    <w:rsid w:val="000010CB"/>
    <w:rsid w:val="00002E83"/>
    <w:rsid w:val="000060E4"/>
    <w:rsid w:val="0000777D"/>
    <w:rsid w:val="00007AAB"/>
    <w:rsid w:val="00011056"/>
    <w:rsid w:val="000118D1"/>
    <w:rsid w:val="000119EC"/>
    <w:rsid w:val="00011D3A"/>
    <w:rsid w:val="0001290F"/>
    <w:rsid w:val="00013E2F"/>
    <w:rsid w:val="00014F5C"/>
    <w:rsid w:val="00015DB2"/>
    <w:rsid w:val="000170CD"/>
    <w:rsid w:val="00017692"/>
    <w:rsid w:val="00022938"/>
    <w:rsid w:val="000229D1"/>
    <w:rsid w:val="0002513C"/>
    <w:rsid w:val="00025B11"/>
    <w:rsid w:val="00025EB7"/>
    <w:rsid w:val="0003085E"/>
    <w:rsid w:val="000324D2"/>
    <w:rsid w:val="000326CC"/>
    <w:rsid w:val="000336BF"/>
    <w:rsid w:val="00034E59"/>
    <w:rsid w:val="00040301"/>
    <w:rsid w:val="0004065B"/>
    <w:rsid w:val="00047B0F"/>
    <w:rsid w:val="00047CDA"/>
    <w:rsid w:val="00047E0D"/>
    <w:rsid w:val="00050259"/>
    <w:rsid w:val="00051E76"/>
    <w:rsid w:val="00052A05"/>
    <w:rsid w:val="00053FBF"/>
    <w:rsid w:val="00054E39"/>
    <w:rsid w:val="00056654"/>
    <w:rsid w:val="00057763"/>
    <w:rsid w:val="000615D9"/>
    <w:rsid w:val="00062630"/>
    <w:rsid w:val="000638B7"/>
    <w:rsid w:val="000666D1"/>
    <w:rsid w:val="00066D93"/>
    <w:rsid w:val="000670C6"/>
    <w:rsid w:val="00075843"/>
    <w:rsid w:val="00077668"/>
    <w:rsid w:val="00082D5F"/>
    <w:rsid w:val="000858A7"/>
    <w:rsid w:val="000866F5"/>
    <w:rsid w:val="0008766D"/>
    <w:rsid w:val="000904E7"/>
    <w:rsid w:val="000907E8"/>
    <w:rsid w:val="0009089D"/>
    <w:rsid w:val="000927B7"/>
    <w:rsid w:val="00093622"/>
    <w:rsid w:val="000947D3"/>
    <w:rsid w:val="00094D61"/>
    <w:rsid w:val="00095B69"/>
    <w:rsid w:val="000A1302"/>
    <w:rsid w:val="000A1DC0"/>
    <w:rsid w:val="000A2073"/>
    <w:rsid w:val="000A2BD3"/>
    <w:rsid w:val="000A33DB"/>
    <w:rsid w:val="000A436F"/>
    <w:rsid w:val="000A72D5"/>
    <w:rsid w:val="000B15C0"/>
    <w:rsid w:val="000B2B6D"/>
    <w:rsid w:val="000B4120"/>
    <w:rsid w:val="000B6BF4"/>
    <w:rsid w:val="000B70F1"/>
    <w:rsid w:val="000C0910"/>
    <w:rsid w:val="000C2DA2"/>
    <w:rsid w:val="000C2DC5"/>
    <w:rsid w:val="000C35DB"/>
    <w:rsid w:val="000C53C8"/>
    <w:rsid w:val="000C5C14"/>
    <w:rsid w:val="000C6A71"/>
    <w:rsid w:val="000D149C"/>
    <w:rsid w:val="000D6135"/>
    <w:rsid w:val="000E0834"/>
    <w:rsid w:val="000E0B5A"/>
    <w:rsid w:val="000E0FF9"/>
    <w:rsid w:val="000E10EC"/>
    <w:rsid w:val="000E12E2"/>
    <w:rsid w:val="000E1A0F"/>
    <w:rsid w:val="000E29AA"/>
    <w:rsid w:val="000E2B7D"/>
    <w:rsid w:val="000E3711"/>
    <w:rsid w:val="000E3D76"/>
    <w:rsid w:val="000E4F72"/>
    <w:rsid w:val="000E604C"/>
    <w:rsid w:val="000E7CFB"/>
    <w:rsid w:val="000F1408"/>
    <w:rsid w:val="000F3011"/>
    <w:rsid w:val="000F3AFD"/>
    <w:rsid w:val="000F3FDE"/>
    <w:rsid w:val="000F5BBD"/>
    <w:rsid w:val="000F676B"/>
    <w:rsid w:val="000F6996"/>
    <w:rsid w:val="001003A1"/>
    <w:rsid w:val="00100A91"/>
    <w:rsid w:val="00101FC5"/>
    <w:rsid w:val="00102C9E"/>
    <w:rsid w:val="00104112"/>
    <w:rsid w:val="001046C1"/>
    <w:rsid w:val="00104F5A"/>
    <w:rsid w:val="00105C42"/>
    <w:rsid w:val="001077DE"/>
    <w:rsid w:val="00113B8A"/>
    <w:rsid w:val="00114B51"/>
    <w:rsid w:val="00116737"/>
    <w:rsid w:val="001172DC"/>
    <w:rsid w:val="0012091B"/>
    <w:rsid w:val="00120A8E"/>
    <w:rsid w:val="00120C61"/>
    <w:rsid w:val="001212B9"/>
    <w:rsid w:val="00123C0F"/>
    <w:rsid w:val="00123D03"/>
    <w:rsid w:val="001242E8"/>
    <w:rsid w:val="001255B1"/>
    <w:rsid w:val="00126DCD"/>
    <w:rsid w:val="00127F26"/>
    <w:rsid w:val="00131560"/>
    <w:rsid w:val="00132FA7"/>
    <w:rsid w:val="001340EF"/>
    <w:rsid w:val="00135167"/>
    <w:rsid w:val="00135E63"/>
    <w:rsid w:val="001362FF"/>
    <w:rsid w:val="001372ED"/>
    <w:rsid w:val="00137FA0"/>
    <w:rsid w:val="00137FD8"/>
    <w:rsid w:val="001405F8"/>
    <w:rsid w:val="00140C22"/>
    <w:rsid w:val="001423A0"/>
    <w:rsid w:val="00142779"/>
    <w:rsid w:val="00142FAE"/>
    <w:rsid w:val="001440E6"/>
    <w:rsid w:val="00144BBD"/>
    <w:rsid w:val="00146BE7"/>
    <w:rsid w:val="00147E8A"/>
    <w:rsid w:val="00150B35"/>
    <w:rsid w:val="001517CE"/>
    <w:rsid w:val="00153152"/>
    <w:rsid w:val="0015477A"/>
    <w:rsid w:val="00154DEE"/>
    <w:rsid w:val="001572DA"/>
    <w:rsid w:val="00160096"/>
    <w:rsid w:val="00160A61"/>
    <w:rsid w:val="001639CA"/>
    <w:rsid w:val="001639CE"/>
    <w:rsid w:val="0016567F"/>
    <w:rsid w:val="00170119"/>
    <w:rsid w:val="00170240"/>
    <w:rsid w:val="00171474"/>
    <w:rsid w:val="0017185F"/>
    <w:rsid w:val="00173AA1"/>
    <w:rsid w:val="00174F92"/>
    <w:rsid w:val="001751C0"/>
    <w:rsid w:val="0017778E"/>
    <w:rsid w:val="00181B63"/>
    <w:rsid w:val="0018226D"/>
    <w:rsid w:val="001824D9"/>
    <w:rsid w:val="00183278"/>
    <w:rsid w:val="00183584"/>
    <w:rsid w:val="00183811"/>
    <w:rsid w:val="00184AF7"/>
    <w:rsid w:val="00187D76"/>
    <w:rsid w:val="00187E8A"/>
    <w:rsid w:val="00187ED1"/>
    <w:rsid w:val="001903C5"/>
    <w:rsid w:val="00190756"/>
    <w:rsid w:val="00191498"/>
    <w:rsid w:val="00192DBE"/>
    <w:rsid w:val="001933FA"/>
    <w:rsid w:val="00193665"/>
    <w:rsid w:val="00196BF3"/>
    <w:rsid w:val="001970F4"/>
    <w:rsid w:val="001A38B2"/>
    <w:rsid w:val="001A4007"/>
    <w:rsid w:val="001A4088"/>
    <w:rsid w:val="001A4B91"/>
    <w:rsid w:val="001A5163"/>
    <w:rsid w:val="001A5E50"/>
    <w:rsid w:val="001B0F48"/>
    <w:rsid w:val="001B23FE"/>
    <w:rsid w:val="001B2B35"/>
    <w:rsid w:val="001B4736"/>
    <w:rsid w:val="001B7384"/>
    <w:rsid w:val="001C0348"/>
    <w:rsid w:val="001C0394"/>
    <w:rsid w:val="001C0A01"/>
    <w:rsid w:val="001C1396"/>
    <w:rsid w:val="001C14CF"/>
    <w:rsid w:val="001C3AB2"/>
    <w:rsid w:val="001C4692"/>
    <w:rsid w:val="001C5289"/>
    <w:rsid w:val="001C62D3"/>
    <w:rsid w:val="001C6B0D"/>
    <w:rsid w:val="001C6CED"/>
    <w:rsid w:val="001C7390"/>
    <w:rsid w:val="001D02DA"/>
    <w:rsid w:val="001D2BAA"/>
    <w:rsid w:val="001D3CEF"/>
    <w:rsid w:val="001D6374"/>
    <w:rsid w:val="001D6998"/>
    <w:rsid w:val="001D7591"/>
    <w:rsid w:val="001E0EE2"/>
    <w:rsid w:val="001E22EE"/>
    <w:rsid w:val="001E2E07"/>
    <w:rsid w:val="001E350C"/>
    <w:rsid w:val="001E43FC"/>
    <w:rsid w:val="001E4A74"/>
    <w:rsid w:val="001E5918"/>
    <w:rsid w:val="001E6B4E"/>
    <w:rsid w:val="001F0C1D"/>
    <w:rsid w:val="001F4CA5"/>
    <w:rsid w:val="001F52EC"/>
    <w:rsid w:val="001F55F9"/>
    <w:rsid w:val="001F5F04"/>
    <w:rsid w:val="001F7E4A"/>
    <w:rsid w:val="001F7E51"/>
    <w:rsid w:val="00202B3C"/>
    <w:rsid w:val="00203207"/>
    <w:rsid w:val="002033AF"/>
    <w:rsid w:val="0020367A"/>
    <w:rsid w:val="00211EF0"/>
    <w:rsid w:val="00212347"/>
    <w:rsid w:val="00212F17"/>
    <w:rsid w:val="00215731"/>
    <w:rsid w:val="002158AA"/>
    <w:rsid w:val="00216580"/>
    <w:rsid w:val="00217271"/>
    <w:rsid w:val="00217710"/>
    <w:rsid w:val="00220A66"/>
    <w:rsid w:val="00220C4C"/>
    <w:rsid w:val="00220D6B"/>
    <w:rsid w:val="00221445"/>
    <w:rsid w:val="00221C2D"/>
    <w:rsid w:val="00225C91"/>
    <w:rsid w:val="00230099"/>
    <w:rsid w:val="00230473"/>
    <w:rsid w:val="00232473"/>
    <w:rsid w:val="00233A84"/>
    <w:rsid w:val="002343D7"/>
    <w:rsid w:val="0023602C"/>
    <w:rsid w:val="0023621E"/>
    <w:rsid w:val="0023689D"/>
    <w:rsid w:val="00236D5D"/>
    <w:rsid w:val="00242269"/>
    <w:rsid w:val="00242419"/>
    <w:rsid w:val="00242AD6"/>
    <w:rsid w:val="002436C6"/>
    <w:rsid w:val="00244C55"/>
    <w:rsid w:val="00246F20"/>
    <w:rsid w:val="002474FE"/>
    <w:rsid w:val="00252614"/>
    <w:rsid w:val="00253163"/>
    <w:rsid w:val="00253DC3"/>
    <w:rsid w:val="00254B3F"/>
    <w:rsid w:val="002551E4"/>
    <w:rsid w:val="0026137C"/>
    <w:rsid w:val="002643CE"/>
    <w:rsid w:val="00264821"/>
    <w:rsid w:val="002648A6"/>
    <w:rsid w:val="00264E06"/>
    <w:rsid w:val="002654DE"/>
    <w:rsid w:val="00265FA6"/>
    <w:rsid w:val="00266C8D"/>
    <w:rsid w:val="00266CA2"/>
    <w:rsid w:val="00270A47"/>
    <w:rsid w:val="002713BA"/>
    <w:rsid w:val="00271700"/>
    <w:rsid w:val="002756DA"/>
    <w:rsid w:val="00275AD2"/>
    <w:rsid w:val="00276A77"/>
    <w:rsid w:val="00276B00"/>
    <w:rsid w:val="002817C2"/>
    <w:rsid w:val="00283A07"/>
    <w:rsid w:val="0028411B"/>
    <w:rsid w:val="0028493E"/>
    <w:rsid w:val="0028656D"/>
    <w:rsid w:val="0028778D"/>
    <w:rsid w:val="00287B7D"/>
    <w:rsid w:val="00287C6D"/>
    <w:rsid w:val="002901FA"/>
    <w:rsid w:val="00292874"/>
    <w:rsid w:val="00293A8D"/>
    <w:rsid w:val="002945FD"/>
    <w:rsid w:val="0029530A"/>
    <w:rsid w:val="00297963"/>
    <w:rsid w:val="00297C20"/>
    <w:rsid w:val="002A0328"/>
    <w:rsid w:val="002A0CEA"/>
    <w:rsid w:val="002A17DF"/>
    <w:rsid w:val="002A33D1"/>
    <w:rsid w:val="002A5322"/>
    <w:rsid w:val="002A5850"/>
    <w:rsid w:val="002A6918"/>
    <w:rsid w:val="002B34A8"/>
    <w:rsid w:val="002B3C33"/>
    <w:rsid w:val="002B404A"/>
    <w:rsid w:val="002B42CC"/>
    <w:rsid w:val="002B4D2B"/>
    <w:rsid w:val="002B6749"/>
    <w:rsid w:val="002C1531"/>
    <w:rsid w:val="002C2196"/>
    <w:rsid w:val="002C3523"/>
    <w:rsid w:val="002C4454"/>
    <w:rsid w:val="002C4BF9"/>
    <w:rsid w:val="002C63C3"/>
    <w:rsid w:val="002C706C"/>
    <w:rsid w:val="002D0697"/>
    <w:rsid w:val="002D0C72"/>
    <w:rsid w:val="002D15FB"/>
    <w:rsid w:val="002D2C4D"/>
    <w:rsid w:val="002D47A0"/>
    <w:rsid w:val="002D74A6"/>
    <w:rsid w:val="002D75CC"/>
    <w:rsid w:val="002D7B66"/>
    <w:rsid w:val="002E3670"/>
    <w:rsid w:val="002E37BB"/>
    <w:rsid w:val="002E3E58"/>
    <w:rsid w:val="002E5EC6"/>
    <w:rsid w:val="002E66A6"/>
    <w:rsid w:val="002E6928"/>
    <w:rsid w:val="002E7B7E"/>
    <w:rsid w:val="002F00AD"/>
    <w:rsid w:val="002F0509"/>
    <w:rsid w:val="002F27B5"/>
    <w:rsid w:val="002F2C97"/>
    <w:rsid w:val="002F35C2"/>
    <w:rsid w:val="002F578E"/>
    <w:rsid w:val="002F5D08"/>
    <w:rsid w:val="002F68D8"/>
    <w:rsid w:val="002F6FB4"/>
    <w:rsid w:val="002F6FCC"/>
    <w:rsid w:val="002F7EFD"/>
    <w:rsid w:val="003011C1"/>
    <w:rsid w:val="003016A1"/>
    <w:rsid w:val="003022B5"/>
    <w:rsid w:val="00302948"/>
    <w:rsid w:val="00306646"/>
    <w:rsid w:val="00306E2C"/>
    <w:rsid w:val="00307ED6"/>
    <w:rsid w:val="0031079D"/>
    <w:rsid w:val="00311DFE"/>
    <w:rsid w:val="003123EC"/>
    <w:rsid w:val="00312B55"/>
    <w:rsid w:val="00314510"/>
    <w:rsid w:val="00314511"/>
    <w:rsid w:val="0031534A"/>
    <w:rsid w:val="00316C1B"/>
    <w:rsid w:val="00317812"/>
    <w:rsid w:val="00322DF3"/>
    <w:rsid w:val="00324D62"/>
    <w:rsid w:val="00324D76"/>
    <w:rsid w:val="00325C4B"/>
    <w:rsid w:val="00326E66"/>
    <w:rsid w:val="00330F15"/>
    <w:rsid w:val="00332078"/>
    <w:rsid w:val="00332B87"/>
    <w:rsid w:val="00333415"/>
    <w:rsid w:val="00333EDA"/>
    <w:rsid w:val="003361E7"/>
    <w:rsid w:val="0033756D"/>
    <w:rsid w:val="003407FB"/>
    <w:rsid w:val="0034131E"/>
    <w:rsid w:val="00341820"/>
    <w:rsid w:val="00341C79"/>
    <w:rsid w:val="003427B4"/>
    <w:rsid w:val="003445C9"/>
    <w:rsid w:val="00344FB6"/>
    <w:rsid w:val="003453B0"/>
    <w:rsid w:val="00345BC7"/>
    <w:rsid w:val="003469BE"/>
    <w:rsid w:val="00350F24"/>
    <w:rsid w:val="00352A10"/>
    <w:rsid w:val="00352E8E"/>
    <w:rsid w:val="00354A8D"/>
    <w:rsid w:val="00354FC2"/>
    <w:rsid w:val="0035641C"/>
    <w:rsid w:val="00356582"/>
    <w:rsid w:val="003566B2"/>
    <w:rsid w:val="00360072"/>
    <w:rsid w:val="00361DB1"/>
    <w:rsid w:val="00362192"/>
    <w:rsid w:val="003630A8"/>
    <w:rsid w:val="00364ADB"/>
    <w:rsid w:val="00364B33"/>
    <w:rsid w:val="00366E80"/>
    <w:rsid w:val="003677EC"/>
    <w:rsid w:val="00367DCE"/>
    <w:rsid w:val="00370565"/>
    <w:rsid w:val="00370B25"/>
    <w:rsid w:val="00371FCA"/>
    <w:rsid w:val="00372F28"/>
    <w:rsid w:val="00376CCA"/>
    <w:rsid w:val="00376F62"/>
    <w:rsid w:val="0037702A"/>
    <w:rsid w:val="00380109"/>
    <w:rsid w:val="00383739"/>
    <w:rsid w:val="00384F03"/>
    <w:rsid w:val="00387537"/>
    <w:rsid w:val="003878D8"/>
    <w:rsid w:val="00390319"/>
    <w:rsid w:val="00390E21"/>
    <w:rsid w:val="003938E6"/>
    <w:rsid w:val="0039642A"/>
    <w:rsid w:val="003A31FB"/>
    <w:rsid w:val="003A362E"/>
    <w:rsid w:val="003A61B2"/>
    <w:rsid w:val="003A696D"/>
    <w:rsid w:val="003A6A6C"/>
    <w:rsid w:val="003A7085"/>
    <w:rsid w:val="003B24EC"/>
    <w:rsid w:val="003B3089"/>
    <w:rsid w:val="003B3C01"/>
    <w:rsid w:val="003B4538"/>
    <w:rsid w:val="003B5ACC"/>
    <w:rsid w:val="003B6240"/>
    <w:rsid w:val="003B7ADA"/>
    <w:rsid w:val="003B7B65"/>
    <w:rsid w:val="003B7D48"/>
    <w:rsid w:val="003B7EE4"/>
    <w:rsid w:val="003C08D3"/>
    <w:rsid w:val="003C0D8A"/>
    <w:rsid w:val="003C1389"/>
    <w:rsid w:val="003C2F68"/>
    <w:rsid w:val="003C3F3A"/>
    <w:rsid w:val="003C40F3"/>
    <w:rsid w:val="003C4E7F"/>
    <w:rsid w:val="003C65ED"/>
    <w:rsid w:val="003C67BE"/>
    <w:rsid w:val="003C7231"/>
    <w:rsid w:val="003D0041"/>
    <w:rsid w:val="003D1431"/>
    <w:rsid w:val="003D1C1D"/>
    <w:rsid w:val="003D20ED"/>
    <w:rsid w:val="003D3A0F"/>
    <w:rsid w:val="003D42CB"/>
    <w:rsid w:val="003D5F42"/>
    <w:rsid w:val="003D6C69"/>
    <w:rsid w:val="003D6E19"/>
    <w:rsid w:val="003D6F3A"/>
    <w:rsid w:val="003D7529"/>
    <w:rsid w:val="003D7F71"/>
    <w:rsid w:val="003E2C3F"/>
    <w:rsid w:val="003E3455"/>
    <w:rsid w:val="003E37D0"/>
    <w:rsid w:val="003E3817"/>
    <w:rsid w:val="003E4E74"/>
    <w:rsid w:val="003E5C3F"/>
    <w:rsid w:val="003E66B5"/>
    <w:rsid w:val="003E7216"/>
    <w:rsid w:val="003F003A"/>
    <w:rsid w:val="003F0187"/>
    <w:rsid w:val="003F0821"/>
    <w:rsid w:val="003F2C34"/>
    <w:rsid w:val="003F3C48"/>
    <w:rsid w:val="003F3F74"/>
    <w:rsid w:val="003F6144"/>
    <w:rsid w:val="003F61C3"/>
    <w:rsid w:val="004000E3"/>
    <w:rsid w:val="004022CF"/>
    <w:rsid w:val="00403EB0"/>
    <w:rsid w:val="0040446B"/>
    <w:rsid w:val="00404FE5"/>
    <w:rsid w:val="0040519A"/>
    <w:rsid w:val="004053A9"/>
    <w:rsid w:val="004070E3"/>
    <w:rsid w:val="00407811"/>
    <w:rsid w:val="00410432"/>
    <w:rsid w:val="00410455"/>
    <w:rsid w:val="00411A4D"/>
    <w:rsid w:val="00413403"/>
    <w:rsid w:val="00414559"/>
    <w:rsid w:val="00414AAD"/>
    <w:rsid w:val="004163B4"/>
    <w:rsid w:val="00416A07"/>
    <w:rsid w:val="004175AB"/>
    <w:rsid w:val="00420559"/>
    <w:rsid w:val="0042075D"/>
    <w:rsid w:val="00421EB4"/>
    <w:rsid w:val="00422F6A"/>
    <w:rsid w:val="004232E9"/>
    <w:rsid w:val="004235F2"/>
    <w:rsid w:val="0042407D"/>
    <w:rsid w:val="00424908"/>
    <w:rsid w:val="004251EA"/>
    <w:rsid w:val="00426F85"/>
    <w:rsid w:val="00427ADE"/>
    <w:rsid w:val="00427C6B"/>
    <w:rsid w:val="0043049F"/>
    <w:rsid w:val="004324A0"/>
    <w:rsid w:val="00433EB2"/>
    <w:rsid w:val="0043597C"/>
    <w:rsid w:val="00437869"/>
    <w:rsid w:val="004404A9"/>
    <w:rsid w:val="00440C94"/>
    <w:rsid w:val="00441231"/>
    <w:rsid w:val="00442FF1"/>
    <w:rsid w:val="00443392"/>
    <w:rsid w:val="004452DE"/>
    <w:rsid w:val="00446A04"/>
    <w:rsid w:val="00446A16"/>
    <w:rsid w:val="00450B2F"/>
    <w:rsid w:val="00450FC1"/>
    <w:rsid w:val="00451B28"/>
    <w:rsid w:val="00451BD7"/>
    <w:rsid w:val="00452686"/>
    <w:rsid w:val="0045291C"/>
    <w:rsid w:val="004531FC"/>
    <w:rsid w:val="004536B4"/>
    <w:rsid w:val="00453CC9"/>
    <w:rsid w:val="00455613"/>
    <w:rsid w:val="0045598F"/>
    <w:rsid w:val="00455C03"/>
    <w:rsid w:val="0046000F"/>
    <w:rsid w:val="00460CCF"/>
    <w:rsid w:val="00462122"/>
    <w:rsid w:val="004634B4"/>
    <w:rsid w:val="00466A03"/>
    <w:rsid w:val="00466EDE"/>
    <w:rsid w:val="00472760"/>
    <w:rsid w:val="00473F95"/>
    <w:rsid w:val="0047787E"/>
    <w:rsid w:val="00482881"/>
    <w:rsid w:val="00482A16"/>
    <w:rsid w:val="004830B5"/>
    <w:rsid w:val="00484A7A"/>
    <w:rsid w:val="004867DF"/>
    <w:rsid w:val="00486B02"/>
    <w:rsid w:val="0048794D"/>
    <w:rsid w:val="00490481"/>
    <w:rsid w:val="00490AE3"/>
    <w:rsid w:val="00490BA4"/>
    <w:rsid w:val="00493A04"/>
    <w:rsid w:val="004942BF"/>
    <w:rsid w:val="0049517B"/>
    <w:rsid w:val="00495709"/>
    <w:rsid w:val="004961BA"/>
    <w:rsid w:val="00497985"/>
    <w:rsid w:val="004A0B9C"/>
    <w:rsid w:val="004A180D"/>
    <w:rsid w:val="004A1FF4"/>
    <w:rsid w:val="004A31BC"/>
    <w:rsid w:val="004A39E7"/>
    <w:rsid w:val="004A426F"/>
    <w:rsid w:val="004A55F0"/>
    <w:rsid w:val="004A652A"/>
    <w:rsid w:val="004A7040"/>
    <w:rsid w:val="004B39D9"/>
    <w:rsid w:val="004B39E6"/>
    <w:rsid w:val="004B3F94"/>
    <w:rsid w:val="004B50F5"/>
    <w:rsid w:val="004B75E7"/>
    <w:rsid w:val="004C1333"/>
    <w:rsid w:val="004C1846"/>
    <w:rsid w:val="004C2A4D"/>
    <w:rsid w:val="004D0959"/>
    <w:rsid w:val="004D35EC"/>
    <w:rsid w:val="004D3FEF"/>
    <w:rsid w:val="004D4B69"/>
    <w:rsid w:val="004D4F1A"/>
    <w:rsid w:val="004D4F5A"/>
    <w:rsid w:val="004D6B46"/>
    <w:rsid w:val="004D6BFE"/>
    <w:rsid w:val="004D6D31"/>
    <w:rsid w:val="004E03A7"/>
    <w:rsid w:val="004E10D9"/>
    <w:rsid w:val="004E153B"/>
    <w:rsid w:val="004E1B9B"/>
    <w:rsid w:val="004E2691"/>
    <w:rsid w:val="004E460E"/>
    <w:rsid w:val="004E78A9"/>
    <w:rsid w:val="004F0034"/>
    <w:rsid w:val="004F00AB"/>
    <w:rsid w:val="004F1F47"/>
    <w:rsid w:val="004F215A"/>
    <w:rsid w:val="004F2C0C"/>
    <w:rsid w:val="004F30CC"/>
    <w:rsid w:val="004F492F"/>
    <w:rsid w:val="004F5F80"/>
    <w:rsid w:val="004F6BA2"/>
    <w:rsid w:val="004F7FF8"/>
    <w:rsid w:val="005008FE"/>
    <w:rsid w:val="0050139C"/>
    <w:rsid w:val="00501E46"/>
    <w:rsid w:val="005022CD"/>
    <w:rsid w:val="00502435"/>
    <w:rsid w:val="00505C66"/>
    <w:rsid w:val="00506A49"/>
    <w:rsid w:val="00506AE4"/>
    <w:rsid w:val="005071C9"/>
    <w:rsid w:val="00507948"/>
    <w:rsid w:val="00510476"/>
    <w:rsid w:val="00512674"/>
    <w:rsid w:val="00514698"/>
    <w:rsid w:val="00514CC4"/>
    <w:rsid w:val="00515983"/>
    <w:rsid w:val="005172D5"/>
    <w:rsid w:val="00520FDF"/>
    <w:rsid w:val="00521FD2"/>
    <w:rsid w:val="00522940"/>
    <w:rsid w:val="0052423B"/>
    <w:rsid w:val="00524435"/>
    <w:rsid w:val="005254C8"/>
    <w:rsid w:val="00530322"/>
    <w:rsid w:val="00532387"/>
    <w:rsid w:val="00532455"/>
    <w:rsid w:val="0053281B"/>
    <w:rsid w:val="00533B15"/>
    <w:rsid w:val="005344D2"/>
    <w:rsid w:val="005348DD"/>
    <w:rsid w:val="005356F8"/>
    <w:rsid w:val="00537277"/>
    <w:rsid w:val="00537423"/>
    <w:rsid w:val="00540095"/>
    <w:rsid w:val="005404E4"/>
    <w:rsid w:val="0054088B"/>
    <w:rsid w:val="005418C3"/>
    <w:rsid w:val="00542CB0"/>
    <w:rsid w:val="00542D7D"/>
    <w:rsid w:val="00544427"/>
    <w:rsid w:val="00544D6C"/>
    <w:rsid w:val="00544FB1"/>
    <w:rsid w:val="005461A8"/>
    <w:rsid w:val="005523D7"/>
    <w:rsid w:val="00554C2D"/>
    <w:rsid w:val="005551E0"/>
    <w:rsid w:val="00555C9E"/>
    <w:rsid w:val="00555CA0"/>
    <w:rsid w:val="00556CC1"/>
    <w:rsid w:val="0055726B"/>
    <w:rsid w:val="00557319"/>
    <w:rsid w:val="005602A6"/>
    <w:rsid w:val="0056083D"/>
    <w:rsid w:val="00561721"/>
    <w:rsid w:val="00561732"/>
    <w:rsid w:val="00561C9F"/>
    <w:rsid w:val="00561F98"/>
    <w:rsid w:val="005626DB"/>
    <w:rsid w:val="0056329D"/>
    <w:rsid w:val="005659A0"/>
    <w:rsid w:val="00565C33"/>
    <w:rsid w:val="00567373"/>
    <w:rsid w:val="005704C8"/>
    <w:rsid w:val="00570D1F"/>
    <w:rsid w:val="0057194A"/>
    <w:rsid w:val="005731E4"/>
    <w:rsid w:val="0057366D"/>
    <w:rsid w:val="005746D6"/>
    <w:rsid w:val="005746E3"/>
    <w:rsid w:val="00574804"/>
    <w:rsid w:val="005756A4"/>
    <w:rsid w:val="00575A86"/>
    <w:rsid w:val="00577067"/>
    <w:rsid w:val="005814B5"/>
    <w:rsid w:val="00581B92"/>
    <w:rsid w:val="005839EC"/>
    <w:rsid w:val="00584520"/>
    <w:rsid w:val="005854A7"/>
    <w:rsid w:val="00585541"/>
    <w:rsid w:val="0058656C"/>
    <w:rsid w:val="00587DC8"/>
    <w:rsid w:val="005900E9"/>
    <w:rsid w:val="00590A10"/>
    <w:rsid w:val="00590BB0"/>
    <w:rsid w:val="00590C58"/>
    <w:rsid w:val="00591B6E"/>
    <w:rsid w:val="00592F1E"/>
    <w:rsid w:val="005935A0"/>
    <w:rsid w:val="00595B21"/>
    <w:rsid w:val="005963CB"/>
    <w:rsid w:val="00596C52"/>
    <w:rsid w:val="005A07B3"/>
    <w:rsid w:val="005A10A9"/>
    <w:rsid w:val="005A1783"/>
    <w:rsid w:val="005A1D12"/>
    <w:rsid w:val="005A1E13"/>
    <w:rsid w:val="005A297A"/>
    <w:rsid w:val="005A4686"/>
    <w:rsid w:val="005A60EB"/>
    <w:rsid w:val="005B0587"/>
    <w:rsid w:val="005B1E63"/>
    <w:rsid w:val="005B2208"/>
    <w:rsid w:val="005B2859"/>
    <w:rsid w:val="005B2AA7"/>
    <w:rsid w:val="005B318F"/>
    <w:rsid w:val="005B4CC9"/>
    <w:rsid w:val="005B57EF"/>
    <w:rsid w:val="005B6300"/>
    <w:rsid w:val="005B745C"/>
    <w:rsid w:val="005B790F"/>
    <w:rsid w:val="005C0537"/>
    <w:rsid w:val="005C10BE"/>
    <w:rsid w:val="005C1D69"/>
    <w:rsid w:val="005C3A64"/>
    <w:rsid w:val="005C53BB"/>
    <w:rsid w:val="005C55D7"/>
    <w:rsid w:val="005C57BA"/>
    <w:rsid w:val="005C5F1A"/>
    <w:rsid w:val="005C656D"/>
    <w:rsid w:val="005C7360"/>
    <w:rsid w:val="005D126E"/>
    <w:rsid w:val="005D3807"/>
    <w:rsid w:val="005D45BB"/>
    <w:rsid w:val="005D493C"/>
    <w:rsid w:val="005D66E0"/>
    <w:rsid w:val="005D7240"/>
    <w:rsid w:val="005D7CCF"/>
    <w:rsid w:val="005D7ECD"/>
    <w:rsid w:val="005E2052"/>
    <w:rsid w:val="005E32B5"/>
    <w:rsid w:val="005E406B"/>
    <w:rsid w:val="005E42AE"/>
    <w:rsid w:val="005E4A68"/>
    <w:rsid w:val="005E6445"/>
    <w:rsid w:val="005E6F4E"/>
    <w:rsid w:val="005E7184"/>
    <w:rsid w:val="005E7637"/>
    <w:rsid w:val="005E7C87"/>
    <w:rsid w:val="005F05AF"/>
    <w:rsid w:val="005F0A55"/>
    <w:rsid w:val="005F0B1C"/>
    <w:rsid w:val="005F516C"/>
    <w:rsid w:val="005F528A"/>
    <w:rsid w:val="006005A5"/>
    <w:rsid w:val="00600BB0"/>
    <w:rsid w:val="00601211"/>
    <w:rsid w:val="00601EB1"/>
    <w:rsid w:val="0060240E"/>
    <w:rsid w:val="0060250D"/>
    <w:rsid w:val="00603FB8"/>
    <w:rsid w:val="0060526B"/>
    <w:rsid w:val="00606CF0"/>
    <w:rsid w:val="00610FCD"/>
    <w:rsid w:val="00612647"/>
    <w:rsid w:val="0061276B"/>
    <w:rsid w:val="00612C12"/>
    <w:rsid w:val="006163D0"/>
    <w:rsid w:val="006212F2"/>
    <w:rsid w:val="00621868"/>
    <w:rsid w:val="00626275"/>
    <w:rsid w:val="00626DB8"/>
    <w:rsid w:val="00626F91"/>
    <w:rsid w:val="00627F26"/>
    <w:rsid w:val="006308A7"/>
    <w:rsid w:val="00630F7C"/>
    <w:rsid w:val="006313C8"/>
    <w:rsid w:val="00633490"/>
    <w:rsid w:val="00633712"/>
    <w:rsid w:val="00634B5D"/>
    <w:rsid w:val="00635908"/>
    <w:rsid w:val="00636BFA"/>
    <w:rsid w:val="006417D3"/>
    <w:rsid w:val="006419BF"/>
    <w:rsid w:val="00642CBD"/>
    <w:rsid w:val="00642D07"/>
    <w:rsid w:val="00645870"/>
    <w:rsid w:val="00651996"/>
    <w:rsid w:val="006525FE"/>
    <w:rsid w:val="006536D5"/>
    <w:rsid w:val="00654591"/>
    <w:rsid w:val="0065689E"/>
    <w:rsid w:val="00657677"/>
    <w:rsid w:val="006609FA"/>
    <w:rsid w:val="00660ADA"/>
    <w:rsid w:val="006610CE"/>
    <w:rsid w:val="0066158E"/>
    <w:rsid w:val="00662695"/>
    <w:rsid w:val="00662971"/>
    <w:rsid w:val="006631E9"/>
    <w:rsid w:val="00664A98"/>
    <w:rsid w:val="006652DE"/>
    <w:rsid w:val="00665D4B"/>
    <w:rsid w:val="00670C60"/>
    <w:rsid w:val="006721E6"/>
    <w:rsid w:val="006725E0"/>
    <w:rsid w:val="00675CF0"/>
    <w:rsid w:val="00681180"/>
    <w:rsid w:val="0068121A"/>
    <w:rsid w:val="00682241"/>
    <w:rsid w:val="00683A06"/>
    <w:rsid w:val="00684C5D"/>
    <w:rsid w:val="00685FE6"/>
    <w:rsid w:val="00686382"/>
    <w:rsid w:val="00690D4A"/>
    <w:rsid w:val="00691F79"/>
    <w:rsid w:val="00692371"/>
    <w:rsid w:val="0069638E"/>
    <w:rsid w:val="006A09E0"/>
    <w:rsid w:val="006A1695"/>
    <w:rsid w:val="006A1C89"/>
    <w:rsid w:val="006A237C"/>
    <w:rsid w:val="006A3A32"/>
    <w:rsid w:val="006A40A1"/>
    <w:rsid w:val="006A7716"/>
    <w:rsid w:val="006A7FD9"/>
    <w:rsid w:val="006B2C95"/>
    <w:rsid w:val="006B2F39"/>
    <w:rsid w:val="006B3F38"/>
    <w:rsid w:val="006B44E1"/>
    <w:rsid w:val="006B5FB3"/>
    <w:rsid w:val="006B69EC"/>
    <w:rsid w:val="006B7071"/>
    <w:rsid w:val="006B7AAC"/>
    <w:rsid w:val="006C1133"/>
    <w:rsid w:val="006C2519"/>
    <w:rsid w:val="006C529B"/>
    <w:rsid w:val="006C68E8"/>
    <w:rsid w:val="006D1633"/>
    <w:rsid w:val="006D2D25"/>
    <w:rsid w:val="006D37DA"/>
    <w:rsid w:val="006D3B66"/>
    <w:rsid w:val="006D433B"/>
    <w:rsid w:val="006D4AEB"/>
    <w:rsid w:val="006D7A23"/>
    <w:rsid w:val="006E03AD"/>
    <w:rsid w:val="006E0AD1"/>
    <w:rsid w:val="006E0C44"/>
    <w:rsid w:val="006E0E67"/>
    <w:rsid w:val="006E21EC"/>
    <w:rsid w:val="006E2874"/>
    <w:rsid w:val="006E488F"/>
    <w:rsid w:val="006E53A1"/>
    <w:rsid w:val="006E6E0F"/>
    <w:rsid w:val="006E7330"/>
    <w:rsid w:val="006E73B1"/>
    <w:rsid w:val="006F09FC"/>
    <w:rsid w:val="006F2421"/>
    <w:rsid w:val="006F2A7D"/>
    <w:rsid w:val="006F372E"/>
    <w:rsid w:val="006F5DA0"/>
    <w:rsid w:val="006F63C4"/>
    <w:rsid w:val="006F6CF0"/>
    <w:rsid w:val="006F6D5C"/>
    <w:rsid w:val="006F6F16"/>
    <w:rsid w:val="007010E5"/>
    <w:rsid w:val="00701DE7"/>
    <w:rsid w:val="00703E99"/>
    <w:rsid w:val="00704B61"/>
    <w:rsid w:val="00705385"/>
    <w:rsid w:val="007059E0"/>
    <w:rsid w:val="00706BB1"/>
    <w:rsid w:val="0070775D"/>
    <w:rsid w:val="00707C6C"/>
    <w:rsid w:val="00712032"/>
    <w:rsid w:val="00712759"/>
    <w:rsid w:val="007130D7"/>
    <w:rsid w:val="0071322C"/>
    <w:rsid w:val="00713A94"/>
    <w:rsid w:val="007149C0"/>
    <w:rsid w:val="0071637D"/>
    <w:rsid w:val="00716B7A"/>
    <w:rsid w:val="00717CD0"/>
    <w:rsid w:val="0072078C"/>
    <w:rsid w:val="0072114D"/>
    <w:rsid w:val="00721827"/>
    <w:rsid w:val="0072324F"/>
    <w:rsid w:val="00723355"/>
    <w:rsid w:val="00723F14"/>
    <w:rsid w:val="00724380"/>
    <w:rsid w:val="00725CB7"/>
    <w:rsid w:val="007261B5"/>
    <w:rsid w:val="00726E27"/>
    <w:rsid w:val="0073290A"/>
    <w:rsid w:val="00732EFF"/>
    <w:rsid w:val="00733E58"/>
    <w:rsid w:val="007345E6"/>
    <w:rsid w:val="00734F30"/>
    <w:rsid w:val="00735842"/>
    <w:rsid w:val="00736403"/>
    <w:rsid w:val="00736D55"/>
    <w:rsid w:val="00737080"/>
    <w:rsid w:val="00737127"/>
    <w:rsid w:val="00737210"/>
    <w:rsid w:val="00740929"/>
    <w:rsid w:val="00740BBE"/>
    <w:rsid w:val="00740DD0"/>
    <w:rsid w:val="00741201"/>
    <w:rsid w:val="00742D24"/>
    <w:rsid w:val="0074572E"/>
    <w:rsid w:val="00747034"/>
    <w:rsid w:val="0075029F"/>
    <w:rsid w:val="007509FA"/>
    <w:rsid w:val="00750D6C"/>
    <w:rsid w:val="007520C6"/>
    <w:rsid w:val="0075388C"/>
    <w:rsid w:val="00755058"/>
    <w:rsid w:val="00755A7D"/>
    <w:rsid w:val="00756019"/>
    <w:rsid w:val="007564D1"/>
    <w:rsid w:val="00760E38"/>
    <w:rsid w:val="007614DD"/>
    <w:rsid w:val="00761781"/>
    <w:rsid w:val="0076314E"/>
    <w:rsid w:val="00764A7E"/>
    <w:rsid w:val="00764CD5"/>
    <w:rsid w:val="007650ED"/>
    <w:rsid w:val="00765B34"/>
    <w:rsid w:val="0076603B"/>
    <w:rsid w:val="007708D3"/>
    <w:rsid w:val="007711C8"/>
    <w:rsid w:val="0077143A"/>
    <w:rsid w:val="00771DC6"/>
    <w:rsid w:val="00771F24"/>
    <w:rsid w:val="007720A9"/>
    <w:rsid w:val="00775B1B"/>
    <w:rsid w:val="00776576"/>
    <w:rsid w:val="00776913"/>
    <w:rsid w:val="007773B8"/>
    <w:rsid w:val="007859E4"/>
    <w:rsid w:val="00790EE8"/>
    <w:rsid w:val="007916C7"/>
    <w:rsid w:val="00791F4E"/>
    <w:rsid w:val="00793EC1"/>
    <w:rsid w:val="00795FC2"/>
    <w:rsid w:val="0079712F"/>
    <w:rsid w:val="007A1E5A"/>
    <w:rsid w:val="007A1ED3"/>
    <w:rsid w:val="007A23CE"/>
    <w:rsid w:val="007A4930"/>
    <w:rsid w:val="007A542B"/>
    <w:rsid w:val="007A55F2"/>
    <w:rsid w:val="007A755E"/>
    <w:rsid w:val="007B096B"/>
    <w:rsid w:val="007B28BF"/>
    <w:rsid w:val="007B45BC"/>
    <w:rsid w:val="007B5A26"/>
    <w:rsid w:val="007B6AFF"/>
    <w:rsid w:val="007B75AD"/>
    <w:rsid w:val="007C0AD2"/>
    <w:rsid w:val="007C1D32"/>
    <w:rsid w:val="007C26E5"/>
    <w:rsid w:val="007C2A48"/>
    <w:rsid w:val="007C459D"/>
    <w:rsid w:val="007C64B3"/>
    <w:rsid w:val="007C734C"/>
    <w:rsid w:val="007D0DDD"/>
    <w:rsid w:val="007D3EE9"/>
    <w:rsid w:val="007D3F4C"/>
    <w:rsid w:val="007D564C"/>
    <w:rsid w:val="007D5FF8"/>
    <w:rsid w:val="007D65CB"/>
    <w:rsid w:val="007D791E"/>
    <w:rsid w:val="007E012C"/>
    <w:rsid w:val="007E0E9F"/>
    <w:rsid w:val="007E28C6"/>
    <w:rsid w:val="007E42BF"/>
    <w:rsid w:val="007E4708"/>
    <w:rsid w:val="007E4B26"/>
    <w:rsid w:val="007E73FA"/>
    <w:rsid w:val="007E7A5C"/>
    <w:rsid w:val="007F0E78"/>
    <w:rsid w:val="007F23B0"/>
    <w:rsid w:val="007F5232"/>
    <w:rsid w:val="007F6B80"/>
    <w:rsid w:val="0080063D"/>
    <w:rsid w:val="008009E3"/>
    <w:rsid w:val="00802BB5"/>
    <w:rsid w:val="00803182"/>
    <w:rsid w:val="008051D3"/>
    <w:rsid w:val="008051E1"/>
    <w:rsid w:val="00806B16"/>
    <w:rsid w:val="008076F2"/>
    <w:rsid w:val="00810095"/>
    <w:rsid w:val="008106AC"/>
    <w:rsid w:val="00811688"/>
    <w:rsid w:val="00812266"/>
    <w:rsid w:val="00815FFA"/>
    <w:rsid w:val="0081608D"/>
    <w:rsid w:val="00816749"/>
    <w:rsid w:val="00821906"/>
    <w:rsid w:val="008252A3"/>
    <w:rsid w:val="00825A7B"/>
    <w:rsid w:val="00830726"/>
    <w:rsid w:val="008328F4"/>
    <w:rsid w:val="00832F0A"/>
    <w:rsid w:val="00833859"/>
    <w:rsid w:val="00833C2F"/>
    <w:rsid w:val="00835724"/>
    <w:rsid w:val="00837731"/>
    <w:rsid w:val="00837EEA"/>
    <w:rsid w:val="00840C0B"/>
    <w:rsid w:val="00840C84"/>
    <w:rsid w:val="00841A5B"/>
    <w:rsid w:val="00842A6E"/>
    <w:rsid w:val="008445C2"/>
    <w:rsid w:val="008460AE"/>
    <w:rsid w:val="008509AD"/>
    <w:rsid w:val="008515D9"/>
    <w:rsid w:val="008517D6"/>
    <w:rsid w:val="00852CC7"/>
    <w:rsid w:val="00853524"/>
    <w:rsid w:val="00853D9E"/>
    <w:rsid w:val="00854295"/>
    <w:rsid w:val="0085476A"/>
    <w:rsid w:val="00857068"/>
    <w:rsid w:val="0086110F"/>
    <w:rsid w:val="0086174B"/>
    <w:rsid w:val="00862738"/>
    <w:rsid w:val="00862C9E"/>
    <w:rsid w:val="008652F7"/>
    <w:rsid w:val="0086555B"/>
    <w:rsid w:val="00866C44"/>
    <w:rsid w:val="0087223B"/>
    <w:rsid w:val="00872C56"/>
    <w:rsid w:val="00873BA2"/>
    <w:rsid w:val="00874E81"/>
    <w:rsid w:val="0087519D"/>
    <w:rsid w:val="008757F8"/>
    <w:rsid w:val="008800D2"/>
    <w:rsid w:val="00880C77"/>
    <w:rsid w:val="00881553"/>
    <w:rsid w:val="00885812"/>
    <w:rsid w:val="00886709"/>
    <w:rsid w:val="00887FE9"/>
    <w:rsid w:val="00890666"/>
    <w:rsid w:val="00891F4E"/>
    <w:rsid w:val="00892779"/>
    <w:rsid w:val="00894CBF"/>
    <w:rsid w:val="00895693"/>
    <w:rsid w:val="00896327"/>
    <w:rsid w:val="008964B3"/>
    <w:rsid w:val="0089692B"/>
    <w:rsid w:val="008973FA"/>
    <w:rsid w:val="008A1FF6"/>
    <w:rsid w:val="008A3071"/>
    <w:rsid w:val="008A3E05"/>
    <w:rsid w:val="008A60B8"/>
    <w:rsid w:val="008A7389"/>
    <w:rsid w:val="008A7F46"/>
    <w:rsid w:val="008B0539"/>
    <w:rsid w:val="008B0872"/>
    <w:rsid w:val="008B0A07"/>
    <w:rsid w:val="008B0A47"/>
    <w:rsid w:val="008B1645"/>
    <w:rsid w:val="008B1B0C"/>
    <w:rsid w:val="008B2C31"/>
    <w:rsid w:val="008B2CAA"/>
    <w:rsid w:val="008B333E"/>
    <w:rsid w:val="008B3A35"/>
    <w:rsid w:val="008B40DE"/>
    <w:rsid w:val="008B4FF6"/>
    <w:rsid w:val="008B515B"/>
    <w:rsid w:val="008B782B"/>
    <w:rsid w:val="008B7A7F"/>
    <w:rsid w:val="008B7AF6"/>
    <w:rsid w:val="008B7EED"/>
    <w:rsid w:val="008C1C2D"/>
    <w:rsid w:val="008C364D"/>
    <w:rsid w:val="008C3A79"/>
    <w:rsid w:val="008C3B96"/>
    <w:rsid w:val="008C7394"/>
    <w:rsid w:val="008D265A"/>
    <w:rsid w:val="008D376F"/>
    <w:rsid w:val="008D3F63"/>
    <w:rsid w:val="008D618C"/>
    <w:rsid w:val="008D7DC0"/>
    <w:rsid w:val="008E0B50"/>
    <w:rsid w:val="008E2C23"/>
    <w:rsid w:val="008E2FCB"/>
    <w:rsid w:val="008E578D"/>
    <w:rsid w:val="008F01B4"/>
    <w:rsid w:val="008F060D"/>
    <w:rsid w:val="008F0805"/>
    <w:rsid w:val="008F0DB5"/>
    <w:rsid w:val="008F115C"/>
    <w:rsid w:val="008F14A6"/>
    <w:rsid w:val="008F537D"/>
    <w:rsid w:val="008F56FB"/>
    <w:rsid w:val="008F5A62"/>
    <w:rsid w:val="008F62D3"/>
    <w:rsid w:val="008F6DF1"/>
    <w:rsid w:val="00901A9A"/>
    <w:rsid w:val="00902414"/>
    <w:rsid w:val="00903841"/>
    <w:rsid w:val="009044EE"/>
    <w:rsid w:val="00905140"/>
    <w:rsid w:val="00910516"/>
    <w:rsid w:val="009120DC"/>
    <w:rsid w:val="009134C2"/>
    <w:rsid w:val="0091739D"/>
    <w:rsid w:val="00917E87"/>
    <w:rsid w:val="00921CC5"/>
    <w:rsid w:val="0092388F"/>
    <w:rsid w:val="009245E8"/>
    <w:rsid w:val="00924B87"/>
    <w:rsid w:val="00930C2E"/>
    <w:rsid w:val="00931A89"/>
    <w:rsid w:val="0093253E"/>
    <w:rsid w:val="009332AD"/>
    <w:rsid w:val="00933EE7"/>
    <w:rsid w:val="009356A9"/>
    <w:rsid w:val="00937DA7"/>
    <w:rsid w:val="00940D2A"/>
    <w:rsid w:val="0094227B"/>
    <w:rsid w:val="00942CBF"/>
    <w:rsid w:val="009454B9"/>
    <w:rsid w:val="00950354"/>
    <w:rsid w:val="00951B69"/>
    <w:rsid w:val="00952D0E"/>
    <w:rsid w:val="009530CF"/>
    <w:rsid w:val="009534CB"/>
    <w:rsid w:val="009535EC"/>
    <w:rsid w:val="009548D2"/>
    <w:rsid w:val="009555C0"/>
    <w:rsid w:val="00956A3D"/>
    <w:rsid w:val="00956A6A"/>
    <w:rsid w:val="00957596"/>
    <w:rsid w:val="0095759A"/>
    <w:rsid w:val="00960817"/>
    <w:rsid w:val="00961BBE"/>
    <w:rsid w:val="00961FB1"/>
    <w:rsid w:val="00962425"/>
    <w:rsid w:val="00962C9A"/>
    <w:rsid w:val="00963293"/>
    <w:rsid w:val="00963743"/>
    <w:rsid w:val="00964F4D"/>
    <w:rsid w:val="00966F8E"/>
    <w:rsid w:val="00971E2F"/>
    <w:rsid w:val="0097247A"/>
    <w:rsid w:val="00972DA6"/>
    <w:rsid w:val="00974A9A"/>
    <w:rsid w:val="00975F57"/>
    <w:rsid w:val="0097708D"/>
    <w:rsid w:val="00980247"/>
    <w:rsid w:val="00980526"/>
    <w:rsid w:val="00980E8E"/>
    <w:rsid w:val="00981C79"/>
    <w:rsid w:val="00982B0B"/>
    <w:rsid w:val="0098720E"/>
    <w:rsid w:val="00987C41"/>
    <w:rsid w:val="00987DAB"/>
    <w:rsid w:val="00991814"/>
    <w:rsid w:val="00993BF2"/>
    <w:rsid w:val="00997029"/>
    <w:rsid w:val="009970FA"/>
    <w:rsid w:val="00997290"/>
    <w:rsid w:val="0099782F"/>
    <w:rsid w:val="00997F8D"/>
    <w:rsid w:val="009A219A"/>
    <w:rsid w:val="009A2622"/>
    <w:rsid w:val="009A2BB9"/>
    <w:rsid w:val="009A3A8F"/>
    <w:rsid w:val="009A4E9C"/>
    <w:rsid w:val="009A50DC"/>
    <w:rsid w:val="009A51BF"/>
    <w:rsid w:val="009A5E8A"/>
    <w:rsid w:val="009A61D1"/>
    <w:rsid w:val="009B092B"/>
    <w:rsid w:val="009B2A83"/>
    <w:rsid w:val="009B417B"/>
    <w:rsid w:val="009B5317"/>
    <w:rsid w:val="009B545E"/>
    <w:rsid w:val="009B710C"/>
    <w:rsid w:val="009B728D"/>
    <w:rsid w:val="009C12F2"/>
    <w:rsid w:val="009C1C05"/>
    <w:rsid w:val="009C1C18"/>
    <w:rsid w:val="009C2808"/>
    <w:rsid w:val="009C3721"/>
    <w:rsid w:val="009C3874"/>
    <w:rsid w:val="009C40FC"/>
    <w:rsid w:val="009C42B2"/>
    <w:rsid w:val="009C511D"/>
    <w:rsid w:val="009C6E8A"/>
    <w:rsid w:val="009C7410"/>
    <w:rsid w:val="009C7C9D"/>
    <w:rsid w:val="009D2B76"/>
    <w:rsid w:val="009D2C22"/>
    <w:rsid w:val="009D5666"/>
    <w:rsid w:val="009D5708"/>
    <w:rsid w:val="009D7DFF"/>
    <w:rsid w:val="009E4F75"/>
    <w:rsid w:val="009E7AAD"/>
    <w:rsid w:val="009F1659"/>
    <w:rsid w:val="009F24C4"/>
    <w:rsid w:val="009F29DA"/>
    <w:rsid w:val="009F4362"/>
    <w:rsid w:val="009F4550"/>
    <w:rsid w:val="009F50F5"/>
    <w:rsid w:val="009F59A6"/>
    <w:rsid w:val="009F6856"/>
    <w:rsid w:val="009F69C7"/>
    <w:rsid w:val="009F74E9"/>
    <w:rsid w:val="00A00138"/>
    <w:rsid w:val="00A00EA0"/>
    <w:rsid w:val="00A0179C"/>
    <w:rsid w:val="00A02436"/>
    <w:rsid w:val="00A02CFA"/>
    <w:rsid w:val="00A063A6"/>
    <w:rsid w:val="00A0653D"/>
    <w:rsid w:val="00A079CC"/>
    <w:rsid w:val="00A105D9"/>
    <w:rsid w:val="00A10824"/>
    <w:rsid w:val="00A12034"/>
    <w:rsid w:val="00A17601"/>
    <w:rsid w:val="00A20678"/>
    <w:rsid w:val="00A206AC"/>
    <w:rsid w:val="00A21B5D"/>
    <w:rsid w:val="00A246E9"/>
    <w:rsid w:val="00A24B30"/>
    <w:rsid w:val="00A24DC7"/>
    <w:rsid w:val="00A2540C"/>
    <w:rsid w:val="00A30184"/>
    <w:rsid w:val="00A31098"/>
    <w:rsid w:val="00A34995"/>
    <w:rsid w:val="00A35DF0"/>
    <w:rsid w:val="00A412C5"/>
    <w:rsid w:val="00A4178D"/>
    <w:rsid w:val="00A4285A"/>
    <w:rsid w:val="00A433C2"/>
    <w:rsid w:val="00A446E0"/>
    <w:rsid w:val="00A46E7B"/>
    <w:rsid w:val="00A47444"/>
    <w:rsid w:val="00A47806"/>
    <w:rsid w:val="00A51CF9"/>
    <w:rsid w:val="00A51F91"/>
    <w:rsid w:val="00A5291F"/>
    <w:rsid w:val="00A537F2"/>
    <w:rsid w:val="00A634FF"/>
    <w:rsid w:val="00A6398B"/>
    <w:rsid w:val="00A655B4"/>
    <w:rsid w:val="00A714CF"/>
    <w:rsid w:val="00A75A67"/>
    <w:rsid w:val="00A774F5"/>
    <w:rsid w:val="00A8065A"/>
    <w:rsid w:val="00A8182C"/>
    <w:rsid w:val="00A90547"/>
    <w:rsid w:val="00A93115"/>
    <w:rsid w:val="00A936DA"/>
    <w:rsid w:val="00A93DA2"/>
    <w:rsid w:val="00A94DEC"/>
    <w:rsid w:val="00A95063"/>
    <w:rsid w:val="00AA115A"/>
    <w:rsid w:val="00AA1AD8"/>
    <w:rsid w:val="00AA2744"/>
    <w:rsid w:val="00AA619B"/>
    <w:rsid w:val="00AA6B90"/>
    <w:rsid w:val="00AB0275"/>
    <w:rsid w:val="00AB0D82"/>
    <w:rsid w:val="00AB20B0"/>
    <w:rsid w:val="00AB33D2"/>
    <w:rsid w:val="00AB3BE3"/>
    <w:rsid w:val="00AB72F4"/>
    <w:rsid w:val="00AB7A75"/>
    <w:rsid w:val="00AC3F09"/>
    <w:rsid w:val="00AC42C4"/>
    <w:rsid w:val="00AC587A"/>
    <w:rsid w:val="00AD086B"/>
    <w:rsid w:val="00AD117C"/>
    <w:rsid w:val="00AD21F3"/>
    <w:rsid w:val="00AD46DC"/>
    <w:rsid w:val="00AD7B5D"/>
    <w:rsid w:val="00AE24E3"/>
    <w:rsid w:val="00AE40CD"/>
    <w:rsid w:val="00AE4B5B"/>
    <w:rsid w:val="00AE54C7"/>
    <w:rsid w:val="00AE5B8A"/>
    <w:rsid w:val="00AE5DD3"/>
    <w:rsid w:val="00AE62B8"/>
    <w:rsid w:val="00AE6A4E"/>
    <w:rsid w:val="00AE7F56"/>
    <w:rsid w:val="00AF0AB1"/>
    <w:rsid w:val="00AF119C"/>
    <w:rsid w:val="00AF200D"/>
    <w:rsid w:val="00AF2547"/>
    <w:rsid w:val="00AF2EC5"/>
    <w:rsid w:val="00AF3431"/>
    <w:rsid w:val="00AF7CA4"/>
    <w:rsid w:val="00B01014"/>
    <w:rsid w:val="00B01573"/>
    <w:rsid w:val="00B02400"/>
    <w:rsid w:val="00B024CE"/>
    <w:rsid w:val="00B02998"/>
    <w:rsid w:val="00B04FC2"/>
    <w:rsid w:val="00B066DC"/>
    <w:rsid w:val="00B079B1"/>
    <w:rsid w:val="00B07B09"/>
    <w:rsid w:val="00B11B82"/>
    <w:rsid w:val="00B128B8"/>
    <w:rsid w:val="00B16E32"/>
    <w:rsid w:val="00B178C3"/>
    <w:rsid w:val="00B2068E"/>
    <w:rsid w:val="00B20F7E"/>
    <w:rsid w:val="00B21960"/>
    <w:rsid w:val="00B23BD9"/>
    <w:rsid w:val="00B25E1B"/>
    <w:rsid w:val="00B260E5"/>
    <w:rsid w:val="00B26314"/>
    <w:rsid w:val="00B321E1"/>
    <w:rsid w:val="00B32F0F"/>
    <w:rsid w:val="00B32FFF"/>
    <w:rsid w:val="00B359E4"/>
    <w:rsid w:val="00B37EF6"/>
    <w:rsid w:val="00B406D7"/>
    <w:rsid w:val="00B40B4D"/>
    <w:rsid w:val="00B41DD2"/>
    <w:rsid w:val="00B4224E"/>
    <w:rsid w:val="00B43011"/>
    <w:rsid w:val="00B43C1B"/>
    <w:rsid w:val="00B44CD5"/>
    <w:rsid w:val="00B44ED7"/>
    <w:rsid w:val="00B458DE"/>
    <w:rsid w:val="00B512C3"/>
    <w:rsid w:val="00B544A7"/>
    <w:rsid w:val="00B56171"/>
    <w:rsid w:val="00B569FE"/>
    <w:rsid w:val="00B63EDB"/>
    <w:rsid w:val="00B64497"/>
    <w:rsid w:val="00B65391"/>
    <w:rsid w:val="00B67B50"/>
    <w:rsid w:val="00B70F94"/>
    <w:rsid w:val="00B7121B"/>
    <w:rsid w:val="00B71248"/>
    <w:rsid w:val="00B715D8"/>
    <w:rsid w:val="00B72562"/>
    <w:rsid w:val="00B72969"/>
    <w:rsid w:val="00B732EF"/>
    <w:rsid w:val="00B73473"/>
    <w:rsid w:val="00B74056"/>
    <w:rsid w:val="00B74861"/>
    <w:rsid w:val="00B74E08"/>
    <w:rsid w:val="00B763D1"/>
    <w:rsid w:val="00B76EA8"/>
    <w:rsid w:val="00B77C6E"/>
    <w:rsid w:val="00B8362E"/>
    <w:rsid w:val="00B8456B"/>
    <w:rsid w:val="00B85144"/>
    <w:rsid w:val="00B86129"/>
    <w:rsid w:val="00B86CC6"/>
    <w:rsid w:val="00B87B4E"/>
    <w:rsid w:val="00B87C24"/>
    <w:rsid w:val="00B90392"/>
    <w:rsid w:val="00B9139A"/>
    <w:rsid w:val="00B91F81"/>
    <w:rsid w:val="00B9239D"/>
    <w:rsid w:val="00B92833"/>
    <w:rsid w:val="00B94497"/>
    <w:rsid w:val="00B958C1"/>
    <w:rsid w:val="00B9664B"/>
    <w:rsid w:val="00BA313A"/>
    <w:rsid w:val="00BA4816"/>
    <w:rsid w:val="00BA5CCD"/>
    <w:rsid w:val="00BA7237"/>
    <w:rsid w:val="00BA7304"/>
    <w:rsid w:val="00BB07D1"/>
    <w:rsid w:val="00BB0D34"/>
    <w:rsid w:val="00BB14B3"/>
    <w:rsid w:val="00BB1ACE"/>
    <w:rsid w:val="00BB3B11"/>
    <w:rsid w:val="00BB420B"/>
    <w:rsid w:val="00BB442E"/>
    <w:rsid w:val="00BC0B05"/>
    <w:rsid w:val="00BC128E"/>
    <w:rsid w:val="00BC1930"/>
    <w:rsid w:val="00BC1D3E"/>
    <w:rsid w:val="00BC3963"/>
    <w:rsid w:val="00BC3FEB"/>
    <w:rsid w:val="00BC4434"/>
    <w:rsid w:val="00BC4530"/>
    <w:rsid w:val="00BC5561"/>
    <w:rsid w:val="00BC6FAF"/>
    <w:rsid w:val="00BC76A3"/>
    <w:rsid w:val="00BC7C32"/>
    <w:rsid w:val="00BC7FF1"/>
    <w:rsid w:val="00BD1616"/>
    <w:rsid w:val="00BD3568"/>
    <w:rsid w:val="00BD3766"/>
    <w:rsid w:val="00BD78BF"/>
    <w:rsid w:val="00BE08CA"/>
    <w:rsid w:val="00BE08D8"/>
    <w:rsid w:val="00BE0CAE"/>
    <w:rsid w:val="00BE2377"/>
    <w:rsid w:val="00BE28B7"/>
    <w:rsid w:val="00BE2B49"/>
    <w:rsid w:val="00BE2E1C"/>
    <w:rsid w:val="00BE310B"/>
    <w:rsid w:val="00BE3CC3"/>
    <w:rsid w:val="00BE5C76"/>
    <w:rsid w:val="00BF0B57"/>
    <w:rsid w:val="00BF13A3"/>
    <w:rsid w:val="00BF163A"/>
    <w:rsid w:val="00BF19FF"/>
    <w:rsid w:val="00BF26F6"/>
    <w:rsid w:val="00BF49DA"/>
    <w:rsid w:val="00BF5A8C"/>
    <w:rsid w:val="00C014A2"/>
    <w:rsid w:val="00C01989"/>
    <w:rsid w:val="00C023FC"/>
    <w:rsid w:val="00C0579B"/>
    <w:rsid w:val="00C0640F"/>
    <w:rsid w:val="00C06E89"/>
    <w:rsid w:val="00C06F31"/>
    <w:rsid w:val="00C07CFA"/>
    <w:rsid w:val="00C100E8"/>
    <w:rsid w:val="00C11717"/>
    <w:rsid w:val="00C136A7"/>
    <w:rsid w:val="00C1567E"/>
    <w:rsid w:val="00C15C46"/>
    <w:rsid w:val="00C16824"/>
    <w:rsid w:val="00C20ACC"/>
    <w:rsid w:val="00C20B89"/>
    <w:rsid w:val="00C2142E"/>
    <w:rsid w:val="00C247C4"/>
    <w:rsid w:val="00C25918"/>
    <w:rsid w:val="00C2593A"/>
    <w:rsid w:val="00C26265"/>
    <w:rsid w:val="00C26FE9"/>
    <w:rsid w:val="00C278CD"/>
    <w:rsid w:val="00C3040F"/>
    <w:rsid w:val="00C32BE2"/>
    <w:rsid w:val="00C32EE5"/>
    <w:rsid w:val="00C32F06"/>
    <w:rsid w:val="00C33F83"/>
    <w:rsid w:val="00C3485C"/>
    <w:rsid w:val="00C34A5B"/>
    <w:rsid w:val="00C36886"/>
    <w:rsid w:val="00C37999"/>
    <w:rsid w:val="00C406B7"/>
    <w:rsid w:val="00C4184F"/>
    <w:rsid w:val="00C428F2"/>
    <w:rsid w:val="00C43141"/>
    <w:rsid w:val="00C44B6B"/>
    <w:rsid w:val="00C5190A"/>
    <w:rsid w:val="00C51FB8"/>
    <w:rsid w:val="00C5263F"/>
    <w:rsid w:val="00C6003D"/>
    <w:rsid w:val="00C60A52"/>
    <w:rsid w:val="00C617C1"/>
    <w:rsid w:val="00C647E7"/>
    <w:rsid w:val="00C67A5F"/>
    <w:rsid w:val="00C70A2F"/>
    <w:rsid w:val="00C71FCD"/>
    <w:rsid w:val="00C726EB"/>
    <w:rsid w:val="00C727C8"/>
    <w:rsid w:val="00C72C31"/>
    <w:rsid w:val="00C732FA"/>
    <w:rsid w:val="00C74A7F"/>
    <w:rsid w:val="00C74CFA"/>
    <w:rsid w:val="00C75013"/>
    <w:rsid w:val="00C7627A"/>
    <w:rsid w:val="00C777FA"/>
    <w:rsid w:val="00C77D3E"/>
    <w:rsid w:val="00C80CD1"/>
    <w:rsid w:val="00C81F3C"/>
    <w:rsid w:val="00C82196"/>
    <w:rsid w:val="00C8223E"/>
    <w:rsid w:val="00C82E72"/>
    <w:rsid w:val="00C82FDD"/>
    <w:rsid w:val="00C83FB1"/>
    <w:rsid w:val="00C840BB"/>
    <w:rsid w:val="00C91D67"/>
    <w:rsid w:val="00C9258F"/>
    <w:rsid w:val="00C93410"/>
    <w:rsid w:val="00C93856"/>
    <w:rsid w:val="00C96384"/>
    <w:rsid w:val="00C96A7E"/>
    <w:rsid w:val="00C96BB8"/>
    <w:rsid w:val="00C96FD7"/>
    <w:rsid w:val="00CA0070"/>
    <w:rsid w:val="00CA1265"/>
    <w:rsid w:val="00CA12C8"/>
    <w:rsid w:val="00CA331F"/>
    <w:rsid w:val="00CA4CD8"/>
    <w:rsid w:val="00CA569C"/>
    <w:rsid w:val="00CA6DE5"/>
    <w:rsid w:val="00CA6E94"/>
    <w:rsid w:val="00CA7FB0"/>
    <w:rsid w:val="00CB05D4"/>
    <w:rsid w:val="00CB0923"/>
    <w:rsid w:val="00CB0DB2"/>
    <w:rsid w:val="00CB290B"/>
    <w:rsid w:val="00CB29D9"/>
    <w:rsid w:val="00CB29FD"/>
    <w:rsid w:val="00CB2EAD"/>
    <w:rsid w:val="00CB423B"/>
    <w:rsid w:val="00CB429C"/>
    <w:rsid w:val="00CB4454"/>
    <w:rsid w:val="00CB7E17"/>
    <w:rsid w:val="00CC045A"/>
    <w:rsid w:val="00CC29A5"/>
    <w:rsid w:val="00CC31D7"/>
    <w:rsid w:val="00CC58B2"/>
    <w:rsid w:val="00CC5BFB"/>
    <w:rsid w:val="00CC61B3"/>
    <w:rsid w:val="00CD0C71"/>
    <w:rsid w:val="00CD127C"/>
    <w:rsid w:val="00CD13F9"/>
    <w:rsid w:val="00CD3E31"/>
    <w:rsid w:val="00CD4FED"/>
    <w:rsid w:val="00CD5097"/>
    <w:rsid w:val="00CD533A"/>
    <w:rsid w:val="00CD5A01"/>
    <w:rsid w:val="00CD6251"/>
    <w:rsid w:val="00CD796C"/>
    <w:rsid w:val="00CD7B1D"/>
    <w:rsid w:val="00CE01F1"/>
    <w:rsid w:val="00CE0300"/>
    <w:rsid w:val="00CE193C"/>
    <w:rsid w:val="00CE1E9C"/>
    <w:rsid w:val="00CE22C5"/>
    <w:rsid w:val="00CE30AE"/>
    <w:rsid w:val="00CE3235"/>
    <w:rsid w:val="00CE50D1"/>
    <w:rsid w:val="00CE68E5"/>
    <w:rsid w:val="00CE7732"/>
    <w:rsid w:val="00CF22E2"/>
    <w:rsid w:val="00CF3AD6"/>
    <w:rsid w:val="00CF5E8E"/>
    <w:rsid w:val="00CF7A52"/>
    <w:rsid w:val="00D00D16"/>
    <w:rsid w:val="00D0107F"/>
    <w:rsid w:val="00D0256C"/>
    <w:rsid w:val="00D044C8"/>
    <w:rsid w:val="00D048BD"/>
    <w:rsid w:val="00D05807"/>
    <w:rsid w:val="00D0583B"/>
    <w:rsid w:val="00D132EB"/>
    <w:rsid w:val="00D145CD"/>
    <w:rsid w:val="00D14B6B"/>
    <w:rsid w:val="00D174E8"/>
    <w:rsid w:val="00D17DF7"/>
    <w:rsid w:val="00D20015"/>
    <w:rsid w:val="00D20AEE"/>
    <w:rsid w:val="00D20C98"/>
    <w:rsid w:val="00D21ADA"/>
    <w:rsid w:val="00D21D5A"/>
    <w:rsid w:val="00D22572"/>
    <w:rsid w:val="00D239FE"/>
    <w:rsid w:val="00D25362"/>
    <w:rsid w:val="00D2708D"/>
    <w:rsid w:val="00D30DAA"/>
    <w:rsid w:val="00D346CF"/>
    <w:rsid w:val="00D34960"/>
    <w:rsid w:val="00D349E8"/>
    <w:rsid w:val="00D34F01"/>
    <w:rsid w:val="00D36422"/>
    <w:rsid w:val="00D40E67"/>
    <w:rsid w:val="00D41830"/>
    <w:rsid w:val="00D42452"/>
    <w:rsid w:val="00D430CA"/>
    <w:rsid w:val="00D4451A"/>
    <w:rsid w:val="00D45545"/>
    <w:rsid w:val="00D46CF2"/>
    <w:rsid w:val="00D506C0"/>
    <w:rsid w:val="00D52477"/>
    <w:rsid w:val="00D52798"/>
    <w:rsid w:val="00D538D3"/>
    <w:rsid w:val="00D54239"/>
    <w:rsid w:val="00D56C0B"/>
    <w:rsid w:val="00D57799"/>
    <w:rsid w:val="00D609A2"/>
    <w:rsid w:val="00D6207E"/>
    <w:rsid w:val="00D62134"/>
    <w:rsid w:val="00D62234"/>
    <w:rsid w:val="00D622B4"/>
    <w:rsid w:val="00D62884"/>
    <w:rsid w:val="00D66BAB"/>
    <w:rsid w:val="00D717AF"/>
    <w:rsid w:val="00D7189E"/>
    <w:rsid w:val="00D726F8"/>
    <w:rsid w:val="00D73711"/>
    <w:rsid w:val="00D73E40"/>
    <w:rsid w:val="00D748ED"/>
    <w:rsid w:val="00D74D00"/>
    <w:rsid w:val="00D753E0"/>
    <w:rsid w:val="00D75507"/>
    <w:rsid w:val="00D75816"/>
    <w:rsid w:val="00D75F19"/>
    <w:rsid w:val="00D76818"/>
    <w:rsid w:val="00D82529"/>
    <w:rsid w:val="00D846F1"/>
    <w:rsid w:val="00D87039"/>
    <w:rsid w:val="00D90430"/>
    <w:rsid w:val="00D90BB1"/>
    <w:rsid w:val="00D90C08"/>
    <w:rsid w:val="00D955CB"/>
    <w:rsid w:val="00DA11D9"/>
    <w:rsid w:val="00DA164F"/>
    <w:rsid w:val="00DA4987"/>
    <w:rsid w:val="00DA54E9"/>
    <w:rsid w:val="00DA5D5C"/>
    <w:rsid w:val="00DA60F7"/>
    <w:rsid w:val="00DA6463"/>
    <w:rsid w:val="00DB0ADD"/>
    <w:rsid w:val="00DB2EEA"/>
    <w:rsid w:val="00DB4878"/>
    <w:rsid w:val="00DB571C"/>
    <w:rsid w:val="00DC0347"/>
    <w:rsid w:val="00DC065E"/>
    <w:rsid w:val="00DC1953"/>
    <w:rsid w:val="00DC1B36"/>
    <w:rsid w:val="00DC351A"/>
    <w:rsid w:val="00DC44ED"/>
    <w:rsid w:val="00DC6023"/>
    <w:rsid w:val="00DC64B0"/>
    <w:rsid w:val="00DC6E63"/>
    <w:rsid w:val="00DC6EDF"/>
    <w:rsid w:val="00DC7AAE"/>
    <w:rsid w:val="00DD12F8"/>
    <w:rsid w:val="00DD1835"/>
    <w:rsid w:val="00DD32CB"/>
    <w:rsid w:val="00DD3A45"/>
    <w:rsid w:val="00DD3ECB"/>
    <w:rsid w:val="00DD5792"/>
    <w:rsid w:val="00DD7EF5"/>
    <w:rsid w:val="00DE08FE"/>
    <w:rsid w:val="00DE0D8B"/>
    <w:rsid w:val="00DE339C"/>
    <w:rsid w:val="00DE3810"/>
    <w:rsid w:val="00DE7A1B"/>
    <w:rsid w:val="00DF43A4"/>
    <w:rsid w:val="00DF5B33"/>
    <w:rsid w:val="00DF5D98"/>
    <w:rsid w:val="00DF5FE3"/>
    <w:rsid w:val="00DF6BD7"/>
    <w:rsid w:val="00E02740"/>
    <w:rsid w:val="00E02918"/>
    <w:rsid w:val="00E02B94"/>
    <w:rsid w:val="00E03207"/>
    <w:rsid w:val="00E04770"/>
    <w:rsid w:val="00E04E23"/>
    <w:rsid w:val="00E05303"/>
    <w:rsid w:val="00E061A9"/>
    <w:rsid w:val="00E0674E"/>
    <w:rsid w:val="00E07831"/>
    <w:rsid w:val="00E07BC8"/>
    <w:rsid w:val="00E11937"/>
    <w:rsid w:val="00E12434"/>
    <w:rsid w:val="00E13621"/>
    <w:rsid w:val="00E16E2D"/>
    <w:rsid w:val="00E1757C"/>
    <w:rsid w:val="00E2108C"/>
    <w:rsid w:val="00E22C64"/>
    <w:rsid w:val="00E23C23"/>
    <w:rsid w:val="00E23C2F"/>
    <w:rsid w:val="00E23E7B"/>
    <w:rsid w:val="00E25631"/>
    <w:rsid w:val="00E26B78"/>
    <w:rsid w:val="00E2737A"/>
    <w:rsid w:val="00E277F2"/>
    <w:rsid w:val="00E30C78"/>
    <w:rsid w:val="00E341B5"/>
    <w:rsid w:val="00E37535"/>
    <w:rsid w:val="00E3768A"/>
    <w:rsid w:val="00E37A85"/>
    <w:rsid w:val="00E37DC0"/>
    <w:rsid w:val="00E4110C"/>
    <w:rsid w:val="00E41BC0"/>
    <w:rsid w:val="00E50105"/>
    <w:rsid w:val="00E5067B"/>
    <w:rsid w:val="00E508E4"/>
    <w:rsid w:val="00E51641"/>
    <w:rsid w:val="00E51B60"/>
    <w:rsid w:val="00E52232"/>
    <w:rsid w:val="00E537EA"/>
    <w:rsid w:val="00E54566"/>
    <w:rsid w:val="00E5502A"/>
    <w:rsid w:val="00E5708C"/>
    <w:rsid w:val="00E601EA"/>
    <w:rsid w:val="00E60E84"/>
    <w:rsid w:val="00E611EC"/>
    <w:rsid w:val="00E61A8E"/>
    <w:rsid w:val="00E61E5A"/>
    <w:rsid w:val="00E62EB1"/>
    <w:rsid w:val="00E63FD9"/>
    <w:rsid w:val="00E668C0"/>
    <w:rsid w:val="00E66C92"/>
    <w:rsid w:val="00E6733B"/>
    <w:rsid w:val="00E70A18"/>
    <w:rsid w:val="00E737FF"/>
    <w:rsid w:val="00E7474A"/>
    <w:rsid w:val="00E747D2"/>
    <w:rsid w:val="00E74D11"/>
    <w:rsid w:val="00E7510E"/>
    <w:rsid w:val="00E75822"/>
    <w:rsid w:val="00E75FB8"/>
    <w:rsid w:val="00E76443"/>
    <w:rsid w:val="00E7771E"/>
    <w:rsid w:val="00E77DBF"/>
    <w:rsid w:val="00E80905"/>
    <w:rsid w:val="00E80995"/>
    <w:rsid w:val="00E81D08"/>
    <w:rsid w:val="00E826C4"/>
    <w:rsid w:val="00E829C7"/>
    <w:rsid w:val="00E82C87"/>
    <w:rsid w:val="00E853B9"/>
    <w:rsid w:val="00E85CCC"/>
    <w:rsid w:val="00E860DF"/>
    <w:rsid w:val="00E8632A"/>
    <w:rsid w:val="00E91125"/>
    <w:rsid w:val="00E9177A"/>
    <w:rsid w:val="00E92FE6"/>
    <w:rsid w:val="00E956B4"/>
    <w:rsid w:val="00EA0899"/>
    <w:rsid w:val="00EA09F8"/>
    <w:rsid w:val="00EA15D1"/>
    <w:rsid w:val="00EA1BA6"/>
    <w:rsid w:val="00EA3E2D"/>
    <w:rsid w:val="00EA552A"/>
    <w:rsid w:val="00EA5940"/>
    <w:rsid w:val="00EA635D"/>
    <w:rsid w:val="00EB3C6F"/>
    <w:rsid w:val="00EB3F28"/>
    <w:rsid w:val="00EB4926"/>
    <w:rsid w:val="00EB4EFC"/>
    <w:rsid w:val="00EB5042"/>
    <w:rsid w:val="00EB58C5"/>
    <w:rsid w:val="00EC01E8"/>
    <w:rsid w:val="00EC0AAD"/>
    <w:rsid w:val="00EC0F10"/>
    <w:rsid w:val="00EC0FA0"/>
    <w:rsid w:val="00EC30AD"/>
    <w:rsid w:val="00EC3F3E"/>
    <w:rsid w:val="00EC5283"/>
    <w:rsid w:val="00EC5871"/>
    <w:rsid w:val="00EC5E93"/>
    <w:rsid w:val="00EC7196"/>
    <w:rsid w:val="00EC726D"/>
    <w:rsid w:val="00EC7CE4"/>
    <w:rsid w:val="00ED248A"/>
    <w:rsid w:val="00ED2B53"/>
    <w:rsid w:val="00ED2C62"/>
    <w:rsid w:val="00ED5345"/>
    <w:rsid w:val="00ED5A73"/>
    <w:rsid w:val="00ED645E"/>
    <w:rsid w:val="00ED6D67"/>
    <w:rsid w:val="00ED6E7C"/>
    <w:rsid w:val="00ED7718"/>
    <w:rsid w:val="00EE2129"/>
    <w:rsid w:val="00EE2210"/>
    <w:rsid w:val="00EE2F4D"/>
    <w:rsid w:val="00EE31D2"/>
    <w:rsid w:val="00EE3B53"/>
    <w:rsid w:val="00EE65E0"/>
    <w:rsid w:val="00EE6CE9"/>
    <w:rsid w:val="00EE76D7"/>
    <w:rsid w:val="00EF2DDA"/>
    <w:rsid w:val="00EF3AD8"/>
    <w:rsid w:val="00EF41C7"/>
    <w:rsid w:val="00EF5182"/>
    <w:rsid w:val="00F01554"/>
    <w:rsid w:val="00F0261E"/>
    <w:rsid w:val="00F02B72"/>
    <w:rsid w:val="00F0329C"/>
    <w:rsid w:val="00F0384B"/>
    <w:rsid w:val="00F058B8"/>
    <w:rsid w:val="00F059D8"/>
    <w:rsid w:val="00F05C9F"/>
    <w:rsid w:val="00F06B76"/>
    <w:rsid w:val="00F06DE0"/>
    <w:rsid w:val="00F071A1"/>
    <w:rsid w:val="00F07321"/>
    <w:rsid w:val="00F110ED"/>
    <w:rsid w:val="00F11163"/>
    <w:rsid w:val="00F11997"/>
    <w:rsid w:val="00F121CB"/>
    <w:rsid w:val="00F12778"/>
    <w:rsid w:val="00F12A78"/>
    <w:rsid w:val="00F1350D"/>
    <w:rsid w:val="00F14379"/>
    <w:rsid w:val="00F16D1C"/>
    <w:rsid w:val="00F17655"/>
    <w:rsid w:val="00F17725"/>
    <w:rsid w:val="00F200C3"/>
    <w:rsid w:val="00F20640"/>
    <w:rsid w:val="00F20A49"/>
    <w:rsid w:val="00F212C2"/>
    <w:rsid w:val="00F21A91"/>
    <w:rsid w:val="00F22064"/>
    <w:rsid w:val="00F221FD"/>
    <w:rsid w:val="00F243CA"/>
    <w:rsid w:val="00F25372"/>
    <w:rsid w:val="00F264AF"/>
    <w:rsid w:val="00F267D9"/>
    <w:rsid w:val="00F27EE3"/>
    <w:rsid w:val="00F31F9D"/>
    <w:rsid w:val="00F32972"/>
    <w:rsid w:val="00F3351A"/>
    <w:rsid w:val="00F34586"/>
    <w:rsid w:val="00F41B32"/>
    <w:rsid w:val="00F4275B"/>
    <w:rsid w:val="00F42892"/>
    <w:rsid w:val="00F43A23"/>
    <w:rsid w:val="00F4451A"/>
    <w:rsid w:val="00F445CD"/>
    <w:rsid w:val="00F446A9"/>
    <w:rsid w:val="00F45F04"/>
    <w:rsid w:val="00F46ACE"/>
    <w:rsid w:val="00F46D60"/>
    <w:rsid w:val="00F4720D"/>
    <w:rsid w:val="00F503EE"/>
    <w:rsid w:val="00F50BDD"/>
    <w:rsid w:val="00F51AC5"/>
    <w:rsid w:val="00F53076"/>
    <w:rsid w:val="00F5420B"/>
    <w:rsid w:val="00F54ACD"/>
    <w:rsid w:val="00F55320"/>
    <w:rsid w:val="00F55388"/>
    <w:rsid w:val="00F56491"/>
    <w:rsid w:val="00F579E3"/>
    <w:rsid w:val="00F61118"/>
    <w:rsid w:val="00F6121A"/>
    <w:rsid w:val="00F6332A"/>
    <w:rsid w:val="00F63A68"/>
    <w:rsid w:val="00F6423F"/>
    <w:rsid w:val="00F64445"/>
    <w:rsid w:val="00F65372"/>
    <w:rsid w:val="00F65833"/>
    <w:rsid w:val="00F65B62"/>
    <w:rsid w:val="00F65E9F"/>
    <w:rsid w:val="00F66231"/>
    <w:rsid w:val="00F678A3"/>
    <w:rsid w:val="00F71194"/>
    <w:rsid w:val="00F7428C"/>
    <w:rsid w:val="00F7490C"/>
    <w:rsid w:val="00F749E2"/>
    <w:rsid w:val="00F76345"/>
    <w:rsid w:val="00F764C8"/>
    <w:rsid w:val="00F767F0"/>
    <w:rsid w:val="00F779B2"/>
    <w:rsid w:val="00F77FFD"/>
    <w:rsid w:val="00F8077F"/>
    <w:rsid w:val="00F80EAD"/>
    <w:rsid w:val="00F830D2"/>
    <w:rsid w:val="00F83258"/>
    <w:rsid w:val="00F85709"/>
    <w:rsid w:val="00F90326"/>
    <w:rsid w:val="00F92E5A"/>
    <w:rsid w:val="00F93A7B"/>
    <w:rsid w:val="00F941FF"/>
    <w:rsid w:val="00F947A9"/>
    <w:rsid w:val="00F95760"/>
    <w:rsid w:val="00F960EA"/>
    <w:rsid w:val="00F973BF"/>
    <w:rsid w:val="00FA2737"/>
    <w:rsid w:val="00FA3039"/>
    <w:rsid w:val="00FA670F"/>
    <w:rsid w:val="00FB0705"/>
    <w:rsid w:val="00FB0917"/>
    <w:rsid w:val="00FB17F2"/>
    <w:rsid w:val="00FB2934"/>
    <w:rsid w:val="00FB3140"/>
    <w:rsid w:val="00FB3C92"/>
    <w:rsid w:val="00FB4C29"/>
    <w:rsid w:val="00FB7EB8"/>
    <w:rsid w:val="00FC01AC"/>
    <w:rsid w:val="00FC1FEA"/>
    <w:rsid w:val="00FC77CC"/>
    <w:rsid w:val="00FD2774"/>
    <w:rsid w:val="00FD3624"/>
    <w:rsid w:val="00FD375E"/>
    <w:rsid w:val="00FD3C85"/>
    <w:rsid w:val="00FE088D"/>
    <w:rsid w:val="00FE0AB2"/>
    <w:rsid w:val="00FE24E3"/>
    <w:rsid w:val="00FE5489"/>
    <w:rsid w:val="00FE725B"/>
    <w:rsid w:val="00FE7DC0"/>
    <w:rsid w:val="00FF4284"/>
    <w:rsid w:val="00FF446B"/>
    <w:rsid w:val="00FF4A33"/>
    <w:rsid w:val="00FF7881"/>
    <w:rsid w:val="00FF7A3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D24"/>
    <w:pPr>
      <w:widowControl w:val="0"/>
      <w:suppressAutoHyphens/>
      <w:spacing w:after="160" w:line="256" w:lineRule="auto"/>
    </w:pPr>
    <w:rPr>
      <w:rFonts w:ascii="Calibri" w:hAnsi="Calibri"/>
      <w:lang w:val="uk-UA"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sid w:val="00742D24"/>
    <w:rPr>
      <w:rFonts w:ascii="Symbol" w:hAnsi="Symbol"/>
    </w:rPr>
  </w:style>
  <w:style w:type="character" w:customStyle="1" w:styleId="WW8Num1z2">
    <w:name w:val="WW8Num1z2"/>
    <w:uiPriority w:val="99"/>
    <w:rsid w:val="00742D24"/>
    <w:rPr>
      <w:rFonts w:ascii="Courier New" w:hAnsi="Courier New"/>
    </w:rPr>
  </w:style>
  <w:style w:type="character" w:customStyle="1" w:styleId="WW8Num1z3">
    <w:name w:val="WW8Num1z3"/>
    <w:uiPriority w:val="99"/>
    <w:rsid w:val="00742D24"/>
    <w:rPr>
      <w:rFonts w:ascii="Wingdings" w:hAnsi="Wingdings"/>
    </w:rPr>
  </w:style>
  <w:style w:type="character" w:customStyle="1" w:styleId="WW8Num3z0">
    <w:name w:val="WW8Num3z0"/>
    <w:uiPriority w:val="99"/>
    <w:rsid w:val="00742D24"/>
    <w:rPr>
      <w:rFonts w:ascii="Times New Roman" w:hAnsi="Times New Roman"/>
    </w:rPr>
  </w:style>
  <w:style w:type="character" w:customStyle="1" w:styleId="WW8Num3z1">
    <w:name w:val="WW8Num3z1"/>
    <w:uiPriority w:val="99"/>
    <w:rsid w:val="00742D24"/>
    <w:rPr>
      <w:rFonts w:ascii="Courier New" w:hAnsi="Courier New"/>
    </w:rPr>
  </w:style>
  <w:style w:type="character" w:customStyle="1" w:styleId="WW8Num3z2">
    <w:name w:val="WW8Num3z2"/>
    <w:uiPriority w:val="99"/>
    <w:rsid w:val="00742D24"/>
    <w:rPr>
      <w:rFonts w:ascii="Wingdings" w:hAnsi="Wingdings"/>
    </w:rPr>
  </w:style>
  <w:style w:type="character" w:customStyle="1" w:styleId="WW8Num3z3">
    <w:name w:val="WW8Num3z3"/>
    <w:uiPriority w:val="99"/>
    <w:rsid w:val="00742D24"/>
    <w:rPr>
      <w:rFonts w:ascii="Symbol" w:hAnsi="Symbol"/>
    </w:rPr>
  </w:style>
  <w:style w:type="character" w:customStyle="1" w:styleId="WW8Num8z0">
    <w:name w:val="WW8Num8z0"/>
    <w:uiPriority w:val="99"/>
    <w:rsid w:val="00742D24"/>
    <w:rPr>
      <w:rFonts w:ascii="Times New Roman" w:hAnsi="Times New Roman"/>
      <w:color w:val="000000"/>
      <w:sz w:val="24"/>
    </w:rPr>
  </w:style>
  <w:style w:type="character" w:customStyle="1" w:styleId="WW8Num8z1">
    <w:name w:val="WW8Num8z1"/>
    <w:uiPriority w:val="99"/>
    <w:rsid w:val="00742D24"/>
  </w:style>
  <w:style w:type="character" w:customStyle="1" w:styleId="WW8Num11z0">
    <w:name w:val="WW8Num11z0"/>
    <w:uiPriority w:val="99"/>
    <w:rsid w:val="00742D24"/>
    <w:rPr>
      <w:rFonts w:ascii="Times New Roman" w:hAnsi="Times New Roman"/>
    </w:rPr>
  </w:style>
  <w:style w:type="character" w:customStyle="1" w:styleId="WW8Num11z1">
    <w:name w:val="WW8Num11z1"/>
    <w:uiPriority w:val="99"/>
    <w:rsid w:val="00742D24"/>
    <w:rPr>
      <w:rFonts w:ascii="Courier New" w:hAnsi="Courier New"/>
    </w:rPr>
  </w:style>
  <w:style w:type="character" w:customStyle="1" w:styleId="WW8Num11z2">
    <w:name w:val="WW8Num11z2"/>
    <w:uiPriority w:val="99"/>
    <w:rsid w:val="00742D24"/>
    <w:rPr>
      <w:rFonts w:ascii="Wingdings" w:hAnsi="Wingdings"/>
    </w:rPr>
  </w:style>
  <w:style w:type="character" w:customStyle="1" w:styleId="WW8Num11z3">
    <w:name w:val="WW8Num11z3"/>
    <w:uiPriority w:val="99"/>
    <w:rsid w:val="00742D24"/>
    <w:rPr>
      <w:rFonts w:ascii="Symbol" w:hAnsi="Symbol"/>
    </w:rPr>
  </w:style>
  <w:style w:type="character" w:customStyle="1" w:styleId="1">
    <w:name w:val="Основной шрифт абзаца1"/>
    <w:uiPriority w:val="99"/>
    <w:rsid w:val="00742D24"/>
  </w:style>
  <w:style w:type="character" w:customStyle="1" w:styleId="a">
    <w:name w:val="Текст выноски Знак"/>
    <w:uiPriority w:val="99"/>
    <w:rsid w:val="00742D24"/>
    <w:rPr>
      <w:rFonts w:ascii="Segoe UI" w:hAnsi="Segoe UI"/>
      <w:sz w:val="18"/>
    </w:rPr>
  </w:style>
  <w:style w:type="character" w:customStyle="1" w:styleId="rvts0">
    <w:name w:val="rvts0"/>
    <w:uiPriority w:val="99"/>
    <w:rsid w:val="00742D24"/>
  </w:style>
  <w:style w:type="character" w:customStyle="1" w:styleId="10">
    <w:name w:val="Знак примечания1"/>
    <w:uiPriority w:val="99"/>
    <w:rsid w:val="00742D24"/>
    <w:rPr>
      <w:sz w:val="16"/>
    </w:rPr>
  </w:style>
  <w:style w:type="character" w:customStyle="1" w:styleId="a0">
    <w:name w:val="Текст примечания Знак"/>
    <w:uiPriority w:val="99"/>
    <w:rsid w:val="00742D24"/>
    <w:rPr>
      <w:sz w:val="20"/>
    </w:rPr>
  </w:style>
  <w:style w:type="character" w:customStyle="1" w:styleId="a1">
    <w:name w:val="Тема примечания Знак"/>
    <w:uiPriority w:val="99"/>
    <w:rsid w:val="00742D24"/>
    <w:rPr>
      <w:b/>
      <w:sz w:val="20"/>
    </w:rPr>
  </w:style>
  <w:style w:type="character" w:customStyle="1" w:styleId="CharStyle11">
    <w:name w:val="Char Style 11"/>
    <w:uiPriority w:val="99"/>
    <w:rsid w:val="00742D24"/>
    <w:rPr>
      <w:sz w:val="27"/>
      <w:shd w:val="clear" w:color="auto" w:fill="FFFFFF"/>
    </w:rPr>
  </w:style>
  <w:style w:type="character" w:customStyle="1" w:styleId="a2">
    <w:name w:val="Верхний колонтитул Знак"/>
    <w:uiPriority w:val="99"/>
    <w:rsid w:val="00742D24"/>
    <w:rPr>
      <w:sz w:val="22"/>
    </w:rPr>
  </w:style>
  <w:style w:type="character" w:customStyle="1" w:styleId="a3">
    <w:name w:val="Нижний колонтитул Знак"/>
    <w:uiPriority w:val="99"/>
    <w:rsid w:val="00742D24"/>
    <w:rPr>
      <w:sz w:val="22"/>
    </w:rPr>
  </w:style>
  <w:style w:type="character" w:styleId="Hyperlink">
    <w:name w:val="Hyperlink"/>
    <w:basedOn w:val="DefaultParagraphFont"/>
    <w:uiPriority w:val="99"/>
    <w:rsid w:val="00742D24"/>
    <w:rPr>
      <w:rFonts w:cs="Times New Roman"/>
      <w:color w:val="0000FF"/>
      <w:u w:val="single"/>
    </w:rPr>
  </w:style>
  <w:style w:type="character" w:styleId="Emphasis">
    <w:name w:val="Emphasis"/>
    <w:basedOn w:val="DefaultParagraphFont"/>
    <w:uiPriority w:val="99"/>
    <w:qFormat/>
    <w:rsid w:val="00742D24"/>
    <w:rPr>
      <w:rFonts w:cs="Times New Roman"/>
      <w:i/>
    </w:rPr>
  </w:style>
  <w:style w:type="character" w:customStyle="1" w:styleId="HTML">
    <w:name w:val="Стандартный HTML Знак"/>
    <w:uiPriority w:val="99"/>
    <w:rsid w:val="00742D24"/>
    <w:rPr>
      <w:rFonts w:ascii="Courier New" w:hAnsi="Courier New"/>
    </w:rPr>
  </w:style>
  <w:style w:type="character" w:customStyle="1" w:styleId="rvts9">
    <w:name w:val="rvts9"/>
    <w:uiPriority w:val="99"/>
    <w:rsid w:val="00742D24"/>
  </w:style>
  <w:style w:type="character" w:customStyle="1" w:styleId="rvts37">
    <w:name w:val="rvts37"/>
    <w:basedOn w:val="1"/>
    <w:uiPriority w:val="99"/>
    <w:rsid w:val="00742D24"/>
    <w:rPr>
      <w:rFonts w:cs="Times New Roman"/>
    </w:rPr>
  </w:style>
  <w:style w:type="character" w:customStyle="1" w:styleId="rvts46">
    <w:name w:val="rvts46"/>
    <w:basedOn w:val="1"/>
    <w:uiPriority w:val="99"/>
    <w:rsid w:val="00742D24"/>
    <w:rPr>
      <w:rFonts w:cs="Times New Roman"/>
    </w:rPr>
  </w:style>
  <w:style w:type="character" w:styleId="FollowedHyperlink">
    <w:name w:val="FollowedHyperlink"/>
    <w:basedOn w:val="DefaultParagraphFont"/>
    <w:uiPriority w:val="99"/>
    <w:rsid w:val="00742D24"/>
    <w:rPr>
      <w:rFonts w:cs="Times New Roman"/>
      <w:color w:val="800080"/>
      <w:u w:val="single"/>
    </w:rPr>
  </w:style>
  <w:style w:type="paragraph" w:customStyle="1" w:styleId="a4">
    <w:name w:val="Заголовок"/>
    <w:basedOn w:val="Normal"/>
    <w:next w:val="BodyText"/>
    <w:uiPriority w:val="99"/>
    <w:rsid w:val="00742D24"/>
    <w:pPr>
      <w:keepNext/>
      <w:spacing w:before="240" w:after="120"/>
    </w:pPr>
    <w:rPr>
      <w:rFonts w:ascii="Arial" w:eastAsia="Microsoft YaHei" w:hAnsi="Arial" w:cs="Arial"/>
      <w:sz w:val="28"/>
      <w:szCs w:val="28"/>
    </w:rPr>
  </w:style>
  <w:style w:type="paragraph" w:styleId="BodyText">
    <w:name w:val="Body Text"/>
    <w:basedOn w:val="Normal"/>
    <w:link w:val="BodyTextChar"/>
    <w:uiPriority w:val="99"/>
    <w:rsid w:val="00742D24"/>
    <w:pPr>
      <w:spacing w:after="120"/>
    </w:pPr>
  </w:style>
  <w:style w:type="character" w:customStyle="1" w:styleId="BodyTextChar">
    <w:name w:val="Body Text Char"/>
    <w:basedOn w:val="DefaultParagraphFont"/>
    <w:link w:val="BodyText"/>
    <w:uiPriority w:val="99"/>
    <w:semiHidden/>
    <w:locked/>
    <w:rsid w:val="009C42B2"/>
    <w:rPr>
      <w:rFonts w:ascii="Calibri" w:hAnsi="Calibri" w:cs="Times New Roman"/>
      <w:lang w:eastAsia="zh-CN"/>
    </w:rPr>
  </w:style>
  <w:style w:type="paragraph" w:styleId="List">
    <w:name w:val="List"/>
    <w:basedOn w:val="BodyText"/>
    <w:uiPriority w:val="99"/>
    <w:rsid w:val="00742D24"/>
    <w:rPr>
      <w:rFonts w:cs="Arial"/>
    </w:rPr>
  </w:style>
  <w:style w:type="paragraph" w:styleId="Caption">
    <w:name w:val="caption"/>
    <w:basedOn w:val="Normal"/>
    <w:uiPriority w:val="99"/>
    <w:qFormat/>
    <w:rsid w:val="00742D24"/>
    <w:pPr>
      <w:suppressLineNumbers/>
      <w:spacing w:before="120" w:after="120"/>
    </w:pPr>
    <w:rPr>
      <w:rFonts w:cs="Arial"/>
      <w:i/>
      <w:iCs/>
      <w:sz w:val="24"/>
      <w:szCs w:val="24"/>
    </w:rPr>
  </w:style>
  <w:style w:type="paragraph" w:customStyle="1" w:styleId="11">
    <w:name w:val="Указатель1"/>
    <w:basedOn w:val="Normal"/>
    <w:uiPriority w:val="99"/>
    <w:rsid w:val="00742D24"/>
    <w:pPr>
      <w:suppressLineNumbers/>
    </w:pPr>
    <w:rPr>
      <w:rFonts w:cs="Arial"/>
    </w:rPr>
  </w:style>
  <w:style w:type="paragraph" w:styleId="BalloonText">
    <w:name w:val="Balloon Text"/>
    <w:basedOn w:val="Normal"/>
    <w:link w:val="BalloonTextChar"/>
    <w:uiPriority w:val="99"/>
    <w:rsid w:val="00742D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C42B2"/>
    <w:rPr>
      <w:rFonts w:cs="Times New Roman"/>
      <w:sz w:val="2"/>
      <w:lang w:eastAsia="zh-CN"/>
    </w:rPr>
  </w:style>
  <w:style w:type="paragraph" w:customStyle="1" w:styleId="-31">
    <w:name w:val="Светлый список - Акцент 31"/>
    <w:uiPriority w:val="99"/>
    <w:rsid w:val="00742D24"/>
    <w:pPr>
      <w:widowControl w:val="0"/>
      <w:suppressAutoHyphens/>
    </w:pPr>
    <w:rPr>
      <w:rFonts w:ascii="Calibri" w:hAnsi="Calibri"/>
      <w:lang w:val="uk-UA" w:eastAsia="zh-CN"/>
    </w:rPr>
  </w:style>
  <w:style w:type="paragraph" w:customStyle="1" w:styleId="12">
    <w:name w:val="Текст примечания1"/>
    <w:basedOn w:val="Normal"/>
    <w:uiPriority w:val="99"/>
    <w:rsid w:val="00742D24"/>
    <w:rPr>
      <w:sz w:val="20"/>
      <w:szCs w:val="20"/>
    </w:rPr>
  </w:style>
  <w:style w:type="paragraph" w:styleId="CommentText">
    <w:name w:val="annotation text"/>
    <w:basedOn w:val="Normal"/>
    <w:link w:val="CommentTextChar"/>
    <w:uiPriority w:val="99"/>
    <w:semiHidden/>
    <w:rsid w:val="00F446A9"/>
    <w:rPr>
      <w:sz w:val="20"/>
      <w:szCs w:val="20"/>
    </w:rPr>
  </w:style>
  <w:style w:type="character" w:customStyle="1" w:styleId="CommentTextChar">
    <w:name w:val="Comment Text Char"/>
    <w:basedOn w:val="DefaultParagraphFont"/>
    <w:link w:val="CommentText"/>
    <w:uiPriority w:val="99"/>
    <w:semiHidden/>
    <w:locked/>
    <w:rsid w:val="009C42B2"/>
    <w:rPr>
      <w:rFonts w:ascii="Calibri" w:hAnsi="Calibri" w:cs="Times New Roman"/>
      <w:sz w:val="20"/>
      <w:szCs w:val="20"/>
      <w:lang w:eastAsia="zh-CN"/>
    </w:rPr>
  </w:style>
  <w:style w:type="paragraph" w:styleId="CommentSubject">
    <w:name w:val="annotation subject"/>
    <w:basedOn w:val="12"/>
    <w:next w:val="12"/>
    <w:link w:val="CommentSubjectChar"/>
    <w:uiPriority w:val="99"/>
    <w:rsid w:val="00742D24"/>
    <w:rPr>
      <w:b/>
      <w:bCs/>
    </w:rPr>
  </w:style>
  <w:style w:type="character" w:customStyle="1" w:styleId="CommentSubjectChar">
    <w:name w:val="Comment Subject Char"/>
    <w:basedOn w:val="CommentTextChar"/>
    <w:link w:val="CommentSubject"/>
    <w:uiPriority w:val="99"/>
    <w:semiHidden/>
    <w:locked/>
    <w:rsid w:val="009C42B2"/>
    <w:rPr>
      <w:b/>
      <w:bCs/>
    </w:rPr>
  </w:style>
  <w:style w:type="paragraph" w:customStyle="1" w:styleId="Style10">
    <w:name w:val="Style 10"/>
    <w:basedOn w:val="Normal"/>
    <w:uiPriority w:val="99"/>
    <w:rsid w:val="00742D24"/>
    <w:pPr>
      <w:shd w:val="clear" w:color="auto" w:fill="FFFFFF"/>
      <w:spacing w:after="60" w:line="240" w:lineRule="atLeast"/>
      <w:ind w:hanging="840"/>
    </w:pPr>
    <w:rPr>
      <w:sz w:val="27"/>
      <w:szCs w:val="20"/>
      <w:shd w:val="clear" w:color="auto" w:fill="FFFFFF"/>
    </w:rPr>
  </w:style>
  <w:style w:type="paragraph" w:customStyle="1" w:styleId="rvps2">
    <w:name w:val="rvps2"/>
    <w:basedOn w:val="Normal"/>
    <w:uiPriority w:val="99"/>
    <w:rsid w:val="00742D24"/>
    <w:pPr>
      <w:spacing w:before="100" w:after="100" w:line="240" w:lineRule="auto"/>
    </w:pPr>
    <w:rPr>
      <w:rFonts w:ascii="Times New Roman" w:hAnsi="Times New Roman"/>
      <w:sz w:val="24"/>
      <w:szCs w:val="24"/>
    </w:rPr>
  </w:style>
  <w:style w:type="paragraph" w:styleId="Header">
    <w:name w:val="header"/>
    <w:basedOn w:val="Normal"/>
    <w:link w:val="HeaderChar"/>
    <w:uiPriority w:val="99"/>
    <w:rsid w:val="00742D24"/>
    <w:pPr>
      <w:tabs>
        <w:tab w:val="center" w:pos="4677"/>
        <w:tab w:val="right" w:pos="9355"/>
      </w:tabs>
    </w:pPr>
  </w:style>
  <w:style w:type="character" w:customStyle="1" w:styleId="HeaderChar">
    <w:name w:val="Header Char"/>
    <w:basedOn w:val="DefaultParagraphFont"/>
    <w:link w:val="Header"/>
    <w:uiPriority w:val="99"/>
    <w:semiHidden/>
    <w:locked/>
    <w:rsid w:val="009C42B2"/>
    <w:rPr>
      <w:rFonts w:ascii="Calibri" w:hAnsi="Calibri" w:cs="Times New Roman"/>
      <w:lang w:eastAsia="zh-CN"/>
    </w:rPr>
  </w:style>
  <w:style w:type="paragraph" w:styleId="Footer">
    <w:name w:val="footer"/>
    <w:basedOn w:val="Normal"/>
    <w:link w:val="FooterChar"/>
    <w:uiPriority w:val="99"/>
    <w:rsid w:val="00742D24"/>
    <w:pPr>
      <w:tabs>
        <w:tab w:val="center" w:pos="4677"/>
        <w:tab w:val="right" w:pos="9355"/>
      </w:tabs>
    </w:pPr>
  </w:style>
  <w:style w:type="character" w:customStyle="1" w:styleId="FooterChar">
    <w:name w:val="Footer Char"/>
    <w:basedOn w:val="DefaultParagraphFont"/>
    <w:link w:val="Footer"/>
    <w:uiPriority w:val="99"/>
    <w:semiHidden/>
    <w:locked/>
    <w:rsid w:val="009C42B2"/>
    <w:rPr>
      <w:rFonts w:ascii="Calibri" w:hAnsi="Calibri" w:cs="Times New Roman"/>
      <w:lang w:eastAsia="zh-CN"/>
    </w:rPr>
  </w:style>
  <w:style w:type="paragraph" w:customStyle="1" w:styleId="a5">
    <w:name w:val="Нормальний текст"/>
    <w:basedOn w:val="Normal"/>
    <w:uiPriority w:val="99"/>
    <w:rsid w:val="00742D24"/>
    <w:pPr>
      <w:spacing w:before="120" w:after="0" w:line="240" w:lineRule="auto"/>
      <w:ind w:firstLine="567"/>
      <w:jc w:val="both"/>
    </w:pPr>
    <w:rPr>
      <w:rFonts w:ascii="Antiqua" w:hAnsi="Antiqua" w:cs="Antiqua"/>
      <w:sz w:val="26"/>
      <w:szCs w:val="26"/>
    </w:rPr>
  </w:style>
  <w:style w:type="paragraph" w:customStyle="1" w:styleId="13">
    <w:name w:val="Обычный1"/>
    <w:uiPriority w:val="99"/>
    <w:rsid w:val="00742D24"/>
    <w:pPr>
      <w:widowControl w:val="0"/>
      <w:suppressAutoHyphens/>
      <w:spacing w:after="200" w:line="276" w:lineRule="auto"/>
    </w:pPr>
    <w:rPr>
      <w:rFonts w:ascii="Calibri" w:hAnsi="Calibri" w:cs="Calibri"/>
      <w:color w:val="000000"/>
      <w:lang w:val="ru-RU" w:eastAsia="zh-CN"/>
    </w:rPr>
  </w:style>
  <w:style w:type="paragraph" w:customStyle="1" w:styleId="rvps12">
    <w:name w:val="rvps12"/>
    <w:basedOn w:val="Normal"/>
    <w:uiPriority w:val="99"/>
    <w:rsid w:val="00742D24"/>
    <w:pPr>
      <w:spacing w:before="100" w:after="100" w:line="240" w:lineRule="auto"/>
    </w:pPr>
    <w:rPr>
      <w:rFonts w:ascii="Times New Roman" w:hAnsi="Times New Roman"/>
      <w:sz w:val="24"/>
      <w:szCs w:val="24"/>
    </w:rPr>
  </w:style>
  <w:style w:type="paragraph" w:customStyle="1" w:styleId="rvps14">
    <w:name w:val="rvps14"/>
    <w:basedOn w:val="Normal"/>
    <w:uiPriority w:val="99"/>
    <w:rsid w:val="00742D24"/>
    <w:pPr>
      <w:spacing w:before="100" w:after="100" w:line="240" w:lineRule="auto"/>
    </w:pPr>
    <w:rPr>
      <w:rFonts w:ascii="Times New Roman" w:hAnsi="Times New Roman"/>
      <w:sz w:val="24"/>
      <w:szCs w:val="24"/>
    </w:rPr>
  </w:style>
  <w:style w:type="paragraph" w:styleId="HTMLPreformatted">
    <w:name w:val="HTML Preformatted"/>
    <w:basedOn w:val="Normal"/>
    <w:link w:val="HTMLPreformattedChar"/>
    <w:uiPriority w:val="99"/>
    <w:rsid w:val="00742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42B2"/>
    <w:rPr>
      <w:rFonts w:ascii="Courier New" w:hAnsi="Courier New" w:cs="Courier New"/>
      <w:sz w:val="20"/>
      <w:szCs w:val="20"/>
      <w:lang w:eastAsia="zh-CN"/>
    </w:rPr>
  </w:style>
  <w:style w:type="paragraph" w:customStyle="1" w:styleId="ListParagraph1">
    <w:name w:val="List Paragraph1"/>
    <w:basedOn w:val="Normal"/>
    <w:uiPriority w:val="99"/>
    <w:rsid w:val="00742D24"/>
    <w:pPr>
      <w:spacing w:after="200" w:line="276" w:lineRule="auto"/>
      <w:ind w:left="720"/>
    </w:pPr>
    <w:rPr>
      <w:lang w:val="ru-RU"/>
    </w:rPr>
  </w:style>
  <w:style w:type="paragraph" w:customStyle="1" w:styleId="a6">
    <w:name w:val="Содержимое таблицы"/>
    <w:basedOn w:val="Normal"/>
    <w:uiPriority w:val="99"/>
    <w:rsid w:val="00742D24"/>
    <w:pPr>
      <w:suppressLineNumbers/>
    </w:pPr>
  </w:style>
  <w:style w:type="paragraph" w:customStyle="1" w:styleId="a7">
    <w:name w:val="Заголовок таблицы"/>
    <w:basedOn w:val="a6"/>
    <w:uiPriority w:val="99"/>
    <w:rsid w:val="00742D24"/>
    <w:pPr>
      <w:jc w:val="center"/>
    </w:pPr>
    <w:rPr>
      <w:b/>
      <w:bCs/>
    </w:rPr>
  </w:style>
  <w:style w:type="paragraph" w:customStyle="1" w:styleId="a8">
    <w:name w:val="Содержимое врезки"/>
    <w:basedOn w:val="BodyText"/>
    <w:uiPriority w:val="99"/>
    <w:rsid w:val="00742D24"/>
  </w:style>
  <w:style w:type="character" w:styleId="CommentReference">
    <w:name w:val="annotation reference"/>
    <w:basedOn w:val="DefaultParagraphFont"/>
    <w:uiPriority w:val="99"/>
    <w:semiHidden/>
    <w:rsid w:val="00F446A9"/>
    <w:rPr>
      <w:rFonts w:cs="Times New Roman"/>
      <w:sz w:val="16"/>
    </w:rPr>
  </w:style>
</w:styles>
</file>

<file path=word/webSettings.xml><?xml version="1.0" encoding="utf-8"?>
<w:webSettings xmlns:r="http://schemas.openxmlformats.org/officeDocument/2006/relationships" xmlns:w="http://schemas.openxmlformats.org/wordprocessingml/2006/main">
  <w:divs>
    <w:div w:id="112556444">
      <w:marLeft w:val="0"/>
      <w:marRight w:val="0"/>
      <w:marTop w:val="0"/>
      <w:marBottom w:val="0"/>
      <w:divBdr>
        <w:top w:val="none" w:sz="0" w:space="0" w:color="auto"/>
        <w:left w:val="none" w:sz="0" w:space="0" w:color="auto"/>
        <w:bottom w:val="none" w:sz="0" w:space="0" w:color="auto"/>
        <w:right w:val="none" w:sz="0" w:space="0" w:color="auto"/>
      </w:divBdr>
      <w:divsChild>
        <w:div w:id="112556443">
          <w:marLeft w:val="0"/>
          <w:marRight w:val="0"/>
          <w:marTop w:val="0"/>
          <w:marBottom w:val="0"/>
          <w:divBdr>
            <w:top w:val="none" w:sz="0" w:space="0" w:color="auto"/>
            <w:left w:val="none" w:sz="0" w:space="0" w:color="auto"/>
            <w:bottom w:val="none" w:sz="0" w:space="0" w:color="auto"/>
            <w:right w:val="none" w:sz="0" w:space="0" w:color="auto"/>
          </w:divBdr>
        </w:div>
        <w:div w:id="112556450">
          <w:marLeft w:val="0"/>
          <w:marRight w:val="0"/>
          <w:marTop w:val="0"/>
          <w:marBottom w:val="0"/>
          <w:divBdr>
            <w:top w:val="none" w:sz="0" w:space="0" w:color="auto"/>
            <w:left w:val="none" w:sz="0" w:space="0" w:color="auto"/>
            <w:bottom w:val="none" w:sz="0" w:space="0" w:color="auto"/>
            <w:right w:val="none" w:sz="0" w:space="0" w:color="auto"/>
          </w:divBdr>
        </w:div>
      </w:divsChild>
    </w:div>
    <w:div w:id="112556445">
      <w:marLeft w:val="0"/>
      <w:marRight w:val="0"/>
      <w:marTop w:val="0"/>
      <w:marBottom w:val="0"/>
      <w:divBdr>
        <w:top w:val="none" w:sz="0" w:space="0" w:color="auto"/>
        <w:left w:val="none" w:sz="0" w:space="0" w:color="auto"/>
        <w:bottom w:val="none" w:sz="0" w:space="0" w:color="auto"/>
        <w:right w:val="none" w:sz="0" w:space="0" w:color="auto"/>
      </w:divBdr>
      <w:divsChild>
        <w:div w:id="112556448">
          <w:marLeft w:val="0"/>
          <w:marRight w:val="0"/>
          <w:marTop w:val="0"/>
          <w:marBottom w:val="0"/>
          <w:divBdr>
            <w:top w:val="none" w:sz="0" w:space="0" w:color="auto"/>
            <w:left w:val="none" w:sz="0" w:space="0" w:color="auto"/>
            <w:bottom w:val="none" w:sz="0" w:space="0" w:color="auto"/>
            <w:right w:val="none" w:sz="0" w:space="0" w:color="auto"/>
          </w:divBdr>
        </w:div>
        <w:div w:id="112556449">
          <w:marLeft w:val="0"/>
          <w:marRight w:val="0"/>
          <w:marTop w:val="0"/>
          <w:marBottom w:val="0"/>
          <w:divBdr>
            <w:top w:val="none" w:sz="0" w:space="0" w:color="auto"/>
            <w:left w:val="none" w:sz="0" w:space="0" w:color="auto"/>
            <w:bottom w:val="none" w:sz="0" w:space="0" w:color="auto"/>
            <w:right w:val="none" w:sz="0" w:space="0" w:color="auto"/>
          </w:divBdr>
        </w:div>
        <w:div w:id="112556455">
          <w:marLeft w:val="0"/>
          <w:marRight w:val="0"/>
          <w:marTop w:val="0"/>
          <w:marBottom w:val="0"/>
          <w:divBdr>
            <w:top w:val="none" w:sz="0" w:space="0" w:color="auto"/>
            <w:left w:val="none" w:sz="0" w:space="0" w:color="auto"/>
            <w:bottom w:val="none" w:sz="0" w:space="0" w:color="auto"/>
            <w:right w:val="none" w:sz="0" w:space="0" w:color="auto"/>
          </w:divBdr>
        </w:div>
      </w:divsChild>
    </w:div>
    <w:div w:id="112556451">
      <w:marLeft w:val="0"/>
      <w:marRight w:val="0"/>
      <w:marTop w:val="0"/>
      <w:marBottom w:val="0"/>
      <w:divBdr>
        <w:top w:val="none" w:sz="0" w:space="0" w:color="auto"/>
        <w:left w:val="none" w:sz="0" w:space="0" w:color="auto"/>
        <w:bottom w:val="none" w:sz="0" w:space="0" w:color="auto"/>
        <w:right w:val="none" w:sz="0" w:space="0" w:color="auto"/>
      </w:divBdr>
      <w:divsChild>
        <w:div w:id="112556446">
          <w:marLeft w:val="0"/>
          <w:marRight w:val="0"/>
          <w:marTop w:val="0"/>
          <w:marBottom w:val="0"/>
          <w:divBdr>
            <w:top w:val="none" w:sz="0" w:space="0" w:color="auto"/>
            <w:left w:val="none" w:sz="0" w:space="0" w:color="auto"/>
            <w:bottom w:val="none" w:sz="0" w:space="0" w:color="auto"/>
            <w:right w:val="none" w:sz="0" w:space="0" w:color="auto"/>
          </w:divBdr>
        </w:div>
        <w:div w:id="112556447">
          <w:marLeft w:val="0"/>
          <w:marRight w:val="0"/>
          <w:marTop w:val="0"/>
          <w:marBottom w:val="0"/>
          <w:divBdr>
            <w:top w:val="none" w:sz="0" w:space="0" w:color="auto"/>
            <w:left w:val="none" w:sz="0" w:space="0" w:color="auto"/>
            <w:bottom w:val="none" w:sz="0" w:space="0" w:color="auto"/>
            <w:right w:val="none" w:sz="0" w:space="0" w:color="auto"/>
          </w:divBdr>
        </w:div>
      </w:divsChild>
    </w:div>
    <w:div w:id="112556452">
      <w:marLeft w:val="0"/>
      <w:marRight w:val="0"/>
      <w:marTop w:val="0"/>
      <w:marBottom w:val="0"/>
      <w:divBdr>
        <w:top w:val="none" w:sz="0" w:space="0" w:color="auto"/>
        <w:left w:val="none" w:sz="0" w:space="0" w:color="auto"/>
        <w:bottom w:val="none" w:sz="0" w:space="0" w:color="auto"/>
        <w:right w:val="none" w:sz="0" w:space="0" w:color="auto"/>
      </w:divBdr>
    </w:div>
    <w:div w:id="112556453">
      <w:marLeft w:val="0"/>
      <w:marRight w:val="0"/>
      <w:marTop w:val="0"/>
      <w:marBottom w:val="0"/>
      <w:divBdr>
        <w:top w:val="none" w:sz="0" w:space="0" w:color="auto"/>
        <w:left w:val="none" w:sz="0" w:space="0" w:color="auto"/>
        <w:bottom w:val="none" w:sz="0" w:space="0" w:color="auto"/>
        <w:right w:val="none" w:sz="0" w:space="0" w:color="auto"/>
      </w:divBdr>
    </w:div>
    <w:div w:id="112556454">
      <w:marLeft w:val="0"/>
      <w:marRight w:val="0"/>
      <w:marTop w:val="0"/>
      <w:marBottom w:val="0"/>
      <w:divBdr>
        <w:top w:val="none" w:sz="0" w:space="0" w:color="auto"/>
        <w:left w:val="none" w:sz="0" w:space="0" w:color="auto"/>
        <w:bottom w:val="none" w:sz="0" w:space="0" w:color="auto"/>
        <w:right w:val="none" w:sz="0" w:space="0" w:color="auto"/>
      </w:divBdr>
    </w:div>
    <w:div w:id="112556456">
      <w:marLeft w:val="0"/>
      <w:marRight w:val="0"/>
      <w:marTop w:val="0"/>
      <w:marBottom w:val="0"/>
      <w:divBdr>
        <w:top w:val="none" w:sz="0" w:space="0" w:color="auto"/>
        <w:left w:val="none" w:sz="0" w:space="0" w:color="auto"/>
        <w:bottom w:val="none" w:sz="0" w:space="0" w:color="auto"/>
        <w:right w:val="none" w:sz="0" w:space="0" w:color="auto"/>
      </w:divBdr>
    </w:div>
    <w:div w:id="1125564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224</TotalTime>
  <Pages>14</Pages>
  <Words>5226</Words>
  <Characters>29790</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1</dc:creator>
  <cp:keywords/>
  <dc:description/>
  <cp:lastModifiedBy>Kryshtal</cp:lastModifiedBy>
  <cp:revision>45</cp:revision>
  <cp:lastPrinted>2018-12-18T08:41:00Z</cp:lastPrinted>
  <dcterms:created xsi:type="dcterms:W3CDTF">2018-12-07T15:17:00Z</dcterms:created>
  <dcterms:modified xsi:type="dcterms:W3CDTF">2019-02-28T11:36:00Z</dcterms:modified>
</cp:coreProperties>
</file>