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D10" w:rsidRDefault="00656D10" w:rsidP="00996861">
      <w:pPr>
        <w:spacing w:before="120" w:after="120" w:line="240" w:lineRule="auto"/>
        <w:jc w:val="center"/>
        <w:rPr>
          <w:rFonts w:ascii="Times New Roman" w:hAnsi="Times New Roman" w:cs="Times New Roman"/>
          <w:b/>
          <w:bCs/>
          <w:sz w:val="28"/>
          <w:szCs w:val="28"/>
          <w:lang w:eastAsia="hi-IN" w:bidi="hi-IN"/>
        </w:rPr>
      </w:pPr>
      <w:r w:rsidRPr="00996861">
        <w:rPr>
          <w:rFonts w:ascii="Times New Roman" w:hAnsi="Times New Roman" w:cs="Times New Roman"/>
          <w:b/>
          <w:bCs/>
          <w:sz w:val="28"/>
          <w:szCs w:val="28"/>
          <w:lang w:eastAsia="hi-IN" w:bidi="hi-IN"/>
        </w:rPr>
        <w:t>ПОРІВНЯЛЬНА ТАБЛИЦЯ</w:t>
      </w:r>
    </w:p>
    <w:p w:rsidR="00186B12" w:rsidRPr="00996861" w:rsidRDefault="00186B12" w:rsidP="00996861">
      <w:pPr>
        <w:spacing w:before="120" w:after="120" w:line="240" w:lineRule="auto"/>
        <w:jc w:val="center"/>
        <w:rPr>
          <w:rFonts w:ascii="Times New Roman" w:hAnsi="Times New Roman" w:cs="Times New Roman"/>
          <w:b/>
          <w:bCs/>
          <w:sz w:val="28"/>
          <w:szCs w:val="28"/>
          <w:lang w:eastAsia="hi-IN"/>
        </w:rPr>
      </w:pPr>
    </w:p>
    <w:p w:rsidR="00656D10" w:rsidRDefault="00656D10" w:rsidP="00E749E6">
      <w:pPr>
        <w:spacing w:before="120" w:after="120" w:line="240" w:lineRule="auto"/>
        <w:jc w:val="center"/>
        <w:rPr>
          <w:rFonts w:ascii="Times New Roman" w:hAnsi="Times New Roman" w:cs="Times New Roman"/>
          <w:b/>
          <w:sz w:val="28"/>
          <w:szCs w:val="28"/>
        </w:rPr>
      </w:pPr>
      <w:r w:rsidRPr="00996861">
        <w:rPr>
          <w:rFonts w:ascii="Times New Roman" w:hAnsi="Times New Roman" w:cs="Times New Roman"/>
          <w:b/>
          <w:bCs/>
          <w:sz w:val="28"/>
          <w:szCs w:val="28"/>
          <w:lang w:eastAsia="hi-IN" w:bidi="hi-IN"/>
        </w:rPr>
        <w:t>до проекту Закону України «</w:t>
      </w:r>
      <w:r w:rsidR="00816FE8" w:rsidRPr="00816FE8">
        <w:rPr>
          <w:rFonts w:ascii="Times New Roman" w:hAnsi="Times New Roman" w:cs="Times New Roman"/>
          <w:b/>
          <w:bCs/>
          <w:sz w:val="28"/>
          <w:szCs w:val="28"/>
          <w:lang w:eastAsia="hi-IN" w:bidi="hi-IN"/>
        </w:rPr>
        <w:t xml:space="preserve">Про внесення змін до Кримінального та Кримінального процесуального кодексів України щодо відповідальності за </w:t>
      </w:r>
      <w:r w:rsidR="003E6017">
        <w:rPr>
          <w:rFonts w:ascii="Times New Roman" w:hAnsi="Times New Roman" w:cs="Times New Roman"/>
          <w:b/>
          <w:bCs/>
          <w:sz w:val="28"/>
          <w:szCs w:val="28"/>
          <w:lang w:eastAsia="hi-IN" w:bidi="hi-IN"/>
        </w:rPr>
        <w:t>н</w:t>
      </w:r>
      <w:r w:rsidR="003E6017" w:rsidRPr="003E6017">
        <w:rPr>
          <w:rFonts w:ascii="Times New Roman" w:hAnsi="Times New Roman" w:cs="Times New Roman"/>
          <w:b/>
          <w:bCs/>
          <w:sz w:val="28"/>
          <w:szCs w:val="28"/>
          <w:lang w:eastAsia="hi-IN" w:bidi="hi-IN"/>
        </w:rPr>
        <w:t xml:space="preserve">еправомірне </w:t>
      </w:r>
      <w:r w:rsidR="00816FE8" w:rsidRPr="00816FE8">
        <w:rPr>
          <w:rFonts w:ascii="Times New Roman" w:hAnsi="Times New Roman" w:cs="Times New Roman"/>
          <w:b/>
          <w:bCs/>
          <w:sz w:val="28"/>
          <w:szCs w:val="28"/>
          <w:lang w:eastAsia="hi-IN" w:bidi="hi-IN"/>
        </w:rPr>
        <w:t>збагачення</w:t>
      </w:r>
      <w:r w:rsidRPr="00996861">
        <w:rPr>
          <w:rFonts w:ascii="Times New Roman" w:hAnsi="Times New Roman" w:cs="Times New Roman"/>
          <w:b/>
          <w:sz w:val="28"/>
          <w:szCs w:val="28"/>
        </w:rPr>
        <w:t>»</w:t>
      </w:r>
    </w:p>
    <w:p w:rsidR="00186B12" w:rsidRPr="00996861" w:rsidRDefault="00186B12" w:rsidP="00E749E6">
      <w:pPr>
        <w:spacing w:before="120" w:after="120" w:line="240" w:lineRule="auto"/>
        <w:jc w:val="center"/>
        <w:rPr>
          <w:rFonts w:ascii="Times New Roman" w:hAnsi="Times New Roman" w:cs="Times New Roman"/>
          <w:b/>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8"/>
        <w:gridCol w:w="7298"/>
      </w:tblGrid>
      <w:tr w:rsidR="00656D10" w:rsidRPr="00996861" w:rsidTr="00996861">
        <w:tc>
          <w:tcPr>
            <w:tcW w:w="7298" w:type="dxa"/>
            <w:shd w:val="clear" w:color="auto" w:fill="auto"/>
          </w:tcPr>
          <w:p w:rsidR="00656D10" w:rsidRPr="00996861" w:rsidRDefault="00656D10" w:rsidP="00996861">
            <w:pPr>
              <w:spacing w:before="120" w:after="120" w:line="240" w:lineRule="auto"/>
              <w:jc w:val="center"/>
              <w:rPr>
                <w:rFonts w:ascii="Times New Roman" w:hAnsi="Times New Roman" w:cs="Times New Roman"/>
                <w:b/>
                <w:sz w:val="28"/>
                <w:szCs w:val="28"/>
              </w:rPr>
            </w:pPr>
            <w:r w:rsidRPr="00996861">
              <w:rPr>
                <w:rFonts w:ascii="Times New Roman" w:hAnsi="Times New Roman" w:cs="Times New Roman"/>
                <w:b/>
                <w:sz w:val="28"/>
                <w:szCs w:val="28"/>
              </w:rPr>
              <w:t xml:space="preserve">Зміст положення (норми) чинного </w:t>
            </w:r>
            <w:proofErr w:type="spellStart"/>
            <w:r w:rsidRPr="00996861">
              <w:rPr>
                <w:rFonts w:ascii="Times New Roman" w:hAnsi="Times New Roman" w:cs="Times New Roman"/>
                <w:b/>
                <w:sz w:val="28"/>
                <w:szCs w:val="28"/>
              </w:rPr>
              <w:t>акта</w:t>
            </w:r>
            <w:proofErr w:type="spellEnd"/>
            <w:r w:rsidRPr="00996861">
              <w:rPr>
                <w:rFonts w:ascii="Times New Roman" w:hAnsi="Times New Roman" w:cs="Times New Roman"/>
                <w:b/>
                <w:sz w:val="28"/>
                <w:szCs w:val="28"/>
              </w:rPr>
              <w:t xml:space="preserve"> законодавства</w:t>
            </w:r>
          </w:p>
        </w:tc>
        <w:tc>
          <w:tcPr>
            <w:tcW w:w="7298" w:type="dxa"/>
            <w:shd w:val="clear" w:color="auto" w:fill="auto"/>
          </w:tcPr>
          <w:p w:rsidR="00656D10" w:rsidRPr="00996861" w:rsidRDefault="00656D10" w:rsidP="00996861">
            <w:pPr>
              <w:spacing w:before="120" w:after="120" w:line="240" w:lineRule="auto"/>
              <w:ind w:firstLine="684"/>
              <w:jc w:val="center"/>
              <w:rPr>
                <w:rFonts w:ascii="Times New Roman" w:hAnsi="Times New Roman" w:cs="Times New Roman"/>
                <w:b/>
                <w:sz w:val="28"/>
                <w:szCs w:val="28"/>
              </w:rPr>
            </w:pPr>
            <w:r w:rsidRPr="00996861">
              <w:rPr>
                <w:rFonts w:ascii="Times New Roman" w:hAnsi="Times New Roman" w:cs="Times New Roman"/>
                <w:b/>
                <w:sz w:val="28"/>
                <w:szCs w:val="28"/>
              </w:rPr>
              <w:t xml:space="preserve">Зміст відповідного положення (норми) проекту </w:t>
            </w:r>
            <w:proofErr w:type="spellStart"/>
            <w:r w:rsidRPr="00996861">
              <w:rPr>
                <w:rFonts w:ascii="Times New Roman" w:hAnsi="Times New Roman" w:cs="Times New Roman"/>
                <w:b/>
                <w:sz w:val="28"/>
                <w:szCs w:val="28"/>
              </w:rPr>
              <w:t>акта</w:t>
            </w:r>
            <w:proofErr w:type="spellEnd"/>
          </w:p>
        </w:tc>
      </w:tr>
      <w:tr w:rsidR="00656D10" w:rsidRPr="00996861" w:rsidTr="00996861">
        <w:tc>
          <w:tcPr>
            <w:tcW w:w="14596" w:type="dxa"/>
            <w:gridSpan w:val="2"/>
            <w:shd w:val="clear" w:color="auto" w:fill="auto"/>
          </w:tcPr>
          <w:p w:rsidR="00656D10" w:rsidRPr="00996861" w:rsidRDefault="00656D10" w:rsidP="00996861">
            <w:pPr>
              <w:spacing w:before="120" w:after="120" w:line="240" w:lineRule="auto"/>
              <w:ind w:firstLine="25"/>
              <w:jc w:val="center"/>
              <w:rPr>
                <w:rFonts w:ascii="Times New Roman" w:hAnsi="Times New Roman" w:cs="Times New Roman"/>
                <w:b/>
                <w:sz w:val="28"/>
                <w:szCs w:val="28"/>
              </w:rPr>
            </w:pPr>
            <w:r w:rsidRPr="00996861">
              <w:rPr>
                <w:rFonts w:ascii="Times New Roman" w:hAnsi="Times New Roman" w:cs="Times New Roman"/>
                <w:b/>
                <w:sz w:val="28"/>
                <w:szCs w:val="28"/>
              </w:rPr>
              <w:t>Кримінальний кодекс України</w:t>
            </w:r>
          </w:p>
        </w:tc>
      </w:tr>
      <w:tr w:rsidR="00656D10" w:rsidRPr="00996861" w:rsidTr="00996861">
        <w:tc>
          <w:tcPr>
            <w:tcW w:w="7298" w:type="dxa"/>
            <w:shd w:val="clear" w:color="auto" w:fill="auto"/>
          </w:tcPr>
          <w:p w:rsidR="00E47A2B" w:rsidRPr="00E47A2B" w:rsidRDefault="00E47A2B" w:rsidP="00E47A2B">
            <w:pPr>
              <w:spacing w:before="120" w:after="120" w:line="240" w:lineRule="auto"/>
              <w:ind w:firstLine="592"/>
              <w:jc w:val="both"/>
              <w:rPr>
                <w:rFonts w:ascii="Times New Roman" w:hAnsi="Times New Roman" w:cs="Times New Roman"/>
                <w:sz w:val="28"/>
                <w:szCs w:val="28"/>
              </w:rPr>
            </w:pPr>
            <w:r w:rsidRPr="00E47A2B">
              <w:rPr>
                <w:rFonts w:ascii="Times New Roman" w:hAnsi="Times New Roman" w:cs="Times New Roman"/>
                <w:sz w:val="28"/>
                <w:szCs w:val="28"/>
              </w:rPr>
              <w:t>Стаття 59. Конфіскація майна</w:t>
            </w:r>
          </w:p>
          <w:p w:rsidR="00E47A2B" w:rsidRPr="00E47A2B" w:rsidRDefault="00E47A2B" w:rsidP="00E47A2B">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p w:rsidR="00656D10" w:rsidRPr="00996861" w:rsidRDefault="00E47A2B" w:rsidP="00E47A2B">
            <w:pPr>
              <w:spacing w:before="120" w:after="120" w:line="240" w:lineRule="auto"/>
              <w:ind w:firstLine="592"/>
              <w:jc w:val="both"/>
              <w:rPr>
                <w:rFonts w:ascii="Times New Roman" w:hAnsi="Times New Roman" w:cs="Times New Roman"/>
                <w:sz w:val="28"/>
                <w:szCs w:val="28"/>
              </w:rPr>
            </w:pPr>
            <w:r w:rsidRPr="00E47A2B">
              <w:rPr>
                <w:rFonts w:ascii="Times New Roman" w:hAnsi="Times New Roman" w:cs="Times New Roman"/>
                <w:sz w:val="28"/>
                <w:szCs w:val="28"/>
              </w:rPr>
              <w:t xml:space="preserve">2. Конфіскація майна встановлюється за тяжкі та особливо тяжкі корисливі злочини, а також за злочини проти основ національної безпеки України та громадської безпеки незалежно від ступеня їх тяжкості і може бути призначена лише у випадках, спеціально передбачених в Особливій частині цього Кодексу. </w:t>
            </w:r>
          </w:p>
        </w:tc>
        <w:tc>
          <w:tcPr>
            <w:tcW w:w="7298" w:type="dxa"/>
            <w:shd w:val="clear" w:color="auto" w:fill="auto"/>
          </w:tcPr>
          <w:p w:rsidR="00E47A2B" w:rsidRPr="00E47A2B" w:rsidRDefault="00E47A2B" w:rsidP="00E47A2B">
            <w:pPr>
              <w:spacing w:before="120" w:after="120" w:line="240" w:lineRule="auto"/>
              <w:ind w:firstLine="592"/>
              <w:jc w:val="both"/>
              <w:rPr>
                <w:rFonts w:ascii="Times New Roman" w:hAnsi="Times New Roman" w:cs="Times New Roman"/>
                <w:sz w:val="28"/>
                <w:szCs w:val="28"/>
              </w:rPr>
            </w:pPr>
            <w:r w:rsidRPr="00E47A2B">
              <w:rPr>
                <w:rFonts w:ascii="Times New Roman" w:hAnsi="Times New Roman" w:cs="Times New Roman"/>
                <w:sz w:val="28"/>
                <w:szCs w:val="28"/>
              </w:rPr>
              <w:t>Стаття 59. Конфіскація майна</w:t>
            </w:r>
          </w:p>
          <w:p w:rsidR="00E47A2B" w:rsidRPr="00E47A2B" w:rsidRDefault="00E47A2B" w:rsidP="00E47A2B">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p w:rsidR="00656D10" w:rsidRPr="003E6017" w:rsidRDefault="00E47A2B" w:rsidP="00E47A2B">
            <w:pPr>
              <w:spacing w:before="120" w:after="120" w:line="240" w:lineRule="auto"/>
              <w:ind w:firstLine="684"/>
              <w:jc w:val="both"/>
              <w:rPr>
                <w:rFonts w:ascii="Times New Roman" w:hAnsi="Times New Roman" w:cs="Times New Roman"/>
                <w:b/>
                <w:sz w:val="28"/>
                <w:szCs w:val="28"/>
                <w:lang w:val="ru-RU"/>
              </w:rPr>
            </w:pPr>
            <w:r w:rsidRPr="00E47A2B">
              <w:rPr>
                <w:rFonts w:ascii="Times New Roman" w:hAnsi="Times New Roman" w:cs="Times New Roman"/>
                <w:sz w:val="28"/>
                <w:szCs w:val="28"/>
              </w:rPr>
              <w:t>2. Конфіскація майна встановлюється за тяжкі та особливо тяжкі корисливі злочини, а також за злочини проти основ національної безпеки України та громадської безпеки незалежно від ступеня їх тяжкості і може бути призначена лише у випадках, спеціально передбачених в Особливій частині цього Кодексу.</w:t>
            </w:r>
          </w:p>
        </w:tc>
      </w:tr>
      <w:tr w:rsidR="001C3D72" w:rsidRPr="00996861" w:rsidTr="00996861">
        <w:tc>
          <w:tcPr>
            <w:tcW w:w="7298" w:type="dxa"/>
            <w:shd w:val="clear" w:color="auto" w:fill="auto"/>
          </w:tcPr>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Стаття 96-2. Випадки застосування спеціальної конфіскації</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1. Спеціальна конфіскація застосовується у разі, якщо гроші, цінності та інше майно:</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1) одержані внаслідок вчинення злочину та/або є доходами від такого майна;</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lastRenderedPageBreak/>
              <w:t>2) призначалися (використовувалися) для схиляння особи до вчинення злочину, фінансування та/або мате</w:t>
            </w:r>
            <w:r>
              <w:rPr>
                <w:rFonts w:ascii="Times New Roman" w:hAnsi="Times New Roman" w:cs="Times New Roman"/>
                <w:bCs/>
                <w:color w:val="000000"/>
                <w:sz w:val="28"/>
                <w:szCs w:val="28"/>
                <w:lang w:eastAsia="ru-RU"/>
              </w:rPr>
              <w:t>р</w:t>
            </w:r>
            <w:r w:rsidRPr="001C3D72">
              <w:rPr>
                <w:rFonts w:ascii="Times New Roman" w:hAnsi="Times New Roman" w:cs="Times New Roman"/>
                <w:bCs/>
                <w:color w:val="000000"/>
                <w:sz w:val="28"/>
                <w:szCs w:val="28"/>
                <w:lang w:eastAsia="ru-RU"/>
              </w:rPr>
              <w:t>іального забезпечення злочину або винагороди за його вчинення;</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3) були предметом злочину, крім тих, що повертаються власнику (законному володільцю), а у разі, коли його не встановлено, - переходять у власність держави;</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4) були підшукані, виготовлені, пристосовані або використані як засоби чи знаряддя вчинення злочину, крім тих, що повертаються власнику (законному володільцю), який не знав і не міг знати про їх незаконне використання.</w:t>
            </w:r>
          </w:p>
          <w:p w:rsidR="001C3D72" w:rsidRPr="00996861"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p>
        </w:tc>
        <w:tc>
          <w:tcPr>
            <w:tcW w:w="7298" w:type="dxa"/>
            <w:shd w:val="clear" w:color="auto" w:fill="auto"/>
          </w:tcPr>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lastRenderedPageBreak/>
              <w:t>Стаття 96-2. Випадки застосування спеціальної конфіскації</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1. Спеціальна конфіскація застосовується у разі, якщо гроші, цінності та інше майно:</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1) одержані внаслідок вчинення злочину та/або є доходами від такого майна;</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lastRenderedPageBreak/>
              <w:t>2) призначалися (використовувалися) для схиляння особи до вчинення злочину, фінансування та/або мате</w:t>
            </w:r>
            <w:r>
              <w:rPr>
                <w:rFonts w:ascii="Times New Roman" w:hAnsi="Times New Roman" w:cs="Times New Roman"/>
                <w:bCs/>
                <w:color w:val="000000"/>
                <w:sz w:val="28"/>
                <w:szCs w:val="28"/>
                <w:lang w:eastAsia="ru-RU"/>
              </w:rPr>
              <w:t>р</w:t>
            </w:r>
            <w:r w:rsidRPr="001C3D72">
              <w:rPr>
                <w:rFonts w:ascii="Times New Roman" w:hAnsi="Times New Roman" w:cs="Times New Roman"/>
                <w:bCs/>
                <w:color w:val="000000"/>
                <w:sz w:val="28"/>
                <w:szCs w:val="28"/>
                <w:lang w:eastAsia="ru-RU"/>
              </w:rPr>
              <w:t>іального забезпечення злочину або винагороди за його вчинення;</w:t>
            </w:r>
          </w:p>
          <w:p w:rsidR="001C3D72" w:rsidRDefault="001C3D72" w:rsidP="001C3D72">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3) були предметом злочину, крім тих, що повертаються власнику (законному володільцю), а у разі, коли його не встановлено, - переходять у власність держави;</w:t>
            </w:r>
          </w:p>
          <w:p w:rsidR="001C3D72" w:rsidRPr="001C3D72" w:rsidRDefault="001C3D72" w:rsidP="001C3D72">
            <w:pPr>
              <w:shd w:val="clear" w:color="auto" w:fill="FFFFFF"/>
              <w:spacing w:before="120" w:after="120" w:line="240" w:lineRule="auto"/>
              <w:ind w:firstLine="561"/>
              <w:jc w:val="both"/>
              <w:rPr>
                <w:rFonts w:ascii="Times New Roman" w:hAnsi="Times New Roman" w:cs="Times New Roman"/>
                <w:b/>
                <w:bCs/>
                <w:color w:val="000000"/>
                <w:sz w:val="28"/>
                <w:szCs w:val="28"/>
                <w:lang w:eastAsia="ru-RU"/>
              </w:rPr>
            </w:pPr>
            <w:r w:rsidRPr="001C3D72">
              <w:rPr>
                <w:rFonts w:ascii="Times New Roman" w:hAnsi="Times New Roman" w:cs="Times New Roman"/>
                <w:b/>
                <w:bCs/>
                <w:color w:val="000000"/>
                <w:sz w:val="28"/>
                <w:szCs w:val="28"/>
                <w:lang w:eastAsia="ru-RU"/>
              </w:rPr>
              <w:t>3-1) були предметом злочину, передбаченого статтею 368-7 цього Кодексу;</w:t>
            </w:r>
          </w:p>
          <w:p w:rsidR="001C3D72" w:rsidRPr="00996861" w:rsidRDefault="001C3D72" w:rsidP="00952AAE">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C3D72">
              <w:rPr>
                <w:rFonts w:ascii="Times New Roman" w:hAnsi="Times New Roman" w:cs="Times New Roman"/>
                <w:bCs/>
                <w:color w:val="000000"/>
                <w:sz w:val="28"/>
                <w:szCs w:val="28"/>
                <w:lang w:eastAsia="ru-RU"/>
              </w:rPr>
              <w:t>4) були підшукані, виготовлені, пристосовані або використані як засоби чи знаряддя вчинення злочину, крім тих, що повертаються власнику (законному володільцю), який не знав і не міг знати</w:t>
            </w:r>
            <w:r w:rsidR="00952AAE">
              <w:rPr>
                <w:rFonts w:ascii="Times New Roman" w:hAnsi="Times New Roman" w:cs="Times New Roman"/>
                <w:bCs/>
                <w:color w:val="000000"/>
                <w:sz w:val="28"/>
                <w:szCs w:val="28"/>
                <w:lang w:eastAsia="ru-RU"/>
              </w:rPr>
              <w:t xml:space="preserve"> про їх незаконне використання.</w:t>
            </w:r>
          </w:p>
        </w:tc>
      </w:tr>
      <w:tr w:rsidR="00EB6897" w:rsidRPr="00996861" w:rsidTr="00996861">
        <w:tc>
          <w:tcPr>
            <w:tcW w:w="7298" w:type="dxa"/>
            <w:shd w:val="clear" w:color="auto" w:fill="auto"/>
          </w:tcPr>
          <w:p w:rsidR="00EB6897" w:rsidRPr="00EB6897"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EB6897">
              <w:rPr>
                <w:rFonts w:ascii="Times New Roman" w:hAnsi="Times New Roman" w:cs="Times New Roman"/>
                <w:bCs/>
                <w:color w:val="000000"/>
                <w:sz w:val="28"/>
                <w:szCs w:val="28"/>
                <w:lang w:eastAsia="ru-RU"/>
              </w:rPr>
              <w:lastRenderedPageBreak/>
              <w:t>Стаття 364. Зловживання владою або службовим становищем</w:t>
            </w:r>
          </w:p>
          <w:p w:rsidR="00EB6897" w:rsidRPr="00EB6897"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w:t>
            </w:r>
          </w:p>
          <w:p w:rsidR="00EB6897" w:rsidRPr="00EB6897"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EB6897">
              <w:rPr>
                <w:rFonts w:ascii="Times New Roman" w:hAnsi="Times New Roman" w:cs="Times New Roman"/>
                <w:bCs/>
                <w:color w:val="000000"/>
                <w:sz w:val="28"/>
                <w:szCs w:val="28"/>
                <w:lang w:eastAsia="ru-RU"/>
              </w:rPr>
              <w:t xml:space="preserve">Примітка. 1. Службовими особами у статтях 364, 368, 368-2, 369 цього Кодексу є особи, які постійно, тимчасово чи за спеціальним повноваженням здійснюють функції представників влади чи місцевого самоврядування, а також обіймають постійно чи тимчасово в органах державної влади, органах місцевого самоврядування, на державних чи комунальних підприємствах, в установах чи організаціях посади, пов'язані з виконанням організаційно-розпорядчих чи адміністративно-господарських функцій, або виконують </w:t>
            </w:r>
            <w:r w:rsidRPr="00EB6897">
              <w:rPr>
                <w:rFonts w:ascii="Times New Roman" w:hAnsi="Times New Roman" w:cs="Times New Roman"/>
                <w:bCs/>
                <w:color w:val="000000"/>
                <w:sz w:val="28"/>
                <w:szCs w:val="28"/>
                <w:lang w:eastAsia="ru-RU"/>
              </w:rPr>
              <w:lastRenderedPageBreak/>
              <w:t>такі функції за спеціальним повноваженням, яким особа наділяється повноважним органом державної влади, органом місцевого самоврядування, центральним органом державного управління із спеціальним статусом, повноважним органом чи повноважною особою підприємства, установи, організації, судом або законом.</w:t>
            </w:r>
          </w:p>
          <w:p w:rsidR="00EB6897" w:rsidRPr="00996861"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EB6897">
              <w:rPr>
                <w:rFonts w:ascii="Times New Roman" w:hAnsi="Times New Roman" w:cs="Times New Roman"/>
                <w:bCs/>
                <w:color w:val="000000"/>
                <w:sz w:val="28"/>
                <w:szCs w:val="28"/>
                <w:lang w:eastAsia="ru-RU"/>
              </w:rPr>
              <w:t>Для цілей статей 364, 368, 368-2, 369 цього Кодексу до державних та комунальних підприємств прирівнюються юридичні особи, у статутному фонді яких відповідно державна чи комунальна частка перевищує 50 відсотків або становить величину, що забезпечує державі чи територіальній громаді право вирішального впливу на господарську діяльність такого підприємства.</w:t>
            </w:r>
          </w:p>
        </w:tc>
        <w:tc>
          <w:tcPr>
            <w:tcW w:w="7298" w:type="dxa"/>
            <w:shd w:val="clear" w:color="auto" w:fill="auto"/>
          </w:tcPr>
          <w:p w:rsidR="00EB6897" w:rsidRPr="00EB6897"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EB6897">
              <w:rPr>
                <w:rFonts w:ascii="Times New Roman" w:hAnsi="Times New Roman" w:cs="Times New Roman"/>
                <w:bCs/>
                <w:color w:val="000000"/>
                <w:sz w:val="28"/>
                <w:szCs w:val="28"/>
                <w:lang w:eastAsia="ru-RU"/>
              </w:rPr>
              <w:lastRenderedPageBreak/>
              <w:t>Стаття 364. Зловживання владою або службовим становищем</w:t>
            </w:r>
          </w:p>
          <w:p w:rsidR="00EB6897" w:rsidRPr="00EB6897"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w:t>
            </w:r>
          </w:p>
          <w:p w:rsidR="00EB6897" w:rsidRPr="00EB6897"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EB6897">
              <w:rPr>
                <w:rFonts w:ascii="Times New Roman" w:hAnsi="Times New Roman" w:cs="Times New Roman"/>
                <w:bCs/>
                <w:color w:val="000000"/>
                <w:sz w:val="28"/>
                <w:szCs w:val="28"/>
                <w:lang w:eastAsia="ru-RU"/>
              </w:rPr>
              <w:t xml:space="preserve">Примітка. 1. Службовими особами у статтях 364, 368, </w:t>
            </w:r>
            <w:r w:rsidRPr="00EB6897">
              <w:rPr>
                <w:rFonts w:ascii="Times New Roman" w:hAnsi="Times New Roman" w:cs="Times New Roman"/>
                <w:b/>
                <w:bCs/>
                <w:strike/>
                <w:color w:val="000000"/>
                <w:sz w:val="28"/>
                <w:szCs w:val="28"/>
                <w:lang w:eastAsia="ru-RU"/>
              </w:rPr>
              <w:t>368-2,</w:t>
            </w:r>
            <w:r w:rsidRPr="00EB6897">
              <w:rPr>
                <w:rFonts w:ascii="Times New Roman" w:hAnsi="Times New Roman" w:cs="Times New Roman"/>
                <w:bCs/>
                <w:color w:val="000000"/>
                <w:sz w:val="28"/>
                <w:szCs w:val="28"/>
                <w:lang w:eastAsia="ru-RU"/>
              </w:rPr>
              <w:t xml:space="preserve"> 369 цього Кодексу є особи, які постійно, тимчасово чи за спеціальним повноваженням здійснюють функції представників влади чи місцевого самоврядування, а також обіймають постійно чи тимчасово в органах державної влади, органах місцевого самоврядування, на державних чи комунальних підприємствах, в установах чи організаціях посади, пов'язані з виконанням організаційно-розпорядчих чи адміністративно-господарських функцій, або виконують </w:t>
            </w:r>
            <w:r w:rsidRPr="00EB6897">
              <w:rPr>
                <w:rFonts w:ascii="Times New Roman" w:hAnsi="Times New Roman" w:cs="Times New Roman"/>
                <w:bCs/>
                <w:color w:val="000000"/>
                <w:sz w:val="28"/>
                <w:szCs w:val="28"/>
                <w:lang w:eastAsia="ru-RU"/>
              </w:rPr>
              <w:lastRenderedPageBreak/>
              <w:t>такі функції за спеціальним повноваженням, яким особа наділяється повноважним органом державної влади, органом місцевого самоврядування, центральним органом державного управління із спеціальним статусом, повноважним органом чи повноважною особою підприємства, установи, організації, судом або законом.</w:t>
            </w:r>
          </w:p>
          <w:p w:rsidR="00EB6897" w:rsidRPr="00996861" w:rsidRDefault="00EB6897" w:rsidP="00EB6897">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EB6897">
              <w:rPr>
                <w:rFonts w:ascii="Times New Roman" w:hAnsi="Times New Roman" w:cs="Times New Roman"/>
                <w:bCs/>
                <w:color w:val="000000"/>
                <w:sz w:val="28"/>
                <w:szCs w:val="28"/>
                <w:lang w:eastAsia="ru-RU"/>
              </w:rPr>
              <w:t xml:space="preserve">Для цілей статей 364, 368, </w:t>
            </w:r>
            <w:r w:rsidRPr="00EB6897">
              <w:rPr>
                <w:rFonts w:ascii="Times New Roman" w:hAnsi="Times New Roman" w:cs="Times New Roman"/>
                <w:b/>
                <w:bCs/>
                <w:strike/>
                <w:color w:val="000000"/>
                <w:sz w:val="28"/>
                <w:szCs w:val="28"/>
                <w:lang w:eastAsia="ru-RU"/>
              </w:rPr>
              <w:t>368-2,</w:t>
            </w:r>
            <w:r w:rsidRPr="00EB6897">
              <w:rPr>
                <w:rFonts w:ascii="Times New Roman" w:hAnsi="Times New Roman" w:cs="Times New Roman"/>
                <w:bCs/>
                <w:color w:val="000000"/>
                <w:sz w:val="28"/>
                <w:szCs w:val="28"/>
                <w:lang w:eastAsia="ru-RU"/>
              </w:rPr>
              <w:t xml:space="preserve"> 369 цього Кодексу до державних та комунальних підприємств прирівнюються юридичні особи, у статутному фонді яких відповідно державна чи комунальна частка перевищує 50 відсотків або становить величину, що забезпечує державі чи територіальній громаді право вирішального впливу на господарську діяльність такого підприємства.</w:t>
            </w:r>
          </w:p>
        </w:tc>
      </w:tr>
      <w:tr w:rsidR="002103A8" w:rsidRPr="00996861" w:rsidTr="00996861">
        <w:tc>
          <w:tcPr>
            <w:tcW w:w="7298" w:type="dxa"/>
            <w:shd w:val="clear" w:color="auto" w:fill="auto"/>
          </w:tcPr>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lastRenderedPageBreak/>
              <w:t>Стаття 368. Прийняття пропозиції, обіцянки або одержання неправомірної вигоди службовою особою</w:t>
            </w:r>
          </w:p>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w:t>
            </w:r>
          </w:p>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t>Примітка. 1. Неправомірною вигодою в значному розмірі вважається вигода, що в сто і більше разів перевищує неоподатковуваний мінімум доходів громадян, у великому розмірі - така, що у двісті і більше разів перевищує неоподатковуваний мінімум доходів громадян, в особливо великому розмірі - така, що у п’ятсот і більше разів перевищує неоподатковуваний мінімум доходів громадян.</w:t>
            </w:r>
          </w:p>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t xml:space="preserve">2. Службовими особами, які займають відповідальне становище, у статтях 368, 368-2, 369 та 382 цього Кодексу є особи, зазначені у пункті 1 примітки до статті 364 цього </w:t>
            </w:r>
            <w:r w:rsidRPr="004D43FF">
              <w:rPr>
                <w:rFonts w:ascii="Times New Roman" w:hAnsi="Times New Roman" w:cs="Times New Roman"/>
                <w:bCs/>
                <w:color w:val="000000"/>
                <w:sz w:val="28"/>
                <w:szCs w:val="28"/>
                <w:lang w:eastAsia="ru-RU"/>
              </w:rPr>
              <w:lastRenderedPageBreak/>
              <w:t>Кодексу, посади яких згідно із статтею 6 Закону України "Про державну службу" належать до категорії "Б", судді, прокурори і слідчі,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p w:rsidR="002103A8"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t>3. Службовими особами, які займають особливо відповідальне становище, у статтях 368, 368-2, 369 та 382 цього Кодексу є:</w:t>
            </w:r>
          </w:p>
          <w:p w:rsidR="00861218" w:rsidRPr="00996861" w:rsidRDefault="0086121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w:t>
            </w:r>
          </w:p>
        </w:tc>
        <w:tc>
          <w:tcPr>
            <w:tcW w:w="7298" w:type="dxa"/>
            <w:shd w:val="clear" w:color="auto" w:fill="auto"/>
          </w:tcPr>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lastRenderedPageBreak/>
              <w:t>Стаття 368. Прийняття пропозиції, обіцянки або одержання неправомірної вигоди службовою особою</w:t>
            </w:r>
          </w:p>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w:t>
            </w:r>
          </w:p>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t>Примітка. 1. Неправомірною вигодою в значному розмірі вважається вигода, що в сто і більше разів перевищує неоподатковуваний мінімум доходів громадян, у великому розмірі - така, що у двісті і більше разів перевищує неоподатковуваний мінімум доходів громадян, в особливо великому розмірі - така, що у п’ятсот і більше разів перевищує неоподатковуваний мінімум доходів громадян.</w:t>
            </w:r>
          </w:p>
          <w:p w:rsidR="002103A8" w:rsidRPr="004D43FF"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t xml:space="preserve">2. Службовими особами, які займають відповідальне становище, у статтях 368, </w:t>
            </w:r>
            <w:r w:rsidRPr="002103A8">
              <w:rPr>
                <w:rStyle w:val="rvts9"/>
                <w:rFonts w:ascii="Times New Roman" w:hAnsi="Times New Roman"/>
                <w:b/>
                <w:bCs/>
                <w:sz w:val="28"/>
                <w:szCs w:val="28"/>
              </w:rPr>
              <w:t>368-5, 368-6, 368-7</w:t>
            </w:r>
            <w:r w:rsidRPr="004D43FF">
              <w:rPr>
                <w:rFonts w:ascii="Times New Roman" w:hAnsi="Times New Roman" w:cs="Times New Roman"/>
                <w:bCs/>
                <w:color w:val="000000"/>
                <w:sz w:val="28"/>
                <w:szCs w:val="28"/>
                <w:lang w:eastAsia="ru-RU"/>
              </w:rPr>
              <w:t xml:space="preserve">, 369 та 382 цього Кодексу є особи, зазначені у пункті 1 примітки до </w:t>
            </w:r>
            <w:r w:rsidRPr="004D43FF">
              <w:rPr>
                <w:rFonts w:ascii="Times New Roman" w:hAnsi="Times New Roman" w:cs="Times New Roman"/>
                <w:bCs/>
                <w:color w:val="000000"/>
                <w:sz w:val="28"/>
                <w:szCs w:val="28"/>
                <w:lang w:eastAsia="ru-RU"/>
              </w:rPr>
              <w:lastRenderedPageBreak/>
              <w:t>статті 364 цього Кодексу, посади яких згідно із статтею 6 Закону України "Про державну службу" належать до категорії "Б", судді, прокурори і слідчі,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p w:rsidR="002103A8" w:rsidRDefault="002103A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4D43FF">
              <w:rPr>
                <w:rFonts w:ascii="Times New Roman" w:hAnsi="Times New Roman" w:cs="Times New Roman"/>
                <w:bCs/>
                <w:color w:val="000000"/>
                <w:sz w:val="28"/>
                <w:szCs w:val="28"/>
                <w:lang w:eastAsia="ru-RU"/>
              </w:rPr>
              <w:t xml:space="preserve">3. Службовими особами, які займають особливо відповідальне становище, у статтях 368, </w:t>
            </w:r>
            <w:r w:rsidRPr="002103A8">
              <w:rPr>
                <w:rStyle w:val="rvts9"/>
                <w:rFonts w:ascii="Times New Roman" w:hAnsi="Times New Roman"/>
                <w:b/>
                <w:bCs/>
                <w:sz w:val="28"/>
                <w:szCs w:val="28"/>
              </w:rPr>
              <w:t>368-5, 368-6, 368-7</w:t>
            </w:r>
            <w:r w:rsidRPr="002103A8">
              <w:rPr>
                <w:rFonts w:ascii="Times New Roman" w:hAnsi="Times New Roman" w:cs="Times New Roman"/>
                <w:b/>
                <w:bCs/>
                <w:color w:val="000000"/>
                <w:sz w:val="28"/>
                <w:szCs w:val="28"/>
                <w:lang w:eastAsia="ru-RU"/>
              </w:rPr>
              <w:t>,</w:t>
            </w:r>
            <w:r w:rsidRPr="004D43FF">
              <w:rPr>
                <w:rFonts w:ascii="Times New Roman" w:hAnsi="Times New Roman" w:cs="Times New Roman"/>
                <w:bCs/>
                <w:color w:val="000000"/>
                <w:sz w:val="28"/>
                <w:szCs w:val="28"/>
                <w:lang w:eastAsia="ru-RU"/>
              </w:rPr>
              <w:t xml:space="preserve"> 369 та 382 цього Кодексу є:</w:t>
            </w:r>
          </w:p>
          <w:p w:rsidR="00861218" w:rsidRPr="00996861" w:rsidRDefault="0086121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w:t>
            </w:r>
          </w:p>
        </w:tc>
      </w:tr>
      <w:tr w:rsidR="002103A8" w:rsidRPr="00996861" w:rsidTr="00996861">
        <w:tc>
          <w:tcPr>
            <w:tcW w:w="7298" w:type="dxa"/>
            <w:shd w:val="clear" w:color="auto" w:fill="auto"/>
          </w:tcPr>
          <w:p w:rsidR="002103A8" w:rsidRPr="00185721" w:rsidRDefault="002103A8" w:rsidP="002103A8">
            <w:pPr>
              <w:shd w:val="clear" w:color="auto" w:fill="FFFFFF"/>
              <w:spacing w:before="120" w:after="120" w:line="240" w:lineRule="auto"/>
              <w:ind w:firstLine="561"/>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lastRenderedPageBreak/>
              <w:t>Стаття відсутня</w:t>
            </w:r>
          </w:p>
        </w:tc>
        <w:tc>
          <w:tcPr>
            <w:tcW w:w="7298" w:type="dxa"/>
            <w:shd w:val="clear" w:color="auto" w:fill="auto"/>
          </w:tcPr>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 xml:space="preserve">Стаття 368-5. </w:t>
            </w:r>
            <w:r w:rsidR="003E6017" w:rsidRPr="003E6017">
              <w:rPr>
                <w:rFonts w:ascii="Times New Roman" w:hAnsi="Times New Roman" w:cs="Times New Roman"/>
                <w:b/>
                <w:bCs/>
                <w:color w:val="000000"/>
                <w:sz w:val="28"/>
                <w:szCs w:val="28"/>
                <w:lang w:eastAsia="ru-RU"/>
              </w:rPr>
              <w:t xml:space="preserve">Неправомірне </w:t>
            </w:r>
            <w:r w:rsidRPr="00185721">
              <w:rPr>
                <w:rFonts w:ascii="Times New Roman" w:hAnsi="Times New Roman" w:cs="Times New Roman"/>
                <w:b/>
                <w:bCs/>
                <w:color w:val="000000"/>
                <w:sz w:val="28"/>
                <w:szCs w:val="28"/>
                <w:lang w:eastAsia="ru-RU"/>
              </w:rPr>
              <w:t>збагачення особи, уповноваженої на виконання функцій держави або місцевого самоврядування</w:t>
            </w:r>
            <w:r w:rsidR="003E6017">
              <w:rPr>
                <w:rFonts w:ascii="Times New Roman" w:hAnsi="Times New Roman" w:cs="Times New Roman"/>
                <w:b/>
                <w:bCs/>
                <w:color w:val="000000"/>
                <w:sz w:val="28"/>
                <w:szCs w:val="28"/>
                <w:lang w:eastAsia="ru-RU"/>
              </w:rPr>
              <w:t xml:space="preserve"> </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 xml:space="preserve">1. </w:t>
            </w:r>
            <w:r w:rsidR="003E6017" w:rsidRPr="003E6017">
              <w:rPr>
                <w:rFonts w:ascii="Times New Roman" w:hAnsi="Times New Roman" w:cs="Times New Roman"/>
                <w:b/>
                <w:bCs/>
                <w:color w:val="000000"/>
                <w:sz w:val="28"/>
                <w:szCs w:val="28"/>
                <w:lang w:eastAsia="ru-RU"/>
              </w:rPr>
              <w:t xml:space="preserve">Неправомірне </w:t>
            </w:r>
            <w:r w:rsidRPr="00185721">
              <w:rPr>
                <w:rFonts w:ascii="Times New Roman" w:hAnsi="Times New Roman" w:cs="Times New Roman"/>
                <w:b/>
                <w:bCs/>
                <w:color w:val="000000"/>
                <w:sz w:val="28"/>
                <w:szCs w:val="28"/>
                <w:lang w:eastAsia="ru-RU"/>
              </w:rPr>
              <w:t xml:space="preserve">збагачення особи, уповноваженої на виконання функцій держави або місцевого самоврядування, тобто </w:t>
            </w:r>
            <w:r w:rsidR="003E6017" w:rsidRPr="003E6017">
              <w:rPr>
                <w:rFonts w:ascii="Times New Roman" w:hAnsi="Times New Roman" w:cs="Times New Roman"/>
                <w:b/>
                <w:bCs/>
                <w:color w:val="000000"/>
                <w:sz w:val="28"/>
                <w:szCs w:val="28"/>
                <w:lang w:eastAsia="ru-RU"/>
              </w:rPr>
              <w:t xml:space="preserve">набуття нею у власність або в користування упродовж календарного року активів чи погашення упродовж цього ж періоду зобов'язань </w:t>
            </w:r>
            <w:r w:rsidRPr="00185721">
              <w:rPr>
                <w:rFonts w:ascii="Times New Roman" w:hAnsi="Times New Roman" w:cs="Times New Roman"/>
                <w:b/>
                <w:bCs/>
                <w:color w:val="000000"/>
                <w:sz w:val="28"/>
                <w:szCs w:val="28"/>
                <w:lang w:eastAsia="ru-RU"/>
              </w:rPr>
              <w:t xml:space="preserve">у значному розмірі, якщо це не відповідало сукупним доходам та витратам особи, уповноваженої на виконання функцій держави або місцевого самоврядування, та членів її сім'ї, зазначеним у декларації за календарний рік, упродовж якого відбулося набуття активів або погашення зобов'язань, та активам, які згідно з декларацією перебували у власності чи володінні особи, уповноваженої на </w:t>
            </w:r>
            <w:r w:rsidRPr="00185721">
              <w:rPr>
                <w:rFonts w:ascii="Times New Roman" w:hAnsi="Times New Roman" w:cs="Times New Roman"/>
                <w:b/>
                <w:bCs/>
                <w:color w:val="000000"/>
                <w:sz w:val="28"/>
                <w:szCs w:val="28"/>
                <w:lang w:eastAsia="ru-RU"/>
              </w:rPr>
              <w:lastRenderedPageBreak/>
              <w:t xml:space="preserve">виконання функцій держави або місцевого самоврядування, та членів її сім'ї станом на 31 грудня календарного року, що передував набуттю активів або погашенню зобов'язань, </w:t>
            </w:r>
            <w:r w:rsidR="003E6017" w:rsidRPr="003E6017">
              <w:rPr>
                <w:rFonts w:ascii="Times New Roman" w:hAnsi="Times New Roman" w:cs="Times New Roman"/>
                <w:b/>
                <w:bCs/>
                <w:color w:val="000000"/>
                <w:sz w:val="28"/>
                <w:szCs w:val="28"/>
                <w:lang w:eastAsia="ru-RU"/>
              </w:rPr>
              <w:t>а також подальше володіння особою, уповноваженою на виконання функцій держави або місцевого самоврядування, активами, набутими за обставин, передбачених цією статтею,</w:t>
            </w:r>
            <w:r w:rsidR="003E6017">
              <w:rPr>
                <w:rFonts w:ascii="Times New Roman" w:hAnsi="Times New Roman" w:cs="Times New Roman"/>
                <w:b/>
                <w:bCs/>
                <w:color w:val="000000"/>
                <w:sz w:val="28"/>
                <w:szCs w:val="28"/>
                <w:lang w:eastAsia="ru-RU"/>
              </w:rPr>
              <w:t xml:space="preserve"> </w:t>
            </w:r>
            <w:r w:rsidRPr="00185721">
              <w:rPr>
                <w:rFonts w:ascii="Times New Roman" w:hAnsi="Times New Roman" w:cs="Times New Roman"/>
                <w:b/>
                <w:bCs/>
                <w:color w:val="000000"/>
                <w:sz w:val="28"/>
                <w:szCs w:val="28"/>
                <w:lang w:eastAsia="ru-RU"/>
              </w:rPr>
              <w:t>-</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карається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2. Те саме діяння, вчинене службовою особою, яка займає відповідальне становище, -</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карається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з конфіскацією майна.</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3. Діяння, передбачене частиною першою цієї статті, вчинене службовою особою, яка займає особливо відповідальне становище, -</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карається позбавленням волі на строк від п’яти до десяти років з позбавленням права обіймати певні посади чи займатися певною діяльністю на строк до трьох років з конфіскацією майна.</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 xml:space="preserve">Примітка. 1. Особами, уповноваженими на виконання функцій держави або місцевого самоврядування, у цій статті та статтях 368-6, 368-7 </w:t>
            </w:r>
            <w:r w:rsidRPr="00185721">
              <w:rPr>
                <w:rFonts w:ascii="Times New Roman" w:hAnsi="Times New Roman" w:cs="Times New Roman"/>
                <w:b/>
                <w:bCs/>
                <w:color w:val="000000"/>
                <w:sz w:val="28"/>
                <w:szCs w:val="28"/>
                <w:lang w:eastAsia="ru-RU"/>
              </w:rPr>
              <w:lastRenderedPageBreak/>
              <w:t>цього Кодексу є особи, зазначені у пункті 1 частини першої статті 3 Закону України “Про запобігання корупції”.</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2. Під активами у цій статті та статтях 368-6, 368-7 цього Кодексу розуміються грошові кошти або інше майно, а також доходи від них.</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3. Під зобов'язаннями у цій статті та статті 368-6 цього Кодексу розуміється будь-які зобов'язання майнового характеру, незалежно від підстави їх виникнення.</w:t>
            </w:r>
          </w:p>
          <w:p w:rsidR="00185721" w:rsidRPr="0018572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4. У цій статті та статтях 368-6, 368-7 цього Кодексу під активами та зобов'язаннями в значному розмірі розуміються активи та зобов'язання, розмір (вартість) яких перевищує одну тисячу неоподатковуваних мінімумів доходів громадян.</w:t>
            </w:r>
          </w:p>
          <w:p w:rsidR="002103A8" w:rsidRPr="00996861" w:rsidRDefault="00185721" w:rsidP="00185721">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t>5. Під декларацією в цій статті та статті 368-7 цього Кодексу розуміється декларація особи, уповноваженої на виконання функцій держави або місцевого самоврядування, передбачена Законом України “Про запобігання корупції”.</w:t>
            </w:r>
          </w:p>
        </w:tc>
      </w:tr>
      <w:tr w:rsidR="002103A8" w:rsidRPr="00996861" w:rsidTr="00996861">
        <w:tc>
          <w:tcPr>
            <w:tcW w:w="7298" w:type="dxa"/>
            <w:shd w:val="clear" w:color="auto" w:fill="auto"/>
          </w:tcPr>
          <w:p w:rsidR="002103A8" w:rsidRPr="00996861" w:rsidRDefault="00832B38" w:rsidP="002103A8">
            <w:pPr>
              <w:shd w:val="clear" w:color="auto" w:fill="FFFFFF"/>
              <w:spacing w:before="120" w:after="120" w:line="240" w:lineRule="auto"/>
              <w:ind w:firstLine="561"/>
              <w:jc w:val="both"/>
              <w:rPr>
                <w:rFonts w:ascii="Times New Roman" w:hAnsi="Times New Roman" w:cs="Times New Roman"/>
                <w:bCs/>
                <w:color w:val="000000"/>
                <w:sz w:val="28"/>
                <w:szCs w:val="28"/>
                <w:lang w:eastAsia="ru-RU"/>
              </w:rPr>
            </w:pPr>
            <w:r w:rsidRPr="00185721">
              <w:rPr>
                <w:rFonts w:ascii="Times New Roman" w:hAnsi="Times New Roman" w:cs="Times New Roman"/>
                <w:b/>
                <w:bCs/>
                <w:color w:val="000000"/>
                <w:sz w:val="28"/>
                <w:szCs w:val="28"/>
                <w:lang w:eastAsia="ru-RU"/>
              </w:rPr>
              <w:lastRenderedPageBreak/>
              <w:t>Стаття відсутня</w:t>
            </w:r>
          </w:p>
        </w:tc>
        <w:tc>
          <w:tcPr>
            <w:tcW w:w="7298" w:type="dxa"/>
            <w:shd w:val="clear" w:color="auto" w:fill="auto"/>
          </w:tcPr>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 xml:space="preserve">Стаття 368-6. </w:t>
            </w:r>
            <w:r w:rsidR="003E6017" w:rsidRPr="003E6017">
              <w:rPr>
                <w:rFonts w:ascii="Times New Roman" w:hAnsi="Times New Roman" w:cs="Times New Roman"/>
                <w:b/>
                <w:bCs/>
                <w:color w:val="000000"/>
                <w:sz w:val="28"/>
                <w:szCs w:val="28"/>
                <w:lang w:eastAsia="ru-RU"/>
              </w:rPr>
              <w:t xml:space="preserve">Неправомірне </w:t>
            </w:r>
            <w:r w:rsidRPr="00832B38">
              <w:rPr>
                <w:rFonts w:ascii="Times New Roman" w:hAnsi="Times New Roman" w:cs="Times New Roman"/>
                <w:b/>
                <w:bCs/>
                <w:color w:val="000000"/>
                <w:sz w:val="28"/>
                <w:szCs w:val="28"/>
                <w:lang w:eastAsia="ru-RU"/>
              </w:rPr>
              <w:t>збагачення члена сім'ї особи, уповноваженої на виконання функцій держави або місцевого самоврядування</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 xml:space="preserve">1. </w:t>
            </w:r>
            <w:r w:rsidR="003E6017" w:rsidRPr="003E6017">
              <w:rPr>
                <w:rFonts w:ascii="Times New Roman" w:hAnsi="Times New Roman" w:cs="Times New Roman"/>
                <w:b/>
                <w:bCs/>
                <w:color w:val="000000"/>
                <w:sz w:val="28"/>
                <w:szCs w:val="28"/>
                <w:lang w:eastAsia="ru-RU"/>
              </w:rPr>
              <w:t xml:space="preserve">Неправомірне </w:t>
            </w:r>
            <w:r w:rsidRPr="00832B38">
              <w:rPr>
                <w:rFonts w:ascii="Times New Roman" w:hAnsi="Times New Roman" w:cs="Times New Roman"/>
                <w:b/>
                <w:bCs/>
                <w:color w:val="000000"/>
                <w:sz w:val="28"/>
                <w:szCs w:val="28"/>
                <w:lang w:eastAsia="ru-RU"/>
              </w:rPr>
              <w:t xml:space="preserve">збагачення члена сім'ї особи, уповноваженої на виконання функцій держави або місцевого самоврядування, який згідно з частиною </w:t>
            </w:r>
            <w:r w:rsidRPr="00832B38">
              <w:rPr>
                <w:rFonts w:ascii="Times New Roman" w:hAnsi="Times New Roman" w:cs="Times New Roman"/>
                <w:b/>
                <w:bCs/>
                <w:color w:val="000000"/>
                <w:sz w:val="28"/>
                <w:szCs w:val="28"/>
                <w:lang w:eastAsia="ru-RU"/>
              </w:rPr>
              <w:lastRenderedPageBreak/>
              <w:t>сьомою статті 46 Закону України “Про запобігання корупції” відмовився надати будь-які відомості чи їх частину для заповнення декларації особи, уповноваженої на виконання функцій держави або місцевого самоврядування, тобто вчинення ним упродовж календарного року набуття у власність або в користування активів чи погашення зобов'язань у значному розмірі, якщо це не відповідало його доходам та витратам за календарний рік, упродовж якого відбулося набуття активів або погашення зобов'язань, та активам, які перебували у його власності чи володінні станом на 31 грудня календарного року, що передував набуттю активів або погашенню зобов'язань,</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карається обмеженням волі на строк до п'яти років з конфіскацією майна.</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2. Те саме діяння, вчинене членом сім'ї службової особи, яка займає відповідальне становище,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карається позбавленням волі на строк до трьох років з конфіскацією майна.</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3. Діяння, передбачене частиною першою цієї статті, вчинене членом сім'ї службової особи, яка займає особливо відповідальне становище, -</w:t>
            </w:r>
          </w:p>
          <w:p w:rsidR="002103A8" w:rsidRPr="00996861"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карається позбавленням волі на строк від трьох до семи років з конфіскацією майна.</w:t>
            </w:r>
          </w:p>
        </w:tc>
      </w:tr>
      <w:tr w:rsidR="00832B38" w:rsidRPr="00996861" w:rsidTr="00996861">
        <w:tc>
          <w:tcPr>
            <w:tcW w:w="7298" w:type="dxa"/>
            <w:shd w:val="clear" w:color="auto" w:fill="auto"/>
          </w:tcPr>
          <w:p w:rsidR="00832B38" w:rsidRPr="00185721" w:rsidRDefault="00832B38" w:rsidP="002103A8">
            <w:pPr>
              <w:shd w:val="clear" w:color="auto" w:fill="FFFFFF"/>
              <w:spacing w:before="120" w:after="120" w:line="240" w:lineRule="auto"/>
              <w:ind w:firstLine="561"/>
              <w:jc w:val="both"/>
              <w:rPr>
                <w:rFonts w:ascii="Times New Roman" w:hAnsi="Times New Roman" w:cs="Times New Roman"/>
                <w:b/>
                <w:bCs/>
                <w:color w:val="000000"/>
                <w:sz w:val="28"/>
                <w:szCs w:val="28"/>
                <w:lang w:eastAsia="ru-RU"/>
              </w:rPr>
            </w:pPr>
            <w:r w:rsidRPr="00185721">
              <w:rPr>
                <w:rFonts w:ascii="Times New Roman" w:hAnsi="Times New Roman" w:cs="Times New Roman"/>
                <w:b/>
                <w:bCs/>
                <w:color w:val="000000"/>
                <w:sz w:val="28"/>
                <w:szCs w:val="28"/>
                <w:lang w:eastAsia="ru-RU"/>
              </w:rPr>
              <w:lastRenderedPageBreak/>
              <w:t>Стаття відсутня</w:t>
            </w:r>
          </w:p>
        </w:tc>
        <w:tc>
          <w:tcPr>
            <w:tcW w:w="7298" w:type="dxa"/>
            <w:shd w:val="clear" w:color="auto" w:fill="auto"/>
          </w:tcPr>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Стаття 368-7. Приховування активів особи, уповноваженої на виконання функцій держави або місцевого самоврядування, чи члена її сім'ї</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1. Приховування активів особи, уповноваженої на виконання функцій держави або місцевого самоврядування, чи члена її сім'ї, тобто удавання особою власника чи законного користувача активів у значному розмірі, які підлягали зазначенню в декларації, були набуті за кошти, надані особою, уповноваженою на виконання функцій держави або місцевого самоврядування, чи членом її сім'ї, та перебувають в фактичному володінні та (або) користуванні однієї з цих або обох з цих осіб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карається обмеженням волі на строк до п'яти років з конфіскацією майна та з позбавленням права обіймати певні посади чи займатися певною діяльністю на строк до трьох років або без такого.</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2. Те саме діяння, якщо активи було набуті за кошти службової особи, яка займає відповідальне становище, чи члена її сім'ї, та перебувають в фактичному володінні та (або) користуванні однієї з цих або обох цих осіб,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карається позбавленням волі на строк до трьох років з конфіскацією майна з позбавленням права обіймати певні посади чи займатися певною діяльністю на строк до трьох років або без такого.</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lastRenderedPageBreak/>
              <w:t xml:space="preserve">3. Діяння, передбачене частиною першою цієї статті, якщо активи було набуті за кошти службової особи, яка займає особливо відповідальне становище, чи члена її сім'ї, та перебувають в фактичному володінні та (або) користуванні однієї з цих або обох цих осіб, -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караються позбавленням волі на строк від трьох до семи років з конфіскацією майна та з позбавленням права обіймати певні посади чи займатися певною діяльністю на строк до трьох років або без такого.</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4. Схиляння особою, уповноваженою на виконання функцій держави або місцевого самоврядування, або членом її сім'ї іншої особи до удавання з себе власника чи законного користувача активів у значному розмірі, які підлягають зазначенню в декларації особи, уповноваженої на виконання функцій держави або місцевого самоврядування,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карається обмеженням волі на строк до п'яти років з конфіскацією майна та з позбавленням права обіймати певні посади чи займатися певною діяльністю на строк до трьох років або без такого.</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5. Діяння, передбачене частиною четвертою цієї статті, вчинене службовою особою, яка займає відповідальне становище, чи членом її сім'ї,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 xml:space="preserve">карається позбавленням волі на строк до трьох років з конфіскацією майна з позбавленням права </w:t>
            </w:r>
            <w:r w:rsidRPr="00832B38">
              <w:rPr>
                <w:rFonts w:ascii="Times New Roman" w:hAnsi="Times New Roman" w:cs="Times New Roman"/>
                <w:b/>
                <w:bCs/>
                <w:color w:val="000000"/>
                <w:sz w:val="28"/>
                <w:szCs w:val="28"/>
                <w:lang w:eastAsia="ru-RU"/>
              </w:rPr>
              <w:lastRenderedPageBreak/>
              <w:t>обіймати певні посади чи займатися певною діяльністю на строк до трьох років або без такого.</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6. Діяння, передбачене частиною четвертою цієї статті, вчинене службовою особою, яка займає відповідальне становище, чи членом її сім'ї, -</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караються позбавленням волі на строк від трьох до семи років з конфіскацією майна та з позбавленням права обіймати певні посади чи займатися певною діяльністю на строк до трьох років або без такого.</w:t>
            </w:r>
          </w:p>
          <w:p w:rsidR="00832B38" w:rsidRPr="00832B38" w:rsidRDefault="00832B38" w:rsidP="00832B38">
            <w:pPr>
              <w:shd w:val="clear" w:color="auto" w:fill="FFFFFF"/>
              <w:spacing w:before="120" w:after="120" w:line="240" w:lineRule="auto"/>
              <w:ind w:firstLine="684"/>
              <w:jc w:val="both"/>
              <w:rPr>
                <w:rFonts w:ascii="Times New Roman" w:hAnsi="Times New Roman" w:cs="Times New Roman"/>
                <w:b/>
                <w:bCs/>
                <w:color w:val="000000"/>
                <w:sz w:val="28"/>
                <w:szCs w:val="28"/>
                <w:lang w:eastAsia="ru-RU"/>
              </w:rPr>
            </w:pPr>
            <w:r w:rsidRPr="00832B38">
              <w:rPr>
                <w:rFonts w:ascii="Times New Roman" w:hAnsi="Times New Roman" w:cs="Times New Roman"/>
                <w:b/>
                <w:bCs/>
                <w:color w:val="000000"/>
                <w:sz w:val="28"/>
                <w:szCs w:val="28"/>
                <w:lang w:eastAsia="ru-RU"/>
              </w:rPr>
              <w:t>Примітка. Особа, яка вчинила злочин, передбачений частинами першою — третьою цієї статті звільняється від кримінальної відповідальності, якщо до повідомлення їй про підозру вона добровільно повідомила правоохоронний орган про вчинений злочин, сприяла розкриттю цього злочину та злочину, передбаченого частинами четвертою — шостою цієї статт</w:t>
            </w:r>
            <w:r>
              <w:rPr>
                <w:rFonts w:ascii="Times New Roman" w:hAnsi="Times New Roman" w:cs="Times New Roman"/>
                <w:b/>
                <w:bCs/>
                <w:color w:val="000000"/>
                <w:sz w:val="28"/>
                <w:szCs w:val="28"/>
                <w:lang w:eastAsia="ru-RU"/>
              </w:rPr>
              <w:t xml:space="preserve">і. </w:t>
            </w:r>
          </w:p>
        </w:tc>
      </w:tr>
      <w:tr w:rsidR="002103A8" w:rsidRPr="00996861" w:rsidTr="00996861">
        <w:tc>
          <w:tcPr>
            <w:tcW w:w="14596" w:type="dxa"/>
            <w:gridSpan w:val="2"/>
            <w:shd w:val="clear" w:color="auto" w:fill="auto"/>
          </w:tcPr>
          <w:p w:rsidR="002103A8" w:rsidRPr="00996861" w:rsidRDefault="002103A8" w:rsidP="002103A8">
            <w:pPr>
              <w:spacing w:before="120" w:after="120" w:line="240" w:lineRule="auto"/>
              <w:ind w:firstLine="684"/>
              <w:jc w:val="center"/>
              <w:rPr>
                <w:rFonts w:ascii="Times New Roman" w:hAnsi="Times New Roman" w:cs="Times New Roman"/>
                <w:b/>
                <w:sz w:val="28"/>
                <w:szCs w:val="28"/>
              </w:rPr>
            </w:pPr>
            <w:r w:rsidRPr="00996861">
              <w:rPr>
                <w:rFonts w:ascii="Times New Roman" w:hAnsi="Times New Roman" w:cs="Times New Roman"/>
                <w:b/>
                <w:bCs/>
                <w:sz w:val="28"/>
                <w:szCs w:val="28"/>
              </w:rPr>
              <w:lastRenderedPageBreak/>
              <w:t>Кримінальний процесуальний кодекс України</w:t>
            </w:r>
          </w:p>
        </w:tc>
      </w:tr>
      <w:tr w:rsidR="008319FE" w:rsidRPr="00996861" w:rsidTr="00996861">
        <w:tc>
          <w:tcPr>
            <w:tcW w:w="7298" w:type="dxa"/>
            <w:shd w:val="clear" w:color="auto" w:fill="auto"/>
          </w:tcPr>
          <w:p w:rsidR="008319FE" w:rsidRPr="008319FE" w:rsidRDefault="008319FE" w:rsidP="008319FE">
            <w:pPr>
              <w:spacing w:before="120" w:after="120" w:line="240" w:lineRule="auto"/>
              <w:ind w:firstLine="592"/>
              <w:jc w:val="both"/>
              <w:rPr>
                <w:rFonts w:ascii="Times New Roman" w:hAnsi="Times New Roman" w:cs="Times New Roman"/>
                <w:sz w:val="28"/>
                <w:szCs w:val="28"/>
              </w:rPr>
            </w:pPr>
            <w:r w:rsidRPr="008319FE">
              <w:rPr>
                <w:rFonts w:ascii="Times New Roman" w:hAnsi="Times New Roman" w:cs="Times New Roman"/>
                <w:sz w:val="28"/>
                <w:szCs w:val="28"/>
              </w:rPr>
              <w:t>Стаття 216. Підслідність</w:t>
            </w:r>
          </w:p>
          <w:p w:rsidR="008319FE" w:rsidRPr="008319FE" w:rsidRDefault="008319FE" w:rsidP="008319FE">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p w:rsidR="008319FE" w:rsidRDefault="008319FE" w:rsidP="008319FE">
            <w:pPr>
              <w:spacing w:before="120" w:after="120" w:line="240" w:lineRule="auto"/>
              <w:ind w:firstLine="592"/>
              <w:jc w:val="both"/>
              <w:rPr>
                <w:rFonts w:ascii="Times New Roman" w:hAnsi="Times New Roman" w:cs="Times New Roman"/>
                <w:sz w:val="28"/>
                <w:szCs w:val="28"/>
              </w:rPr>
            </w:pPr>
            <w:r w:rsidRPr="008319FE">
              <w:rPr>
                <w:rFonts w:ascii="Times New Roman" w:hAnsi="Times New Roman" w:cs="Times New Roman"/>
                <w:sz w:val="28"/>
                <w:szCs w:val="28"/>
              </w:rPr>
              <w:t xml:space="preserve">5. Детективи Національного антикорупційного бюро України здійснюють досудове розслідування злочинів, передбачених статтями 191, 206-2, 209, 210, 211, 354 (стосовно працівників юридичних осіб публічного права), </w:t>
            </w:r>
            <w:r w:rsidRPr="008319FE">
              <w:rPr>
                <w:rFonts w:ascii="Times New Roman" w:hAnsi="Times New Roman" w:cs="Times New Roman"/>
                <w:sz w:val="28"/>
                <w:szCs w:val="28"/>
              </w:rPr>
              <w:lastRenderedPageBreak/>
              <w:t>364, 366-1, 368, 368-2, 369, 369-2, 410 Кримінального кодексу України, якщо наявна хоча б одна з таких умов:</w:t>
            </w:r>
          </w:p>
          <w:p w:rsidR="008319FE" w:rsidRPr="00996861" w:rsidRDefault="008319FE" w:rsidP="008319FE">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tc>
        <w:tc>
          <w:tcPr>
            <w:tcW w:w="7298" w:type="dxa"/>
            <w:shd w:val="clear" w:color="auto" w:fill="auto"/>
          </w:tcPr>
          <w:p w:rsidR="008319FE" w:rsidRPr="008319FE" w:rsidRDefault="008319FE" w:rsidP="008319FE">
            <w:pPr>
              <w:spacing w:before="120" w:after="120" w:line="240" w:lineRule="auto"/>
              <w:ind w:firstLine="592"/>
              <w:jc w:val="both"/>
              <w:rPr>
                <w:rFonts w:ascii="Times New Roman" w:hAnsi="Times New Roman" w:cs="Times New Roman"/>
                <w:sz w:val="28"/>
                <w:szCs w:val="28"/>
              </w:rPr>
            </w:pPr>
            <w:r w:rsidRPr="008319FE">
              <w:rPr>
                <w:rFonts w:ascii="Times New Roman" w:hAnsi="Times New Roman" w:cs="Times New Roman"/>
                <w:sz w:val="28"/>
                <w:szCs w:val="28"/>
              </w:rPr>
              <w:lastRenderedPageBreak/>
              <w:t>Стаття 216. Підслідність</w:t>
            </w:r>
          </w:p>
          <w:p w:rsidR="008319FE" w:rsidRPr="008319FE" w:rsidRDefault="008319FE" w:rsidP="008319FE">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p w:rsidR="008319FE" w:rsidRDefault="008319FE" w:rsidP="008319FE">
            <w:pPr>
              <w:spacing w:before="120" w:after="120" w:line="240" w:lineRule="auto"/>
              <w:ind w:firstLine="592"/>
              <w:jc w:val="both"/>
              <w:rPr>
                <w:rFonts w:ascii="Times New Roman" w:hAnsi="Times New Roman" w:cs="Times New Roman"/>
                <w:sz w:val="28"/>
                <w:szCs w:val="28"/>
              </w:rPr>
            </w:pPr>
            <w:r w:rsidRPr="008319FE">
              <w:rPr>
                <w:rFonts w:ascii="Times New Roman" w:hAnsi="Times New Roman" w:cs="Times New Roman"/>
                <w:sz w:val="28"/>
                <w:szCs w:val="28"/>
              </w:rPr>
              <w:t xml:space="preserve">5. Детективи Національного антикорупційного бюро України здійснюють досудове розслідування злочинів, передбачених статтями 191, 206-2, 209, 210, 211, 354 (стосовно працівників юридичних осіб публічного права), 364, 366-1, 368, </w:t>
            </w:r>
            <w:r w:rsidRPr="008319FE">
              <w:rPr>
                <w:rFonts w:ascii="Times New Roman" w:hAnsi="Times New Roman" w:cs="Times New Roman"/>
                <w:b/>
                <w:sz w:val="28"/>
                <w:szCs w:val="28"/>
              </w:rPr>
              <w:t>368-5, 368-6, 368-7</w:t>
            </w:r>
            <w:r w:rsidRPr="008319FE">
              <w:rPr>
                <w:rFonts w:ascii="Times New Roman" w:hAnsi="Times New Roman" w:cs="Times New Roman"/>
                <w:sz w:val="28"/>
                <w:szCs w:val="28"/>
              </w:rPr>
              <w:t xml:space="preserve">, 369, 369-2, 410 </w:t>
            </w:r>
            <w:r w:rsidRPr="008319FE">
              <w:rPr>
                <w:rFonts w:ascii="Times New Roman" w:hAnsi="Times New Roman" w:cs="Times New Roman"/>
                <w:sz w:val="28"/>
                <w:szCs w:val="28"/>
              </w:rPr>
              <w:lastRenderedPageBreak/>
              <w:t>Кримінального кодексу України, якщо наявна хоча б одна з таких умов:</w:t>
            </w:r>
          </w:p>
          <w:p w:rsidR="008319FE" w:rsidRPr="00996861" w:rsidRDefault="008319FE" w:rsidP="008319FE">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tc>
      </w:tr>
      <w:tr w:rsidR="007E4BC1" w:rsidRPr="00996861" w:rsidTr="00996861">
        <w:tc>
          <w:tcPr>
            <w:tcW w:w="7298" w:type="dxa"/>
            <w:shd w:val="clear" w:color="auto" w:fill="auto"/>
          </w:tcPr>
          <w:p w:rsidR="007E4BC1" w:rsidRPr="007E4BC1" w:rsidRDefault="007E4BC1" w:rsidP="007E4BC1">
            <w:pPr>
              <w:spacing w:before="120" w:after="120" w:line="240" w:lineRule="auto"/>
              <w:ind w:firstLine="592"/>
              <w:jc w:val="both"/>
              <w:rPr>
                <w:rFonts w:ascii="Times New Roman" w:hAnsi="Times New Roman" w:cs="Times New Roman"/>
                <w:sz w:val="28"/>
                <w:szCs w:val="28"/>
              </w:rPr>
            </w:pPr>
            <w:r w:rsidRPr="007E4BC1">
              <w:rPr>
                <w:rFonts w:ascii="Times New Roman" w:hAnsi="Times New Roman" w:cs="Times New Roman"/>
                <w:sz w:val="28"/>
                <w:szCs w:val="28"/>
              </w:rPr>
              <w:lastRenderedPageBreak/>
              <w:t>Стаття 297-1. Загальні положення спеціального досудового розслідування</w:t>
            </w:r>
          </w:p>
          <w:p w:rsidR="007E4BC1" w:rsidRPr="007E4BC1" w:rsidRDefault="007E4BC1" w:rsidP="007E4BC1">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p w:rsidR="007E4BC1" w:rsidRPr="007E4BC1" w:rsidRDefault="007E4BC1" w:rsidP="007E4BC1">
            <w:pPr>
              <w:spacing w:before="120" w:after="120" w:line="240" w:lineRule="auto"/>
              <w:ind w:firstLine="592"/>
              <w:jc w:val="both"/>
              <w:rPr>
                <w:rFonts w:ascii="Times New Roman" w:hAnsi="Times New Roman" w:cs="Times New Roman"/>
                <w:sz w:val="28"/>
                <w:szCs w:val="28"/>
              </w:rPr>
            </w:pPr>
            <w:r w:rsidRPr="007E4BC1">
              <w:rPr>
                <w:rFonts w:ascii="Times New Roman" w:hAnsi="Times New Roman" w:cs="Times New Roman"/>
                <w:sz w:val="28"/>
                <w:szCs w:val="28"/>
              </w:rPr>
              <w:t xml:space="preserve">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110-2, 111, 112, 113, 114, 114-1, 115, 116, 118, частинами другою - п’ятою статті 191 (у випадку зловживання службовою особою своїм службовим становищем), статтями 209, 255-258, 258-1, 258-2, 258-3, 258-4, 258-5, 348, 364, 364-1, 365, 365-2, 368, 368-2, 368-3, 368-4, 369, 369-2, 370, 379, 400, 436, 436-1, 437, 438, 439, 440, 441, 442, 443, 444, 445, 446, 447 Кримінального кодексу України,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оголошені у міждержавний та/або міжнародний розшук, та вони розслідуються в одному кримінальному провадженні із </w:t>
            </w:r>
            <w:r w:rsidRPr="007E4BC1">
              <w:rPr>
                <w:rFonts w:ascii="Times New Roman" w:hAnsi="Times New Roman" w:cs="Times New Roman"/>
                <w:sz w:val="28"/>
                <w:szCs w:val="28"/>
              </w:rPr>
              <w:lastRenderedPageBreak/>
              <w:t>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p w:rsidR="007E4BC1" w:rsidRPr="008319FE" w:rsidRDefault="007E4BC1" w:rsidP="007E4BC1">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tc>
        <w:tc>
          <w:tcPr>
            <w:tcW w:w="7298" w:type="dxa"/>
            <w:shd w:val="clear" w:color="auto" w:fill="auto"/>
          </w:tcPr>
          <w:p w:rsidR="007E4BC1" w:rsidRPr="007E4BC1" w:rsidRDefault="007E4BC1" w:rsidP="007E4BC1">
            <w:pPr>
              <w:spacing w:before="120" w:after="120" w:line="240" w:lineRule="auto"/>
              <w:ind w:firstLine="592"/>
              <w:jc w:val="both"/>
              <w:rPr>
                <w:rFonts w:ascii="Times New Roman" w:hAnsi="Times New Roman" w:cs="Times New Roman"/>
                <w:sz w:val="28"/>
                <w:szCs w:val="28"/>
              </w:rPr>
            </w:pPr>
            <w:r w:rsidRPr="007E4BC1">
              <w:rPr>
                <w:rFonts w:ascii="Times New Roman" w:hAnsi="Times New Roman" w:cs="Times New Roman"/>
                <w:sz w:val="28"/>
                <w:szCs w:val="28"/>
              </w:rPr>
              <w:lastRenderedPageBreak/>
              <w:t>Стаття 297-1. Загальні положення спеціального досудового розслідування</w:t>
            </w:r>
          </w:p>
          <w:p w:rsidR="007E4BC1" w:rsidRPr="007E4BC1" w:rsidRDefault="007E4BC1" w:rsidP="007E4BC1">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p w:rsidR="007E4BC1" w:rsidRPr="007E4BC1" w:rsidRDefault="007E4BC1" w:rsidP="007E4BC1">
            <w:pPr>
              <w:spacing w:before="120" w:after="120" w:line="240" w:lineRule="auto"/>
              <w:ind w:firstLine="592"/>
              <w:jc w:val="both"/>
              <w:rPr>
                <w:rFonts w:ascii="Times New Roman" w:hAnsi="Times New Roman" w:cs="Times New Roman"/>
                <w:sz w:val="28"/>
                <w:szCs w:val="28"/>
              </w:rPr>
            </w:pPr>
            <w:r w:rsidRPr="007E4BC1">
              <w:rPr>
                <w:rFonts w:ascii="Times New Roman" w:hAnsi="Times New Roman" w:cs="Times New Roman"/>
                <w:sz w:val="28"/>
                <w:szCs w:val="28"/>
              </w:rPr>
              <w:t xml:space="preserve">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110-2, 111, 112, 113, 114, 114-1, 115, 116, 118, частинами другою - п’ятою статті 191 (у випадку зловживання службовою особою своїм службовим становищем), статтями 209, 255-258, 258-1, 258-2, 258-3, 258-4, 258-5, 348, 364, 364-1, 365, 365-2, 368, </w:t>
            </w:r>
            <w:r w:rsidRPr="007E4BC1">
              <w:rPr>
                <w:rFonts w:ascii="Times New Roman" w:hAnsi="Times New Roman" w:cs="Times New Roman"/>
                <w:b/>
                <w:sz w:val="28"/>
                <w:szCs w:val="28"/>
              </w:rPr>
              <w:t>368-3, 368-4, 368-5, 368-6, 368</w:t>
            </w:r>
            <w:r w:rsidRPr="007E4BC1">
              <w:rPr>
                <w:rFonts w:ascii="Times New Roman" w:hAnsi="Times New Roman" w:cs="Times New Roman"/>
                <w:sz w:val="28"/>
                <w:szCs w:val="28"/>
              </w:rPr>
              <w:t>-</w:t>
            </w:r>
            <w:r w:rsidRPr="007E4BC1">
              <w:rPr>
                <w:rFonts w:ascii="Times New Roman" w:hAnsi="Times New Roman" w:cs="Times New Roman"/>
                <w:b/>
                <w:sz w:val="28"/>
                <w:szCs w:val="28"/>
              </w:rPr>
              <w:t>7</w:t>
            </w:r>
            <w:r w:rsidRPr="007E4BC1">
              <w:rPr>
                <w:rFonts w:ascii="Times New Roman" w:hAnsi="Times New Roman" w:cs="Times New Roman"/>
                <w:sz w:val="28"/>
                <w:szCs w:val="28"/>
              </w:rPr>
              <w:t xml:space="preserve">, 369, 369-2, 370, 379, 400, 436, 436-1, 437, 438, 439, 440, 441, 442, 443, 444, 445, 446, 447 Кримінального кодексу України,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оголошені у міждержавний та/або міжнародний розшук, та вони розслідуються в одному кримінальному провадженні із </w:t>
            </w:r>
            <w:r w:rsidRPr="007E4BC1">
              <w:rPr>
                <w:rFonts w:ascii="Times New Roman" w:hAnsi="Times New Roman" w:cs="Times New Roman"/>
                <w:sz w:val="28"/>
                <w:szCs w:val="28"/>
              </w:rPr>
              <w:lastRenderedPageBreak/>
              <w:t>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p w:rsidR="007E4BC1" w:rsidRPr="008319FE" w:rsidRDefault="007E4BC1" w:rsidP="007E4BC1">
            <w:pPr>
              <w:spacing w:before="120" w:after="120" w:line="240" w:lineRule="auto"/>
              <w:ind w:firstLine="592"/>
              <w:jc w:val="both"/>
              <w:rPr>
                <w:rFonts w:ascii="Times New Roman" w:hAnsi="Times New Roman" w:cs="Times New Roman"/>
                <w:sz w:val="28"/>
                <w:szCs w:val="28"/>
              </w:rPr>
            </w:pPr>
            <w:r>
              <w:rPr>
                <w:rFonts w:ascii="Times New Roman" w:hAnsi="Times New Roman" w:cs="Times New Roman"/>
                <w:sz w:val="28"/>
                <w:szCs w:val="28"/>
              </w:rPr>
              <w:t>…</w:t>
            </w:r>
          </w:p>
        </w:tc>
      </w:tr>
    </w:tbl>
    <w:p w:rsidR="008C4C07" w:rsidRPr="00996861" w:rsidRDefault="008C4C07" w:rsidP="00996861">
      <w:pPr>
        <w:keepNext/>
        <w:keepLines/>
        <w:suppressLineNumbers/>
        <w:suppressAutoHyphens/>
        <w:spacing w:before="120" w:after="120" w:line="240" w:lineRule="auto"/>
        <w:jc w:val="both"/>
        <w:rPr>
          <w:rFonts w:ascii="Times New Roman" w:hAnsi="Times New Roman" w:cs="Times New Roman"/>
          <w:sz w:val="28"/>
          <w:szCs w:val="28"/>
        </w:rPr>
      </w:pPr>
    </w:p>
    <w:p w:rsidR="008C4C07" w:rsidRPr="00996861" w:rsidRDefault="008C4C07" w:rsidP="00996861">
      <w:pPr>
        <w:keepNext/>
        <w:keepLines/>
        <w:suppressLineNumbers/>
        <w:suppressAutoHyphens/>
        <w:spacing w:before="120" w:after="120" w:line="240" w:lineRule="auto"/>
        <w:jc w:val="both"/>
        <w:rPr>
          <w:rFonts w:ascii="Times New Roman" w:hAnsi="Times New Roman" w:cs="Times New Roman"/>
          <w:sz w:val="28"/>
          <w:szCs w:val="28"/>
        </w:rPr>
      </w:pPr>
    </w:p>
    <w:p w:rsidR="008C4C07" w:rsidRDefault="008C4C07" w:rsidP="00996861">
      <w:pPr>
        <w:keepNext/>
        <w:keepLines/>
        <w:suppressLineNumbers/>
        <w:suppressAutoHyphens/>
        <w:spacing w:before="120" w:after="120" w:line="240" w:lineRule="auto"/>
        <w:jc w:val="both"/>
        <w:rPr>
          <w:rFonts w:ascii="Times New Roman" w:hAnsi="Times New Roman" w:cs="Times New Roman"/>
          <w:b/>
          <w:sz w:val="28"/>
          <w:szCs w:val="28"/>
          <w:lang w:eastAsia="ru-RU"/>
        </w:rPr>
      </w:pPr>
      <w:r w:rsidRPr="00996861">
        <w:rPr>
          <w:rFonts w:ascii="Times New Roman" w:hAnsi="Times New Roman" w:cs="Times New Roman"/>
          <w:b/>
          <w:sz w:val="28"/>
          <w:szCs w:val="28"/>
          <w:lang w:eastAsia="ru-RU"/>
        </w:rPr>
        <w:t xml:space="preserve">Народні депутати України:      </w:t>
      </w:r>
      <w:r w:rsidRPr="00996861">
        <w:rPr>
          <w:rFonts w:ascii="Times New Roman" w:hAnsi="Times New Roman" w:cs="Times New Roman"/>
          <w:b/>
          <w:sz w:val="28"/>
          <w:szCs w:val="28"/>
          <w:lang w:eastAsia="ru-RU"/>
        </w:rPr>
        <w:tab/>
        <w:t xml:space="preserve">                                                                                                                    Пташник В.Ю.</w:t>
      </w:r>
    </w:p>
    <w:p w:rsidR="00675910" w:rsidRPr="00675910" w:rsidRDefault="00675910" w:rsidP="00675910">
      <w:pPr>
        <w:keepNext/>
        <w:keepLines/>
        <w:suppressLineNumbers/>
        <w:tabs>
          <w:tab w:val="left" w:pos="12333"/>
        </w:tabs>
        <w:suppressAutoHyphens/>
        <w:spacing w:before="120" w:after="120" w:line="240" w:lineRule="auto"/>
        <w:jc w:val="both"/>
        <w:rPr>
          <w:rFonts w:ascii="Times New Roman" w:hAnsi="Times New Roman" w:cs="Times New Roman"/>
          <w:b/>
          <w:sz w:val="28"/>
          <w:szCs w:val="28"/>
          <w:lang w:val="ru-RU" w:eastAsia="ru-RU"/>
        </w:rPr>
      </w:pPr>
      <w:r>
        <w:rPr>
          <w:rFonts w:ascii="Times New Roman" w:hAnsi="Times New Roman" w:cs="Times New Roman"/>
          <w:b/>
          <w:sz w:val="28"/>
          <w:szCs w:val="28"/>
          <w:lang w:eastAsia="ru-RU"/>
        </w:rPr>
        <w:tab/>
      </w:r>
      <w:bookmarkStart w:id="0" w:name="_GoBack"/>
      <w:bookmarkEnd w:id="0"/>
      <w:proofErr w:type="spellStart"/>
      <w:r>
        <w:rPr>
          <w:rFonts w:ascii="Times New Roman" w:hAnsi="Times New Roman" w:cs="Times New Roman"/>
          <w:b/>
          <w:sz w:val="28"/>
          <w:szCs w:val="28"/>
          <w:lang w:val="ru-RU" w:eastAsia="ru-RU"/>
        </w:rPr>
        <w:t>Гопко</w:t>
      </w:r>
      <w:proofErr w:type="spellEnd"/>
      <w:r>
        <w:rPr>
          <w:rFonts w:ascii="Times New Roman" w:hAnsi="Times New Roman" w:cs="Times New Roman"/>
          <w:b/>
          <w:sz w:val="28"/>
          <w:szCs w:val="28"/>
          <w:lang w:val="ru-RU" w:eastAsia="ru-RU"/>
        </w:rPr>
        <w:t xml:space="preserve"> Г.М.</w:t>
      </w:r>
    </w:p>
    <w:p w:rsidR="00656D10" w:rsidRPr="00996861" w:rsidRDefault="00656D10" w:rsidP="00996861">
      <w:pPr>
        <w:spacing w:before="120" w:after="120" w:line="240" w:lineRule="auto"/>
        <w:rPr>
          <w:rFonts w:ascii="Times New Roman" w:hAnsi="Times New Roman" w:cs="Times New Roman"/>
          <w:sz w:val="28"/>
          <w:szCs w:val="28"/>
        </w:rPr>
      </w:pPr>
    </w:p>
    <w:sectPr w:rsidR="00656D10" w:rsidRPr="00996861" w:rsidSect="00996861">
      <w:footerReference w:type="default" r:id="rId7"/>
      <w:pgSz w:w="16838" w:h="11906" w:orient="landscape"/>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28C" w:rsidRDefault="00F1328C" w:rsidP="00996861">
      <w:pPr>
        <w:spacing w:after="0" w:line="240" w:lineRule="auto"/>
      </w:pPr>
      <w:r>
        <w:separator/>
      </w:r>
    </w:p>
  </w:endnote>
  <w:endnote w:type="continuationSeparator" w:id="0">
    <w:p w:rsidR="00F1328C" w:rsidRDefault="00F1328C" w:rsidP="0099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5395160"/>
      <w:docPartObj>
        <w:docPartGallery w:val="Page Numbers (Bottom of Page)"/>
        <w:docPartUnique/>
      </w:docPartObj>
    </w:sdtPr>
    <w:sdtEndPr/>
    <w:sdtContent>
      <w:p w:rsidR="00996861" w:rsidRDefault="00996861">
        <w:pPr>
          <w:pStyle w:val="a5"/>
          <w:jc w:val="center"/>
        </w:pPr>
        <w:r>
          <w:fldChar w:fldCharType="begin"/>
        </w:r>
        <w:r>
          <w:instrText>PAGE   \* MERGEFORMAT</w:instrText>
        </w:r>
        <w:r>
          <w:fldChar w:fldCharType="separate"/>
        </w:r>
        <w:r w:rsidR="00675910" w:rsidRPr="00675910">
          <w:rPr>
            <w:noProof/>
            <w:lang w:val="ru-RU"/>
          </w:rPr>
          <w:t>10</w:t>
        </w:r>
        <w:r>
          <w:fldChar w:fldCharType="end"/>
        </w:r>
      </w:p>
    </w:sdtContent>
  </w:sdt>
  <w:p w:rsidR="00996861" w:rsidRDefault="0099686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28C" w:rsidRDefault="00F1328C" w:rsidP="00996861">
      <w:pPr>
        <w:spacing w:after="0" w:line="240" w:lineRule="auto"/>
      </w:pPr>
      <w:r>
        <w:separator/>
      </w:r>
    </w:p>
  </w:footnote>
  <w:footnote w:type="continuationSeparator" w:id="0">
    <w:p w:rsidR="00F1328C" w:rsidRDefault="00F1328C" w:rsidP="009968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D10"/>
    <w:rsid w:val="00045330"/>
    <w:rsid w:val="000F7899"/>
    <w:rsid w:val="00185721"/>
    <w:rsid w:val="00186B12"/>
    <w:rsid w:val="001C3D72"/>
    <w:rsid w:val="002103A8"/>
    <w:rsid w:val="002252D5"/>
    <w:rsid w:val="00394A28"/>
    <w:rsid w:val="003E6017"/>
    <w:rsid w:val="004226AC"/>
    <w:rsid w:val="00462263"/>
    <w:rsid w:val="004B3DEE"/>
    <w:rsid w:val="004D43FF"/>
    <w:rsid w:val="0065377C"/>
    <w:rsid w:val="00656D10"/>
    <w:rsid w:val="00675910"/>
    <w:rsid w:val="00692B6B"/>
    <w:rsid w:val="007E4BC1"/>
    <w:rsid w:val="00816FE8"/>
    <w:rsid w:val="008319FE"/>
    <w:rsid w:val="00832B38"/>
    <w:rsid w:val="00861218"/>
    <w:rsid w:val="008C4C07"/>
    <w:rsid w:val="00952AAE"/>
    <w:rsid w:val="00961E8D"/>
    <w:rsid w:val="00996861"/>
    <w:rsid w:val="009E29F9"/>
    <w:rsid w:val="00CA725D"/>
    <w:rsid w:val="00E47A2B"/>
    <w:rsid w:val="00E749E6"/>
    <w:rsid w:val="00EB6897"/>
    <w:rsid w:val="00F1328C"/>
    <w:rsid w:val="00F627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6FBB6A-9FE3-4DC9-94A3-3C473F997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861"/>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996861"/>
  </w:style>
  <w:style w:type="paragraph" w:styleId="a5">
    <w:name w:val="footer"/>
    <w:basedOn w:val="a"/>
    <w:link w:val="a6"/>
    <w:uiPriority w:val="99"/>
    <w:unhideWhenUsed/>
    <w:rsid w:val="00996861"/>
    <w:pPr>
      <w:tabs>
        <w:tab w:val="center" w:pos="4819"/>
        <w:tab w:val="right" w:pos="9639"/>
      </w:tabs>
      <w:spacing w:after="0" w:line="240" w:lineRule="auto"/>
    </w:pPr>
  </w:style>
  <w:style w:type="character" w:customStyle="1" w:styleId="a6">
    <w:name w:val="Нижний колонтитул Знак"/>
    <w:basedOn w:val="a0"/>
    <w:link w:val="a5"/>
    <w:uiPriority w:val="99"/>
    <w:rsid w:val="00996861"/>
  </w:style>
  <w:style w:type="character" w:customStyle="1" w:styleId="rvts9">
    <w:name w:val="rvts9"/>
    <w:basedOn w:val="a0"/>
    <w:rsid w:val="00210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18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FB1B0-FCEF-4D2C-A4C8-D78442FC4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11596</Words>
  <Characters>6611</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25</cp:revision>
  <dcterms:created xsi:type="dcterms:W3CDTF">2019-01-15T14:54:00Z</dcterms:created>
  <dcterms:modified xsi:type="dcterms:W3CDTF">2019-03-13T11:45:00Z</dcterms:modified>
</cp:coreProperties>
</file>