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256" w:rsidRPr="00631256" w:rsidRDefault="00631256" w:rsidP="00631256">
      <w:pPr>
        <w:pStyle w:val="a3"/>
        <w:tabs>
          <w:tab w:val="clear" w:pos="9355"/>
          <w:tab w:val="right" w:pos="10179"/>
        </w:tabs>
        <w:jc w:val="right"/>
        <w:rPr>
          <w:rFonts w:ascii="Times New Roman" w:hAnsi="Times New Roman" w:cs="Times New Roman"/>
          <w:sz w:val="24"/>
        </w:rPr>
      </w:pPr>
      <w:r w:rsidRPr="00631256">
        <w:rPr>
          <w:rFonts w:ascii="Times New Roman" w:hAnsi="Times New Roman" w:cs="Times New Roman"/>
          <w:sz w:val="24"/>
        </w:rPr>
        <w:t>До реєстр. № 10183 від 25.03.2019</w:t>
      </w:r>
    </w:p>
    <w:p w:rsidR="00631256" w:rsidRPr="00A13A99" w:rsidRDefault="00631256" w:rsidP="00631256">
      <w:pPr>
        <w:jc w:val="right"/>
        <w:rPr>
          <w:sz w:val="24"/>
          <w:szCs w:val="24"/>
        </w:rPr>
      </w:pPr>
      <w:r w:rsidRPr="00A13A99">
        <w:rPr>
          <w:sz w:val="24"/>
          <w:szCs w:val="24"/>
        </w:rPr>
        <w:t>(друге читання)</w:t>
      </w:r>
    </w:p>
    <w:p w:rsidR="00631256" w:rsidRPr="0008204F" w:rsidRDefault="00631256" w:rsidP="00631256">
      <w:pPr>
        <w:spacing w:after="0" w:line="240" w:lineRule="auto"/>
        <w:jc w:val="center"/>
        <w:rPr>
          <w:szCs w:val="28"/>
        </w:rPr>
      </w:pPr>
    </w:p>
    <w:p w:rsidR="00631256" w:rsidRPr="0008204F" w:rsidRDefault="00631256" w:rsidP="00631256">
      <w:pPr>
        <w:spacing w:after="0" w:line="240" w:lineRule="auto"/>
        <w:jc w:val="center"/>
        <w:rPr>
          <w:szCs w:val="28"/>
        </w:rPr>
      </w:pPr>
    </w:p>
    <w:p w:rsidR="00631256" w:rsidRDefault="00631256" w:rsidP="00631256">
      <w:pPr>
        <w:spacing w:after="0" w:line="240" w:lineRule="auto"/>
        <w:jc w:val="center"/>
        <w:rPr>
          <w:szCs w:val="28"/>
        </w:rPr>
      </w:pPr>
    </w:p>
    <w:p w:rsidR="00631256" w:rsidRDefault="00631256" w:rsidP="00631256">
      <w:pPr>
        <w:spacing w:after="0" w:line="240" w:lineRule="auto"/>
        <w:jc w:val="center"/>
        <w:rPr>
          <w:szCs w:val="28"/>
        </w:rPr>
      </w:pPr>
    </w:p>
    <w:p w:rsidR="00631256" w:rsidRDefault="00631256" w:rsidP="00631256">
      <w:pPr>
        <w:spacing w:after="0" w:line="240" w:lineRule="auto"/>
        <w:jc w:val="center"/>
        <w:rPr>
          <w:szCs w:val="28"/>
        </w:rPr>
      </w:pPr>
    </w:p>
    <w:p w:rsidR="00631256" w:rsidRDefault="00631256" w:rsidP="00631256">
      <w:pPr>
        <w:spacing w:after="0" w:line="240" w:lineRule="auto"/>
        <w:jc w:val="center"/>
        <w:rPr>
          <w:szCs w:val="28"/>
        </w:rPr>
      </w:pPr>
    </w:p>
    <w:p w:rsidR="00631256" w:rsidRDefault="00631256" w:rsidP="00631256">
      <w:pPr>
        <w:spacing w:after="0" w:line="240" w:lineRule="auto"/>
        <w:jc w:val="center"/>
        <w:rPr>
          <w:szCs w:val="28"/>
        </w:rPr>
      </w:pPr>
    </w:p>
    <w:p w:rsidR="00631256" w:rsidRPr="0008204F" w:rsidRDefault="00631256" w:rsidP="00631256">
      <w:pPr>
        <w:spacing w:after="0" w:line="240" w:lineRule="auto"/>
        <w:jc w:val="center"/>
        <w:rPr>
          <w:szCs w:val="28"/>
        </w:rPr>
      </w:pPr>
    </w:p>
    <w:p w:rsidR="00631256" w:rsidRPr="00151071" w:rsidRDefault="00631256" w:rsidP="00631256">
      <w:pPr>
        <w:spacing w:after="80"/>
        <w:jc w:val="center"/>
        <w:rPr>
          <w:rFonts w:cs="Times New Roman"/>
          <w:b/>
          <w:szCs w:val="28"/>
          <w:lang w:val="uk-UA"/>
        </w:rPr>
      </w:pPr>
      <w:r w:rsidRPr="00151071">
        <w:rPr>
          <w:rFonts w:cs="Times New Roman"/>
          <w:b/>
          <w:szCs w:val="28"/>
          <w:lang w:val="uk-UA"/>
        </w:rPr>
        <w:t xml:space="preserve">ЗАУВАЖЕННЯ </w:t>
      </w:r>
    </w:p>
    <w:p w:rsidR="00631256" w:rsidRPr="00787AE8" w:rsidRDefault="00631256" w:rsidP="00631256">
      <w:pPr>
        <w:spacing w:after="0" w:line="240" w:lineRule="auto"/>
        <w:jc w:val="center"/>
        <w:rPr>
          <w:rFonts w:cs="Times New Roman"/>
          <w:szCs w:val="28"/>
          <w:lang w:val="uk-UA"/>
        </w:rPr>
      </w:pPr>
      <w:r w:rsidRPr="00787AE8">
        <w:rPr>
          <w:rFonts w:cs="Times New Roman"/>
          <w:szCs w:val="28"/>
          <w:lang w:val="uk-UA"/>
        </w:rPr>
        <w:t xml:space="preserve">до проекту Закону України </w:t>
      </w:r>
    </w:p>
    <w:p w:rsidR="00631256" w:rsidRPr="00787AE8" w:rsidRDefault="00631256" w:rsidP="00631256">
      <w:pPr>
        <w:pStyle w:val="a3"/>
        <w:ind w:right="-40"/>
        <w:jc w:val="center"/>
        <w:rPr>
          <w:rFonts w:ascii="Times New Roman" w:eastAsiaTheme="minorHAnsi" w:hAnsi="Times New Roman" w:cs="Times New Roman"/>
          <w:color w:val="auto"/>
          <w:spacing w:val="0"/>
          <w:w w:val="100"/>
          <w:szCs w:val="28"/>
          <w:lang w:eastAsia="en-US"/>
        </w:rPr>
      </w:pPr>
      <w:r w:rsidRPr="00787AE8">
        <w:rPr>
          <w:rFonts w:ascii="Times New Roman" w:eastAsiaTheme="minorHAnsi" w:hAnsi="Times New Roman" w:cs="Times New Roman"/>
          <w:color w:val="auto"/>
          <w:spacing w:val="0"/>
          <w:w w:val="100"/>
          <w:szCs w:val="28"/>
          <w:lang w:eastAsia="en-US"/>
        </w:rPr>
        <w:t>про внесення змін до деяких законодавчих актів України щодо імплементації актів законодавства Європейського Союзу у сфері технічного регулювання</w:t>
      </w:r>
    </w:p>
    <w:p w:rsidR="00631256" w:rsidRPr="00787AE8" w:rsidRDefault="00631256" w:rsidP="00631256">
      <w:pPr>
        <w:ind w:right="85"/>
        <w:jc w:val="center"/>
        <w:rPr>
          <w:rFonts w:cs="Times New Roman"/>
          <w:szCs w:val="28"/>
          <w:lang w:val="uk-UA"/>
        </w:rPr>
      </w:pPr>
      <w:r w:rsidRPr="00787AE8">
        <w:rPr>
          <w:rFonts w:cs="Times New Roman"/>
          <w:szCs w:val="28"/>
          <w:lang w:val="uk-UA"/>
        </w:rPr>
        <w:t>(реєстраційний № 10183)</w:t>
      </w:r>
    </w:p>
    <w:p w:rsidR="00631256" w:rsidRDefault="00631256" w:rsidP="00631256">
      <w:pPr>
        <w:spacing w:after="120"/>
        <w:ind w:right="85" w:firstLine="709"/>
        <w:jc w:val="both"/>
        <w:rPr>
          <w:rFonts w:cs="Times New Roman"/>
          <w:szCs w:val="28"/>
          <w:lang w:val="uk-UA"/>
        </w:rPr>
      </w:pPr>
      <w:r w:rsidRPr="00151071">
        <w:rPr>
          <w:rFonts w:cs="Times New Roman"/>
          <w:szCs w:val="28"/>
          <w:lang w:val="uk-UA"/>
        </w:rPr>
        <w:t xml:space="preserve">У Головному юридичному управлінні проаналізовано проект Закону України про внесення змін до деяких законодавчих актів України </w:t>
      </w:r>
      <w:r w:rsidRPr="00631256">
        <w:rPr>
          <w:rFonts w:cs="Times New Roman"/>
          <w:szCs w:val="28"/>
          <w:lang w:val="uk-UA"/>
        </w:rPr>
        <w:t>щодо імплементації актів законодавства Європейського Союзу у сфері технічного регулювання</w:t>
      </w:r>
      <w:r w:rsidRPr="00151071">
        <w:rPr>
          <w:rFonts w:cs="Times New Roman"/>
          <w:szCs w:val="28"/>
          <w:lang w:val="uk-UA"/>
        </w:rPr>
        <w:t xml:space="preserve"> (реєстр. 6235), підготовлений Комітетом з питань промислової політики та підприємництва для розгляду в другому читанні, за результатами опрацювання якого слід зазначити таке.</w:t>
      </w:r>
    </w:p>
    <w:p w:rsidR="00D97EBA" w:rsidRDefault="004B46F9" w:rsidP="002D73C0">
      <w:pPr>
        <w:spacing w:after="120"/>
        <w:ind w:right="85" w:firstLine="709"/>
        <w:jc w:val="both"/>
        <w:rPr>
          <w:rStyle w:val="st42"/>
          <w:lang w:val="uk-UA"/>
        </w:rPr>
      </w:pPr>
      <w:r>
        <w:rPr>
          <w:rFonts w:cs="Times New Roman"/>
          <w:szCs w:val="28"/>
          <w:lang w:val="uk-UA"/>
        </w:rPr>
        <w:t xml:space="preserve">1. </w:t>
      </w:r>
      <w:r w:rsidR="00D97EBA">
        <w:rPr>
          <w:rFonts w:cs="Times New Roman"/>
          <w:szCs w:val="28"/>
          <w:lang w:val="uk-UA"/>
        </w:rPr>
        <w:t xml:space="preserve">Підпунктом 4 пункту 1 розділу </w:t>
      </w:r>
      <w:r w:rsidR="00D97EBA">
        <w:rPr>
          <w:rFonts w:cs="Times New Roman"/>
          <w:szCs w:val="28"/>
          <w:lang w:val="en-US"/>
        </w:rPr>
        <w:t>I</w:t>
      </w:r>
      <w:r w:rsidR="00D97EBA">
        <w:rPr>
          <w:rFonts w:cs="Times New Roman"/>
          <w:szCs w:val="28"/>
          <w:lang w:val="uk-UA"/>
        </w:rPr>
        <w:t xml:space="preserve"> законопроекту </w:t>
      </w:r>
      <w:r w:rsidR="002D73C0">
        <w:rPr>
          <w:rFonts w:cs="Times New Roman"/>
          <w:szCs w:val="28"/>
          <w:lang w:val="uk-UA"/>
        </w:rPr>
        <w:t xml:space="preserve">передбачається в </w:t>
      </w:r>
      <w:r w:rsidR="002D73C0" w:rsidRPr="00401FE6">
        <w:rPr>
          <w:szCs w:val="28"/>
          <w:lang w:val="uk-UA"/>
        </w:rPr>
        <w:t>диспозиці</w:t>
      </w:r>
      <w:r w:rsidR="002D73C0">
        <w:rPr>
          <w:szCs w:val="28"/>
          <w:lang w:val="uk-UA"/>
        </w:rPr>
        <w:t>ї</w:t>
      </w:r>
      <w:r w:rsidR="002D73C0" w:rsidRPr="00401FE6">
        <w:rPr>
          <w:szCs w:val="28"/>
          <w:lang w:val="uk-UA"/>
        </w:rPr>
        <w:t xml:space="preserve"> ст</w:t>
      </w:r>
      <w:r w:rsidR="002D73C0">
        <w:rPr>
          <w:szCs w:val="28"/>
          <w:lang w:val="uk-UA"/>
        </w:rPr>
        <w:t>атті</w:t>
      </w:r>
      <w:r w:rsidR="002D73C0" w:rsidRPr="00401FE6">
        <w:rPr>
          <w:szCs w:val="28"/>
          <w:lang w:val="uk-UA"/>
        </w:rPr>
        <w:t xml:space="preserve"> </w:t>
      </w:r>
      <w:r w:rsidR="002D73C0" w:rsidRPr="002D73C0">
        <w:rPr>
          <w:szCs w:val="28"/>
          <w:lang w:val="uk-UA"/>
        </w:rPr>
        <w:t>188</w:t>
      </w:r>
      <w:r w:rsidR="002D73C0" w:rsidRPr="00456C8E">
        <w:rPr>
          <w:rStyle w:val="st30"/>
          <w:b w:val="0"/>
          <w:sz w:val="28"/>
          <w:szCs w:val="28"/>
          <w:lang w:val="uk-UA"/>
        </w:rPr>
        <w:t>9</w:t>
      </w:r>
      <w:r w:rsidR="002D73C0" w:rsidRPr="00401FE6">
        <w:rPr>
          <w:szCs w:val="28"/>
          <w:lang w:val="uk-UA"/>
        </w:rPr>
        <w:t xml:space="preserve"> К</w:t>
      </w:r>
      <w:r w:rsidR="009428B2">
        <w:rPr>
          <w:szCs w:val="28"/>
          <w:lang w:val="uk-UA"/>
        </w:rPr>
        <w:t xml:space="preserve">одексу </w:t>
      </w:r>
      <w:r w:rsidR="002D73C0" w:rsidRPr="00401FE6">
        <w:rPr>
          <w:szCs w:val="28"/>
          <w:lang w:val="uk-UA"/>
        </w:rPr>
        <w:t>У</w:t>
      </w:r>
      <w:r w:rsidR="009428B2">
        <w:rPr>
          <w:szCs w:val="28"/>
          <w:lang w:val="uk-UA"/>
        </w:rPr>
        <w:t xml:space="preserve">країни </w:t>
      </w:r>
      <w:r w:rsidR="002D73C0" w:rsidRPr="00401FE6">
        <w:rPr>
          <w:szCs w:val="28"/>
          <w:lang w:val="uk-UA"/>
        </w:rPr>
        <w:t>п</w:t>
      </w:r>
      <w:r w:rsidR="009428B2">
        <w:rPr>
          <w:szCs w:val="28"/>
          <w:lang w:val="uk-UA"/>
        </w:rPr>
        <w:t xml:space="preserve">ро адміністративні правопорушення </w:t>
      </w:r>
      <w:r w:rsidR="002D73C0">
        <w:rPr>
          <w:szCs w:val="28"/>
          <w:lang w:val="uk-UA"/>
        </w:rPr>
        <w:t xml:space="preserve">встановити </w:t>
      </w:r>
      <w:r w:rsidR="00456C8E">
        <w:rPr>
          <w:szCs w:val="28"/>
          <w:lang w:val="uk-UA"/>
        </w:rPr>
        <w:t xml:space="preserve">адміністративну </w:t>
      </w:r>
      <w:r w:rsidR="002D73C0">
        <w:rPr>
          <w:szCs w:val="28"/>
          <w:lang w:val="uk-UA"/>
        </w:rPr>
        <w:t>в</w:t>
      </w:r>
      <w:r w:rsidR="00456C8E">
        <w:rPr>
          <w:szCs w:val="28"/>
          <w:lang w:val="uk-UA"/>
        </w:rPr>
        <w:t xml:space="preserve">ідповідальність за ненадання посадовим особам </w:t>
      </w:r>
      <w:r w:rsidR="00456C8E" w:rsidRPr="00456C8E">
        <w:rPr>
          <w:rStyle w:val="st42"/>
          <w:lang w:val="uk-UA"/>
        </w:rPr>
        <w:t>центрального органу виконавчої влади, що реалізує державну політику у сфері стандартизації, метрології та метрологічної діяльності і технічного регулювання</w:t>
      </w:r>
      <w:r w:rsidR="004451CB">
        <w:rPr>
          <w:rStyle w:val="st42"/>
          <w:lang w:val="uk-UA"/>
        </w:rPr>
        <w:t>,</w:t>
      </w:r>
      <w:r w:rsidR="00456C8E">
        <w:rPr>
          <w:rStyle w:val="st42"/>
          <w:lang w:val="uk-UA"/>
        </w:rPr>
        <w:t xml:space="preserve"> передбаченої законодавством інформації або порушення встановлених законодавством строків надання такої інформації</w:t>
      </w:r>
      <w:r w:rsidR="00073652">
        <w:rPr>
          <w:rStyle w:val="st42"/>
          <w:lang w:val="uk-UA"/>
        </w:rPr>
        <w:t>.</w:t>
      </w:r>
    </w:p>
    <w:p w:rsidR="00406724" w:rsidRDefault="00406724" w:rsidP="00406724">
      <w:pPr>
        <w:spacing w:after="120"/>
        <w:ind w:right="85" w:firstLine="709"/>
        <w:jc w:val="both"/>
        <w:rPr>
          <w:lang w:val="uk-UA"/>
        </w:rPr>
      </w:pPr>
      <w:r>
        <w:rPr>
          <w:lang w:val="uk-UA"/>
        </w:rPr>
        <w:t>Як вбачається, такий підхід не враховує вимог пункту 22 статті 92 Конституції України, відповідно до яко</w:t>
      </w:r>
      <w:r w:rsidR="004451CB">
        <w:rPr>
          <w:lang w:val="uk-UA"/>
        </w:rPr>
        <w:t>го</w:t>
      </w:r>
      <w:r>
        <w:rPr>
          <w:lang w:val="uk-UA"/>
        </w:rPr>
        <w:t>, зокрема</w:t>
      </w:r>
      <w:r w:rsidR="004451CB">
        <w:rPr>
          <w:lang w:val="uk-UA"/>
        </w:rPr>
        <w:t>,</w:t>
      </w:r>
      <w:r>
        <w:rPr>
          <w:lang w:val="uk-UA"/>
        </w:rPr>
        <w:t xml:space="preserve"> діяння, які є злочинами, адміністративними або дисциплінарними правопорушеннями та відповідальність за них визначаються виключно законами України. Тобто склад адміністративних правопорушень має визначатися виключно законом.</w:t>
      </w:r>
    </w:p>
    <w:p w:rsidR="00406724" w:rsidRDefault="00406724" w:rsidP="009428B2">
      <w:pPr>
        <w:spacing w:after="120"/>
        <w:ind w:right="85" w:firstLine="709"/>
        <w:jc w:val="both"/>
        <w:rPr>
          <w:szCs w:val="28"/>
          <w:lang w:val="uk-UA"/>
        </w:rPr>
      </w:pPr>
      <w:r>
        <w:rPr>
          <w:lang w:val="uk-UA"/>
        </w:rPr>
        <w:t xml:space="preserve">Зважаючи на зазначені конституційні приписи, а також на те, що підпунктами 2 та </w:t>
      </w:r>
      <w:r>
        <w:rPr>
          <w:rFonts w:cs="Times New Roman"/>
          <w:lang w:val="uk-UA"/>
        </w:rPr>
        <w:t>4 пункту 11 розділу</w:t>
      </w:r>
      <w:r w:rsidRPr="009428B2">
        <w:rPr>
          <w:rFonts w:cs="Times New Roman"/>
          <w:szCs w:val="28"/>
          <w:lang w:val="uk-UA"/>
        </w:rPr>
        <w:t xml:space="preserve"> </w:t>
      </w:r>
      <w:r>
        <w:rPr>
          <w:rFonts w:cs="Times New Roman"/>
          <w:szCs w:val="28"/>
          <w:lang w:val="en-US"/>
        </w:rPr>
        <w:t>I</w:t>
      </w:r>
      <w:r>
        <w:rPr>
          <w:rFonts w:cs="Times New Roman"/>
          <w:szCs w:val="28"/>
          <w:lang w:val="uk-UA"/>
        </w:rPr>
        <w:t xml:space="preserve"> </w:t>
      </w:r>
      <w:r w:rsidR="004451CB">
        <w:rPr>
          <w:rFonts w:cs="Times New Roman"/>
          <w:szCs w:val="28"/>
          <w:lang w:val="uk-UA"/>
        </w:rPr>
        <w:t xml:space="preserve">цього </w:t>
      </w:r>
      <w:r>
        <w:rPr>
          <w:rFonts w:cs="Times New Roman"/>
          <w:szCs w:val="28"/>
          <w:lang w:val="uk-UA"/>
        </w:rPr>
        <w:t>законопроекту</w:t>
      </w:r>
      <w:r>
        <w:rPr>
          <w:rFonts w:cs="Times New Roman"/>
          <w:lang w:val="uk-UA"/>
        </w:rPr>
        <w:t xml:space="preserve"> </w:t>
      </w:r>
      <w:r>
        <w:rPr>
          <w:lang w:val="uk-UA"/>
        </w:rPr>
        <w:t xml:space="preserve">частково визначаються </w:t>
      </w:r>
      <w:r w:rsidR="00E16D25">
        <w:rPr>
          <w:lang w:val="uk-UA"/>
        </w:rPr>
        <w:t>види</w:t>
      </w:r>
      <w:r>
        <w:rPr>
          <w:lang w:val="uk-UA"/>
        </w:rPr>
        <w:t xml:space="preserve"> </w:t>
      </w:r>
      <w:r w:rsidR="009428B2">
        <w:rPr>
          <w:lang w:val="uk-UA"/>
        </w:rPr>
        <w:t xml:space="preserve">та строки надання </w:t>
      </w:r>
      <w:r>
        <w:rPr>
          <w:lang w:val="uk-UA"/>
        </w:rPr>
        <w:t>документації</w:t>
      </w:r>
      <w:r w:rsidR="009428B2">
        <w:rPr>
          <w:lang w:val="uk-UA"/>
        </w:rPr>
        <w:t xml:space="preserve"> </w:t>
      </w:r>
      <w:r>
        <w:rPr>
          <w:lang w:val="uk-UA"/>
        </w:rPr>
        <w:t>на запит органів ринкового нагляду</w:t>
      </w:r>
      <w:r w:rsidR="009428B2">
        <w:rPr>
          <w:lang w:val="uk-UA"/>
        </w:rPr>
        <w:t>, вважаємо, що в абзаці другому п</w:t>
      </w:r>
      <w:r w:rsidR="009428B2">
        <w:rPr>
          <w:rFonts w:cs="Times New Roman"/>
          <w:szCs w:val="28"/>
          <w:lang w:val="uk-UA"/>
        </w:rPr>
        <w:t xml:space="preserve">ідпункту 4 пункту 1 розділу </w:t>
      </w:r>
      <w:r w:rsidR="009428B2">
        <w:rPr>
          <w:rFonts w:cs="Times New Roman"/>
          <w:szCs w:val="28"/>
          <w:lang w:val="en-US"/>
        </w:rPr>
        <w:t>I</w:t>
      </w:r>
      <w:r w:rsidR="009428B2">
        <w:rPr>
          <w:rFonts w:cs="Times New Roman"/>
          <w:szCs w:val="28"/>
          <w:lang w:val="uk-UA"/>
        </w:rPr>
        <w:t xml:space="preserve"> законопроекту щодо викладення </w:t>
      </w:r>
      <w:r w:rsidR="009428B2" w:rsidRPr="00401FE6">
        <w:rPr>
          <w:szCs w:val="28"/>
          <w:lang w:val="uk-UA"/>
        </w:rPr>
        <w:t>диспозиці</w:t>
      </w:r>
      <w:r w:rsidR="009428B2">
        <w:rPr>
          <w:szCs w:val="28"/>
          <w:lang w:val="uk-UA"/>
        </w:rPr>
        <w:t>ї</w:t>
      </w:r>
      <w:r w:rsidR="009428B2" w:rsidRPr="00401FE6">
        <w:rPr>
          <w:szCs w:val="28"/>
          <w:lang w:val="uk-UA"/>
        </w:rPr>
        <w:t xml:space="preserve"> ст</w:t>
      </w:r>
      <w:r w:rsidR="009428B2">
        <w:rPr>
          <w:szCs w:val="28"/>
          <w:lang w:val="uk-UA"/>
        </w:rPr>
        <w:t>атті</w:t>
      </w:r>
      <w:r w:rsidR="009428B2" w:rsidRPr="00401FE6">
        <w:rPr>
          <w:szCs w:val="28"/>
          <w:lang w:val="uk-UA"/>
        </w:rPr>
        <w:t xml:space="preserve"> </w:t>
      </w:r>
      <w:r w:rsidR="009428B2" w:rsidRPr="002D73C0">
        <w:rPr>
          <w:szCs w:val="28"/>
          <w:lang w:val="uk-UA"/>
        </w:rPr>
        <w:t>188</w:t>
      </w:r>
      <w:r w:rsidR="009428B2" w:rsidRPr="00456C8E">
        <w:rPr>
          <w:rStyle w:val="st30"/>
          <w:b w:val="0"/>
          <w:sz w:val="28"/>
          <w:szCs w:val="28"/>
          <w:lang w:val="uk-UA"/>
        </w:rPr>
        <w:t>9</w:t>
      </w:r>
      <w:r w:rsidR="009428B2">
        <w:rPr>
          <w:szCs w:val="28"/>
          <w:lang w:val="uk-UA"/>
        </w:rPr>
        <w:t xml:space="preserve"> </w:t>
      </w:r>
      <w:r w:rsidR="009428B2" w:rsidRPr="00401FE6">
        <w:rPr>
          <w:szCs w:val="28"/>
          <w:lang w:val="uk-UA"/>
        </w:rPr>
        <w:t>К</w:t>
      </w:r>
      <w:r w:rsidR="009428B2">
        <w:rPr>
          <w:szCs w:val="28"/>
          <w:lang w:val="uk-UA"/>
        </w:rPr>
        <w:t xml:space="preserve">одексу </w:t>
      </w:r>
      <w:r w:rsidR="009428B2" w:rsidRPr="00401FE6">
        <w:rPr>
          <w:szCs w:val="28"/>
          <w:lang w:val="uk-UA"/>
        </w:rPr>
        <w:t>У</w:t>
      </w:r>
      <w:r w:rsidR="009428B2">
        <w:rPr>
          <w:szCs w:val="28"/>
          <w:lang w:val="uk-UA"/>
        </w:rPr>
        <w:t xml:space="preserve">країни </w:t>
      </w:r>
      <w:r w:rsidR="009428B2" w:rsidRPr="00401FE6">
        <w:rPr>
          <w:szCs w:val="28"/>
          <w:lang w:val="uk-UA"/>
        </w:rPr>
        <w:t>п</w:t>
      </w:r>
      <w:r w:rsidR="009428B2">
        <w:rPr>
          <w:szCs w:val="28"/>
          <w:lang w:val="uk-UA"/>
        </w:rPr>
        <w:t>ро адміністративні правопо</w:t>
      </w:r>
      <w:r w:rsidR="008B44B7">
        <w:rPr>
          <w:szCs w:val="28"/>
          <w:lang w:val="uk-UA"/>
        </w:rPr>
        <w:t xml:space="preserve">рушення в новій редакції слова </w:t>
      </w:r>
      <w:r w:rsidR="008B44B7" w:rsidRPr="00745364">
        <w:rPr>
          <w:szCs w:val="28"/>
        </w:rPr>
        <w:t>“</w:t>
      </w:r>
      <w:r w:rsidR="009428B2">
        <w:rPr>
          <w:szCs w:val="28"/>
          <w:lang w:val="uk-UA"/>
        </w:rPr>
        <w:t>передбаченої законодавством інформації</w:t>
      </w:r>
      <w:r w:rsidR="008B44B7" w:rsidRPr="0049049E">
        <w:rPr>
          <w:szCs w:val="28"/>
        </w:rPr>
        <w:t>”</w:t>
      </w:r>
      <w:r w:rsidR="009428B2">
        <w:rPr>
          <w:szCs w:val="28"/>
          <w:lang w:val="uk-UA"/>
        </w:rPr>
        <w:t xml:space="preserve"> та </w:t>
      </w:r>
      <w:r w:rsidR="008B44B7" w:rsidRPr="00745364">
        <w:rPr>
          <w:szCs w:val="28"/>
        </w:rPr>
        <w:t>“</w:t>
      </w:r>
      <w:r w:rsidR="009428B2">
        <w:rPr>
          <w:szCs w:val="28"/>
          <w:lang w:val="uk-UA"/>
        </w:rPr>
        <w:t>встановлених законодавством строків</w:t>
      </w:r>
      <w:r w:rsidR="008B44B7" w:rsidRPr="0049049E">
        <w:rPr>
          <w:szCs w:val="28"/>
        </w:rPr>
        <w:t>”</w:t>
      </w:r>
      <w:r w:rsidR="009428B2">
        <w:rPr>
          <w:szCs w:val="28"/>
          <w:lang w:val="uk-UA"/>
        </w:rPr>
        <w:t xml:space="preserve"> слід замінити відповідно словами </w:t>
      </w:r>
      <w:r w:rsidR="008B44B7" w:rsidRPr="00745364">
        <w:rPr>
          <w:szCs w:val="28"/>
        </w:rPr>
        <w:t>“</w:t>
      </w:r>
      <w:r w:rsidR="009428B2">
        <w:rPr>
          <w:szCs w:val="28"/>
          <w:lang w:val="uk-UA"/>
        </w:rPr>
        <w:t>передбаченої законом інформації</w:t>
      </w:r>
      <w:r w:rsidR="008B44B7" w:rsidRPr="0049049E">
        <w:rPr>
          <w:szCs w:val="28"/>
        </w:rPr>
        <w:t>”</w:t>
      </w:r>
      <w:r w:rsidR="009428B2">
        <w:rPr>
          <w:szCs w:val="28"/>
          <w:lang w:val="uk-UA"/>
        </w:rPr>
        <w:t xml:space="preserve"> та </w:t>
      </w:r>
      <w:r w:rsidR="008B44B7" w:rsidRPr="00745364">
        <w:rPr>
          <w:szCs w:val="28"/>
        </w:rPr>
        <w:t>“</w:t>
      </w:r>
      <w:r w:rsidR="009428B2">
        <w:rPr>
          <w:szCs w:val="28"/>
          <w:lang w:val="uk-UA"/>
        </w:rPr>
        <w:t>встановлених законом строків</w:t>
      </w:r>
      <w:r w:rsidR="008B44B7" w:rsidRPr="0049049E">
        <w:rPr>
          <w:szCs w:val="28"/>
        </w:rPr>
        <w:t>”</w:t>
      </w:r>
      <w:r w:rsidR="009428B2">
        <w:rPr>
          <w:szCs w:val="28"/>
          <w:lang w:val="uk-UA"/>
        </w:rPr>
        <w:t>.</w:t>
      </w:r>
    </w:p>
    <w:p w:rsidR="00D04AE9" w:rsidRDefault="000A5B21" w:rsidP="009428B2">
      <w:pPr>
        <w:spacing w:after="120"/>
        <w:ind w:right="85" w:firstLine="709"/>
        <w:jc w:val="both"/>
        <w:rPr>
          <w:szCs w:val="28"/>
          <w:lang w:val="uk-UA"/>
        </w:rPr>
      </w:pPr>
      <w:r w:rsidRPr="001B0AF7">
        <w:rPr>
          <w:szCs w:val="28"/>
          <w:lang w:val="uk-UA"/>
        </w:rPr>
        <w:lastRenderedPageBreak/>
        <w:t xml:space="preserve">2. </w:t>
      </w:r>
      <w:r w:rsidR="001B0AF7" w:rsidRPr="001B0AF7">
        <w:rPr>
          <w:szCs w:val="28"/>
          <w:lang w:val="uk-UA"/>
        </w:rPr>
        <w:t xml:space="preserve">Цим законопроектом частина третя статті 2 Закону України </w:t>
      </w:r>
      <w:r w:rsidR="008B44B7" w:rsidRPr="00745364">
        <w:rPr>
          <w:szCs w:val="28"/>
        </w:rPr>
        <w:t>“</w:t>
      </w:r>
      <w:r w:rsidR="001B0AF7" w:rsidRPr="001B0AF7">
        <w:rPr>
          <w:szCs w:val="28"/>
          <w:lang w:val="uk-UA"/>
        </w:rPr>
        <w:t>Про технічні регламенти та оцінку відповідності</w:t>
      </w:r>
      <w:r w:rsidR="008B44B7" w:rsidRPr="0049049E">
        <w:rPr>
          <w:szCs w:val="28"/>
        </w:rPr>
        <w:t>”</w:t>
      </w:r>
      <w:r w:rsidR="001B0AF7" w:rsidRPr="001B0AF7">
        <w:rPr>
          <w:szCs w:val="28"/>
          <w:lang w:val="uk-UA"/>
        </w:rPr>
        <w:t xml:space="preserve"> </w:t>
      </w:r>
      <w:r w:rsidR="001B0AF7">
        <w:rPr>
          <w:szCs w:val="28"/>
          <w:lang w:val="uk-UA"/>
        </w:rPr>
        <w:t>замінюється двома новими частинами</w:t>
      </w:r>
      <w:r w:rsidR="001B0AF7" w:rsidRPr="001B0AF7">
        <w:rPr>
          <w:szCs w:val="28"/>
          <w:lang w:val="uk-UA"/>
        </w:rPr>
        <w:t xml:space="preserve"> та набирає чинності з дня, наступного за днем опублікування</w:t>
      </w:r>
      <w:r w:rsidR="00E16D25">
        <w:rPr>
          <w:szCs w:val="28"/>
          <w:lang w:val="uk-UA"/>
        </w:rPr>
        <w:t xml:space="preserve"> цього Закону</w:t>
      </w:r>
      <w:r w:rsidR="001B0AF7" w:rsidRPr="001B0AF7">
        <w:rPr>
          <w:szCs w:val="28"/>
          <w:lang w:val="uk-UA"/>
        </w:rPr>
        <w:t xml:space="preserve">. </w:t>
      </w:r>
      <w:r w:rsidR="00D04AE9">
        <w:rPr>
          <w:szCs w:val="28"/>
          <w:lang w:val="uk-UA"/>
        </w:rPr>
        <w:t>При цьому сама частина третя, у разі прийняття цього законопроекту як Закону, буде містити один абзац.</w:t>
      </w:r>
    </w:p>
    <w:p w:rsidR="007E77D8" w:rsidRPr="007E77D8" w:rsidRDefault="001B0AF7" w:rsidP="009428B2">
      <w:pPr>
        <w:spacing w:after="120"/>
        <w:ind w:right="85" w:firstLine="709"/>
        <w:jc w:val="both"/>
        <w:rPr>
          <w:szCs w:val="28"/>
          <w:lang w:val="uk-UA"/>
        </w:rPr>
      </w:pPr>
      <w:r w:rsidRPr="001B0AF7">
        <w:rPr>
          <w:szCs w:val="28"/>
          <w:lang w:val="uk-UA"/>
        </w:rPr>
        <w:t xml:space="preserve">Разом з тим, згідно з </w:t>
      </w:r>
      <w:r w:rsidR="00D04AE9">
        <w:rPr>
          <w:szCs w:val="28"/>
          <w:lang w:val="uk-UA"/>
        </w:rPr>
        <w:t xml:space="preserve">підпунктом 1 </w:t>
      </w:r>
      <w:r w:rsidRPr="001B0AF7">
        <w:rPr>
          <w:szCs w:val="28"/>
          <w:lang w:val="uk-UA"/>
        </w:rPr>
        <w:t>пункт</w:t>
      </w:r>
      <w:r w:rsidR="00D04AE9">
        <w:rPr>
          <w:szCs w:val="28"/>
          <w:lang w:val="uk-UA"/>
        </w:rPr>
        <w:t>у</w:t>
      </w:r>
      <w:r w:rsidR="008B44B7">
        <w:rPr>
          <w:szCs w:val="28"/>
          <w:lang w:val="uk-UA"/>
        </w:rPr>
        <w:t xml:space="preserve"> 3 розділу XII </w:t>
      </w:r>
      <w:r w:rsidR="008B44B7" w:rsidRPr="008B44B7">
        <w:rPr>
          <w:szCs w:val="28"/>
          <w:lang w:val="uk-UA"/>
        </w:rPr>
        <w:t>“</w:t>
      </w:r>
      <w:r w:rsidRPr="001B0AF7">
        <w:rPr>
          <w:szCs w:val="28"/>
          <w:lang w:val="uk-UA"/>
        </w:rPr>
        <w:t>Прикін</w:t>
      </w:r>
      <w:r w:rsidR="008B44B7">
        <w:rPr>
          <w:szCs w:val="28"/>
          <w:lang w:val="uk-UA"/>
        </w:rPr>
        <w:t>цеві положення</w:t>
      </w:r>
      <w:r w:rsidR="008B44B7" w:rsidRPr="008B44B7">
        <w:rPr>
          <w:szCs w:val="28"/>
          <w:lang w:val="uk-UA"/>
        </w:rPr>
        <w:t>”</w:t>
      </w:r>
      <w:r w:rsidR="008B44B7">
        <w:rPr>
          <w:szCs w:val="28"/>
          <w:lang w:val="uk-UA"/>
        </w:rPr>
        <w:t xml:space="preserve"> Закону України </w:t>
      </w:r>
      <w:r w:rsidR="008B44B7" w:rsidRPr="008B44B7">
        <w:rPr>
          <w:szCs w:val="28"/>
          <w:lang w:val="uk-UA"/>
        </w:rPr>
        <w:t>“</w:t>
      </w:r>
      <w:r w:rsidRPr="001B0AF7">
        <w:rPr>
          <w:szCs w:val="28"/>
          <w:lang w:val="uk-UA"/>
        </w:rPr>
        <w:t>Про</w:t>
      </w:r>
      <w:r w:rsidRPr="001B0AF7">
        <w:rPr>
          <w:rStyle w:val="st24"/>
          <w:b w:val="0"/>
          <w:sz w:val="28"/>
          <w:szCs w:val="28"/>
          <w:lang w:val="uk-UA"/>
        </w:rPr>
        <w:t xml:space="preserve"> основні принципи та вимоги до органічного виробництва, обігу та маркування органічної продукції</w:t>
      </w:r>
      <w:r w:rsidR="008B44B7" w:rsidRPr="008B44B7">
        <w:rPr>
          <w:szCs w:val="28"/>
          <w:lang w:val="uk-UA"/>
        </w:rPr>
        <w:t>”</w:t>
      </w:r>
      <w:r w:rsidRPr="001B0AF7">
        <w:rPr>
          <w:szCs w:val="28"/>
          <w:lang w:val="uk-UA"/>
        </w:rPr>
        <w:t xml:space="preserve">, що вже набрав чинності та вводиться в дію </w:t>
      </w:r>
      <w:r>
        <w:rPr>
          <w:szCs w:val="28"/>
          <w:lang w:val="uk-UA"/>
        </w:rPr>
        <w:t>з 2 серпня 2019 року</w:t>
      </w:r>
      <w:r w:rsidR="00D04AE9">
        <w:rPr>
          <w:szCs w:val="28"/>
          <w:lang w:val="uk-UA"/>
        </w:rPr>
        <w:t xml:space="preserve">, передбачається внести зміни до частини третьої </w:t>
      </w:r>
      <w:r w:rsidR="00D04AE9" w:rsidRPr="001B0AF7">
        <w:rPr>
          <w:szCs w:val="28"/>
          <w:lang w:val="uk-UA"/>
        </w:rPr>
        <w:t xml:space="preserve">статті 2 Закону України </w:t>
      </w:r>
      <w:r w:rsidR="008B44B7" w:rsidRPr="008B44B7">
        <w:rPr>
          <w:szCs w:val="28"/>
          <w:lang w:val="uk-UA"/>
        </w:rPr>
        <w:t>“</w:t>
      </w:r>
      <w:r w:rsidR="00D04AE9" w:rsidRPr="001B0AF7">
        <w:rPr>
          <w:szCs w:val="28"/>
          <w:lang w:val="uk-UA"/>
        </w:rPr>
        <w:t xml:space="preserve">Про технічні регламенти та оцінку </w:t>
      </w:r>
      <w:r w:rsidR="00D04AE9" w:rsidRPr="007E77D8">
        <w:rPr>
          <w:szCs w:val="28"/>
          <w:lang w:val="uk-UA"/>
        </w:rPr>
        <w:t>відповідності</w:t>
      </w:r>
      <w:r w:rsidR="008B44B7" w:rsidRPr="008B44B7">
        <w:rPr>
          <w:szCs w:val="28"/>
          <w:lang w:val="uk-UA"/>
        </w:rPr>
        <w:t>”</w:t>
      </w:r>
      <w:r w:rsidR="007E77D8" w:rsidRPr="007E77D8">
        <w:rPr>
          <w:szCs w:val="28"/>
          <w:lang w:val="uk-UA"/>
        </w:rPr>
        <w:t xml:space="preserve"> шляхом її доповнення </w:t>
      </w:r>
      <w:r w:rsidR="007E77D8" w:rsidRPr="007E77D8">
        <w:rPr>
          <w:rStyle w:val="st42"/>
          <w:szCs w:val="28"/>
          <w:lang w:val="uk-UA"/>
        </w:rPr>
        <w:t>після абзацу сьомого новим абзацом.</w:t>
      </w:r>
    </w:p>
    <w:p w:rsidR="00D04AE9" w:rsidRDefault="000959C2" w:rsidP="009428B2">
      <w:pPr>
        <w:spacing w:after="120"/>
        <w:ind w:right="85"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Отже,</w:t>
      </w:r>
      <w:r w:rsidR="00D04AE9">
        <w:rPr>
          <w:szCs w:val="28"/>
          <w:lang w:val="uk-UA"/>
        </w:rPr>
        <w:t xml:space="preserve"> у разі прийняття цього законопроекту як Закону</w:t>
      </w:r>
      <w:r>
        <w:rPr>
          <w:szCs w:val="28"/>
          <w:lang w:val="uk-UA"/>
        </w:rPr>
        <w:t xml:space="preserve"> зміни, передбачені</w:t>
      </w:r>
      <w:r w:rsidRPr="000959C2">
        <w:rPr>
          <w:szCs w:val="28"/>
          <w:lang w:val="uk-UA"/>
        </w:rPr>
        <w:t xml:space="preserve"> </w:t>
      </w:r>
      <w:r w:rsidRPr="001B0AF7">
        <w:rPr>
          <w:szCs w:val="28"/>
          <w:lang w:val="uk-UA"/>
        </w:rPr>
        <w:t>Закон</w:t>
      </w:r>
      <w:r>
        <w:rPr>
          <w:szCs w:val="28"/>
          <w:lang w:val="uk-UA"/>
        </w:rPr>
        <w:t>ом</w:t>
      </w:r>
      <w:r w:rsidRPr="001B0AF7">
        <w:rPr>
          <w:szCs w:val="28"/>
          <w:lang w:val="uk-UA"/>
        </w:rPr>
        <w:t xml:space="preserve"> України </w:t>
      </w:r>
      <w:r w:rsidR="008B44B7" w:rsidRPr="008B44B7">
        <w:rPr>
          <w:szCs w:val="28"/>
          <w:lang w:val="uk-UA"/>
        </w:rPr>
        <w:t>“</w:t>
      </w:r>
      <w:r w:rsidRPr="001B0AF7">
        <w:rPr>
          <w:szCs w:val="28"/>
          <w:lang w:val="uk-UA"/>
        </w:rPr>
        <w:t>Про</w:t>
      </w:r>
      <w:r w:rsidRPr="001B0AF7">
        <w:rPr>
          <w:rStyle w:val="st24"/>
          <w:b w:val="0"/>
          <w:sz w:val="28"/>
          <w:szCs w:val="28"/>
          <w:lang w:val="uk-UA"/>
        </w:rPr>
        <w:t xml:space="preserve"> основні принципи та вимоги до органічного виробництва, обігу та маркування органічної продукції</w:t>
      </w:r>
      <w:r w:rsidR="008B44B7" w:rsidRPr="008B44B7">
        <w:rPr>
          <w:szCs w:val="28"/>
          <w:lang w:val="uk-UA"/>
        </w:rPr>
        <w:t>”</w:t>
      </w:r>
      <w:r>
        <w:rPr>
          <w:szCs w:val="28"/>
          <w:lang w:val="uk-UA"/>
        </w:rPr>
        <w:t xml:space="preserve"> до </w:t>
      </w:r>
      <w:r w:rsidRPr="001B0AF7">
        <w:rPr>
          <w:szCs w:val="28"/>
          <w:lang w:val="uk-UA"/>
        </w:rPr>
        <w:t>частин</w:t>
      </w:r>
      <w:r>
        <w:rPr>
          <w:szCs w:val="28"/>
          <w:lang w:val="uk-UA"/>
        </w:rPr>
        <w:t>и</w:t>
      </w:r>
      <w:r w:rsidRPr="001B0AF7">
        <w:rPr>
          <w:szCs w:val="28"/>
          <w:lang w:val="uk-UA"/>
        </w:rPr>
        <w:t xml:space="preserve"> трет</w:t>
      </w:r>
      <w:r>
        <w:rPr>
          <w:szCs w:val="28"/>
          <w:lang w:val="uk-UA"/>
        </w:rPr>
        <w:t>ьої</w:t>
      </w:r>
      <w:r w:rsidRPr="001B0AF7">
        <w:rPr>
          <w:szCs w:val="28"/>
          <w:lang w:val="uk-UA"/>
        </w:rPr>
        <w:t xml:space="preserve"> статті 2 Закону України </w:t>
      </w:r>
      <w:r w:rsidR="008B44B7" w:rsidRPr="008B44B7">
        <w:rPr>
          <w:szCs w:val="28"/>
          <w:lang w:val="uk-UA"/>
        </w:rPr>
        <w:t>“</w:t>
      </w:r>
      <w:r w:rsidRPr="001B0AF7">
        <w:rPr>
          <w:szCs w:val="28"/>
          <w:lang w:val="uk-UA"/>
        </w:rPr>
        <w:t>Про технічні регламенти та оцінку відповідності</w:t>
      </w:r>
      <w:r w:rsidR="008B44B7" w:rsidRPr="008B44B7">
        <w:rPr>
          <w:szCs w:val="28"/>
          <w:lang w:val="uk-UA"/>
        </w:rPr>
        <w:t>”</w:t>
      </w:r>
      <w:r>
        <w:rPr>
          <w:szCs w:val="28"/>
          <w:lang w:val="uk-UA"/>
        </w:rPr>
        <w:t xml:space="preserve">, за правилами юридичної техніки </w:t>
      </w:r>
      <w:r w:rsidR="004B46F9">
        <w:rPr>
          <w:szCs w:val="28"/>
          <w:lang w:val="uk-UA"/>
        </w:rPr>
        <w:t>внести</w:t>
      </w:r>
      <w:bookmarkStart w:id="0" w:name="_GoBack"/>
      <w:bookmarkEnd w:id="0"/>
      <w:r w:rsidR="004B46F9">
        <w:rPr>
          <w:szCs w:val="28"/>
          <w:lang w:val="uk-UA"/>
        </w:rPr>
        <w:t xml:space="preserve"> буде </w:t>
      </w:r>
      <w:r>
        <w:rPr>
          <w:szCs w:val="28"/>
          <w:lang w:val="uk-UA"/>
        </w:rPr>
        <w:t>не мож</w:t>
      </w:r>
      <w:r w:rsidR="000E074B">
        <w:rPr>
          <w:szCs w:val="28"/>
          <w:lang w:val="uk-UA"/>
        </w:rPr>
        <w:t>ливо</w:t>
      </w:r>
      <w:r>
        <w:rPr>
          <w:szCs w:val="28"/>
          <w:lang w:val="uk-UA"/>
        </w:rPr>
        <w:t>.</w:t>
      </w:r>
    </w:p>
    <w:p w:rsidR="000959C2" w:rsidRPr="004B46F9" w:rsidRDefault="000959C2" w:rsidP="000959C2">
      <w:pPr>
        <w:spacing w:after="120"/>
        <w:ind w:right="85" w:firstLine="709"/>
        <w:jc w:val="both"/>
        <w:rPr>
          <w:rFonts w:cs="Times New Roman"/>
          <w:szCs w:val="28"/>
          <w:lang w:val="uk-UA"/>
        </w:rPr>
      </w:pPr>
      <w:r w:rsidRPr="004B46F9">
        <w:rPr>
          <w:szCs w:val="28"/>
          <w:lang w:val="uk-UA"/>
        </w:rPr>
        <w:t>Тому зважаючи на те, що новою редакцією частини чет</w:t>
      </w:r>
      <w:r w:rsidR="008B44B7">
        <w:rPr>
          <w:szCs w:val="28"/>
          <w:lang w:val="uk-UA"/>
        </w:rPr>
        <w:t xml:space="preserve">вертої статті 2 Закону України </w:t>
      </w:r>
      <w:r w:rsidR="008B44B7" w:rsidRPr="008B44B7">
        <w:rPr>
          <w:szCs w:val="28"/>
          <w:lang w:val="uk-UA"/>
        </w:rPr>
        <w:t>“</w:t>
      </w:r>
      <w:r w:rsidRPr="004B46F9">
        <w:rPr>
          <w:szCs w:val="28"/>
          <w:lang w:val="uk-UA"/>
        </w:rPr>
        <w:t>Про технічні регламенти та оцінку відповідності</w:t>
      </w:r>
      <w:r w:rsidR="008B44B7" w:rsidRPr="008B44B7">
        <w:rPr>
          <w:szCs w:val="28"/>
          <w:lang w:val="uk-UA"/>
        </w:rPr>
        <w:t>”</w:t>
      </w:r>
      <w:r w:rsidRPr="004B46F9">
        <w:rPr>
          <w:szCs w:val="28"/>
          <w:lang w:val="uk-UA"/>
        </w:rPr>
        <w:t xml:space="preserve">, викладеною цим законопроектом, передбачається непоширення </w:t>
      </w:r>
      <w:r w:rsidR="008B44B7">
        <w:rPr>
          <w:szCs w:val="28"/>
          <w:lang w:val="uk-UA"/>
        </w:rPr>
        <w:t xml:space="preserve">дії положень Закону України </w:t>
      </w:r>
      <w:r w:rsidR="008B44B7" w:rsidRPr="008B44B7">
        <w:rPr>
          <w:szCs w:val="28"/>
          <w:lang w:val="uk-UA"/>
        </w:rPr>
        <w:t>“</w:t>
      </w:r>
      <w:r w:rsidR="002334A4" w:rsidRPr="004B46F9">
        <w:rPr>
          <w:szCs w:val="28"/>
          <w:lang w:val="uk-UA"/>
        </w:rPr>
        <w:t>Про технічні регламенти та оцінку відповідності</w:t>
      </w:r>
      <w:r w:rsidR="008B44B7" w:rsidRPr="008B44B7">
        <w:rPr>
          <w:szCs w:val="28"/>
          <w:lang w:val="uk-UA"/>
        </w:rPr>
        <w:t>”</w:t>
      </w:r>
      <w:r w:rsidR="002334A4" w:rsidRPr="004B46F9">
        <w:rPr>
          <w:szCs w:val="28"/>
          <w:lang w:val="uk-UA"/>
        </w:rPr>
        <w:t xml:space="preserve"> на сертифікацію органічного виробництва та/або обігу органічної продукції</w:t>
      </w:r>
      <w:r w:rsidR="008E1570">
        <w:rPr>
          <w:szCs w:val="28"/>
          <w:lang w:val="uk-UA"/>
        </w:rPr>
        <w:t>,</w:t>
      </w:r>
      <w:r w:rsidR="002334A4" w:rsidRPr="004B46F9">
        <w:rPr>
          <w:szCs w:val="28"/>
          <w:lang w:val="uk-UA"/>
        </w:rPr>
        <w:t xml:space="preserve"> та </w:t>
      </w:r>
      <w:r w:rsidRPr="004B46F9">
        <w:rPr>
          <w:szCs w:val="28"/>
          <w:lang w:val="uk-UA"/>
        </w:rPr>
        <w:t xml:space="preserve">з метою усунення зазначених неузгодженостей вважаємо, що </w:t>
      </w:r>
      <w:r w:rsidRPr="004B46F9">
        <w:rPr>
          <w:rFonts w:cs="Times New Roman"/>
          <w:lang w:val="uk-UA"/>
        </w:rPr>
        <w:t>розділ</w:t>
      </w:r>
      <w:r w:rsidRPr="004B46F9">
        <w:rPr>
          <w:rFonts w:cs="Times New Roman"/>
          <w:szCs w:val="28"/>
          <w:lang w:val="uk-UA"/>
        </w:rPr>
        <w:t xml:space="preserve"> I законопроекту слід доповнити пунктом 15</w:t>
      </w:r>
      <w:r w:rsidR="002334A4" w:rsidRPr="004B46F9">
        <w:rPr>
          <w:rFonts w:cs="Times New Roman"/>
          <w:szCs w:val="28"/>
          <w:lang w:val="uk-UA"/>
        </w:rPr>
        <w:t xml:space="preserve"> такого змісту:</w:t>
      </w:r>
    </w:p>
    <w:p w:rsidR="002334A4" w:rsidRPr="004B46F9" w:rsidRDefault="008B44B7" w:rsidP="004B46F9">
      <w:pPr>
        <w:spacing w:after="240"/>
        <w:ind w:right="85" w:firstLine="709"/>
        <w:jc w:val="both"/>
        <w:rPr>
          <w:szCs w:val="28"/>
          <w:lang w:val="uk-UA"/>
        </w:rPr>
      </w:pPr>
      <w:r w:rsidRPr="008B44B7">
        <w:rPr>
          <w:szCs w:val="28"/>
          <w:lang w:val="uk-UA"/>
        </w:rPr>
        <w:t>“</w:t>
      </w:r>
      <w:r w:rsidR="002334A4" w:rsidRPr="004B46F9">
        <w:rPr>
          <w:rFonts w:cs="Times New Roman"/>
          <w:szCs w:val="28"/>
          <w:lang w:val="uk-UA"/>
        </w:rPr>
        <w:t>15. П</w:t>
      </w:r>
      <w:r>
        <w:rPr>
          <w:rFonts w:cs="Times New Roman"/>
          <w:szCs w:val="28"/>
          <w:lang w:val="uk-UA"/>
        </w:rPr>
        <w:t xml:space="preserve">ідпункт 1 пункту 3 розділу XII </w:t>
      </w:r>
      <w:r w:rsidRPr="008B44B7">
        <w:rPr>
          <w:szCs w:val="28"/>
          <w:lang w:val="uk-UA"/>
        </w:rPr>
        <w:t>“</w:t>
      </w:r>
      <w:r w:rsidR="002334A4" w:rsidRPr="004B46F9">
        <w:rPr>
          <w:rFonts w:cs="Times New Roman"/>
          <w:szCs w:val="28"/>
          <w:lang w:val="uk-UA"/>
        </w:rPr>
        <w:t>Прикінцеві положення</w:t>
      </w:r>
      <w:r w:rsidRPr="008B44B7">
        <w:rPr>
          <w:szCs w:val="28"/>
          <w:lang w:val="uk-UA"/>
        </w:rPr>
        <w:t>”</w:t>
      </w:r>
      <w:r w:rsidR="002334A4" w:rsidRPr="004B46F9">
        <w:rPr>
          <w:rFonts w:cs="Times New Roman"/>
          <w:szCs w:val="28"/>
          <w:lang w:val="uk-UA"/>
        </w:rPr>
        <w:t xml:space="preserve"> </w:t>
      </w:r>
      <w:r w:rsidR="002334A4" w:rsidRPr="004B46F9">
        <w:rPr>
          <w:szCs w:val="28"/>
          <w:lang w:val="uk-UA"/>
        </w:rPr>
        <w:t xml:space="preserve">Закону України </w:t>
      </w:r>
      <w:r w:rsidRPr="008B44B7">
        <w:rPr>
          <w:szCs w:val="28"/>
          <w:lang w:val="uk-UA"/>
        </w:rPr>
        <w:t>“</w:t>
      </w:r>
      <w:r w:rsidR="002334A4" w:rsidRPr="004B46F9">
        <w:rPr>
          <w:szCs w:val="28"/>
          <w:lang w:val="uk-UA"/>
        </w:rPr>
        <w:t>Про</w:t>
      </w:r>
      <w:r w:rsidR="002334A4" w:rsidRPr="004B46F9">
        <w:rPr>
          <w:rStyle w:val="st24"/>
          <w:b w:val="0"/>
          <w:sz w:val="28"/>
          <w:szCs w:val="28"/>
          <w:lang w:val="uk-UA"/>
        </w:rPr>
        <w:t xml:space="preserve"> основні принципи та вимоги до органічного виробництва, обігу та маркування органічної продукції</w:t>
      </w:r>
      <w:r w:rsidRPr="008B44B7">
        <w:rPr>
          <w:szCs w:val="28"/>
          <w:lang w:val="uk-UA"/>
        </w:rPr>
        <w:t>”</w:t>
      </w:r>
      <w:r w:rsidR="002334A4" w:rsidRPr="004B46F9">
        <w:rPr>
          <w:szCs w:val="28"/>
          <w:lang w:val="uk-UA"/>
        </w:rPr>
        <w:t xml:space="preserve"> (Відомості Верховної Ради України, 2018 р., № 36, ст. 275) </w:t>
      </w:r>
      <w:r w:rsidR="004B46F9" w:rsidRPr="004B46F9">
        <w:rPr>
          <w:szCs w:val="28"/>
          <w:lang w:val="uk-UA"/>
        </w:rPr>
        <w:t>виключити</w:t>
      </w:r>
      <w:r w:rsidRPr="008B44B7">
        <w:rPr>
          <w:szCs w:val="28"/>
          <w:lang w:val="uk-UA"/>
        </w:rPr>
        <w:t>”</w:t>
      </w:r>
      <w:r w:rsidR="004B46F9" w:rsidRPr="004B46F9">
        <w:rPr>
          <w:rFonts w:cs="Times New Roman"/>
          <w:szCs w:val="28"/>
          <w:lang w:val="uk-UA"/>
        </w:rPr>
        <w:t>.</w:t>
      </w:r>
    </w:p>
    <w:p w:rsidR="004B46F9" w:rsidRPr="004B46F9" w:rsidRDefault="004B46F9" w:rsidP="004B46F9">
      <w:pPr>
        <w:spacing w:after="80"/>
        <w:ind w:firstLine="709"/>
        <w:jc w:val="both"/>
        <w:rPr>
          <w:szCs w:val="28"/>
          <w:lang w:val="uk-UA"/>
        </w:rPr>
      </w:pPr>
      <w:r w:rsidRPr="004B46F9">
        <w:rPr>
          <w:b/>
          <w:szCs w:val="28"/>
          <w:lang w:val="uk-UA"/>
        </w:rPr>
        <w:t xml:space="preserve">Узагальнюючий висновок: </w:t>
      </w:r>
      <w:r w:rsidRPr="004B46F9">
        <w:rPr>
          <w:szCs w:val="28"/>
          <w:lang w:val="uk-UA"/>
        </w:rPr>
        <w:t>законопроект може бути прийнятий у другому читанні за умови врахування висловлених зауважень.</w:t>
      </w:r>
    </w:p>
    <w:p w:rsidR="004B46F9" w:rsidRPr="004B46F9" w:rsidRDefault="004B46F9" w:rsidP="004B46F9">
      <w:pPr>
        <w:spacing w:after="80"/>
        <w:ind w:firstLine="709"/>
        <w:jc w:val="both"/>
        <w:rPr>
          <w:szCs w:val="28"/>
          <w:lang w:val="uk-UA"/>
        </w:rPr>
      </w:pPr>
    </w:p>
    <w:p w:rsidR="004B46F9" w:rsidRPr="004B46F9" w:rsidRDefault="004B46F9" w:rsidP="004B46F9">
      <w:pPr>
        <w:spacing w:after="0" w:line="240" w:lineRule="auto"/>
        <w:ind w:firstLine="709"/>
        <w:rPr>
          <w:b/>
          <w:szCs w:val="28"/>
          <w:lang w:val="uk-UA"/>
        </w:rPr>
      </w:pPr>
      <w:r w:rsidRPr="004B46F9">
        <w:rPr>
          <w:b/>
          <w:szCs w:val="28"/>
          <w:lang w:val="uk-UA"/>
        </w:rPr>
        <w:t>Заступник керівника</w:t>
      </w:r>
    </w:p>
    <w:p w:rsidR="004B46F9" w:rsidRPr="004B46F9" w:rsidRDefault="004B46F9" w:rsidP="004B46F9">
      <w:pPr>
        <w:spacing w:after="0" w:line="240" w:lineRule="auto"/>
        <w:ind w:firstLine="709"/>
        <w:rPr>
          <w:lang w:val="uk-UA"/>
        </w:rPr>
      </w:pPr>
      <w:r w:rsidRPr="004B46F9">
        <w:rPr>
          <w:b/>
          <w:szCs w:val="28"/>
          <w:lang w:val="uk-UA"/>
        </w:rPr>
        <w:t xml:space="preserve">Головного управління </w:t>
      </w:r>
      <w:r w:rsidRPr="004B46F9">
        <w:rPr>
          <w:b/>
          <w:szCs w:val="28"/>
          <w:lang w:val="uk-UA"/>
        </w:rPr>
        <w:tab/>
      </w:r>
      <w:r w:rsidRPr="004B46F9">
        <w:rPr>
          <w:b/>
          <w:szCs w:val="28"/>
          <w:lang w:val="uk-UA"/>
        </w:rPr>
        <w:tab/>
      </w:r>
      <w:r w:rsidRPr="004B46F9">
        <w:rPr>
          <w:b/>
          <w:szCs w:val="28"/>
          <w:lang w:val="uk-UA"/>
        </w:rPr>
        <w:tab/>
      </w:r>
      <w:r w:rsidRPr="004B46F9">
        <w:rPr>
          <w:b/>
          <w:szCs w:val="28"/>
          <w:lang w:val="uk-UA"/>
        </w:rPr>
        <w:tab/>
        <w:t xml:space="preserve"> </w:t>
      </w:r>
      <w:r w:rsidRPr="004B46F9">
        <w:rPr>
          <w:b/>
          <w:szCs w:val="28"/>
          <w:lang w:val="uk-UA"/>
        </w:rPr>
        <w:tab/>
        <w:t xml:space="preserve"> В. МІЛОВАНОВ</w:t>
      </w:r>
    </w:p>
    <w:p w:rsidR="000959C2" w:rsidRPr="004B46F9" w:rsidRDefault="000959C2" w:rsidP="009428B2">
      <w:pPr>
        <w:spacing w:after="120"/>
        <w:ind w:right="85" w:firstLine="709"/>
        <w:jc w:val="both"/>
        <w:rPr>
          <w:rFonts w:cs="Times New Roman"/>
          <w:szCs w:val="28"/>
          <w:lang w:val="uk-UA"/>
        </w:rPr>
      </w:pPr>
    </w:p>
    <w:p w:rsidR="00631256" w:rsidRPr="001B0AF7" w:rsidRDefault="00631256" w:rsidP="00631256">
      <w:pPr>
        <w:spacing w:after="120"/>
        <w:ind w:right="85" w:firstLine="709"/>
        <w:jc w:val="both"/>
        <w:rPr>
          <w:rFonts w:cs="Times New Roman"/>
          <w:szCs w:val="28"/>
          <w:lang w:val="uk-UA"/>
        </w:rPr>
      </w:pPr>
    </w:p>
    <w:p w:rsidR="005204CF" w:rsidRPr="001B0AF7" w:rsidRDefault="005204CF">
      <w:pPr>
        <w:rPr>
          <w:szCs w:val="28"/>
          <w:lang w:val="uk-UA"/>
        </w:rPr>
      </w:pPr>
    </w:p>
    <w:sectPr w:rsidR="005204CF" w:rsidRPr="001B0AF7" w:rsidSect="001B6520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7B" w:rsidRDefault="00393D7B" w:rsidP="001B6520">
      <w:pPr>
        <w:spacing w:after="0" w:line="240" w:lineRule="auto"/>
      </w:pPr>
      <w:r>
        <w:separator/>
      </w:r>
    </w:p>
  </w:endnote>
  <w:endnote w:type="continuationSeparator" w:id="0">
    <w:p w:rsidR="00393D7B" w:rsidRDefault="00393D7B" w:rsidP="001B6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7B" w:rsidRDefault="00393D7B" w:rsidP="001B6520">
      <w:pPr>
        <w:spacing w:after="0" w:line="240" w:lineRule="auto"/>
      </w:pPr>
      <w:r>
        <w:separator/>
      </w:r>
    </w:p>
  </w:footnote>
  <w:footnote w:type="continuationSeparator" w:id="0">
    <w:p w:rsidR="00393D7B" w:rsidRDefault="00393D7B" w:rsidP="001B6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1781561521"/>
      <w:docPartObj>
        <w:docPartGallery w:val="Page Numbers (Top of Page)"/>
        <w:docPartUnique/>
      </w:docPartObj>
    </w:sdtPr>
    <w:sdtEndPr/>
    <w:sdtContent>
      <w:p w:rsidR="001B6520" w:rsidRPr="001B6520" w:rsidRDefault="001B6520">
        <w:pPr>
          <w:pStyle w:val="a3"/>
          <w:jc w:val="right"/>
          <w:rPr>
            <w:rFonts w:ascii="Times New Roman" w:hAnsi="Times New Roman" w:cs="Times New Roman"/>
          </w:rPr>
        </w:pPr>
        <w:r w:rsidRPr="001B6520">
          <w:rPr>
            <w:rFonts w:ascii="Times New Roman" w:hAnsi="Times New Roman" w:cs="Times New Roman"/>
          </w:rPr>
          <w:fldChar w:fldCharType="begin"/>
        </w:r>
        <w:r w:rsidRPr="001B6520">
          <w:rPr>
            <w:rFonts w:ascii="Times New Roman" w:hAnsi="Times New Roman" w:cs="Times New Roman"/>
          </w:rPr>
          <w:instrText>PAGE   \* MERGEFORMAT</w:instrText>
        </w:r>
        <w:r w:rsidRPr="001B6520">
          <w:rPr>
            <w:rFonts w:ascii="Times New Roman" w:hAnsi="Times New Roman" w:cs="Times New Roman"/>
          </w:rPr>
          <w:fldChar w:fldCharType="separate"/>
        </w:r>
        <w:r w:rsidR="000E074B">
          <w:rPr>
            <w:rFonts w:ascii="Times New Roman" w:hAnsi="Times New Roman" w:cs="Times New Roman"/>
            <w:noProof/>
          </w:rPr>
          <w:t>2</w:t>
        </w:r>
        <w:r w:rsidRPr="001B6520">
          <w:rPr>
            <w:rFonts w:ascii="Times New Roman" w:hAnsi="Times New Roman" w:cs="Times New Roman"/>
          </w:rPr>
          <w:fldChar w:fldCharType="end"/>
        </w:r>
      </w:p>
    </w:sdtContent>
  </w:sdt>
  <w:p w:rsidR="001B6520" w:rsidRDefault="001B652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256"/>
    <w:rsid w:val="00073652"/>
    <w:rsid w:val="000959C2"/>
    <w:rsid w:val="000A5B21"/>
    <w:rsid w:val="000E074B"/>
    <w:rsid w:val="001B0AF7"/>
    <w:rsid w:val="001B6520"/>
    <w:rsid w:val="002334A4"/>
    <w:rsid w:val="002D73C0"/>
    <w:rsid w:val="00393D7B"/>
    <w:rsid w:val="00406724"/>
    <w:rsid w:val="004451CB"/>
    <w:rsid w:val="00456C8E"/>
    <w:rsid w:val="004B46F9"/>
    <w:rsid w:val="005204CF"/>
    <w:rsid w:val="00631256"/>
    <w:rsid w:val="007372A2"/>
    <w:rsid w:val="00787AE8"/>
    <w:rsid w:val="007E77D8"/>
    <w:rsid w:val="008B44B7"/>
    <w:rsid w:val="008E1570"/>
    <w:rsid w:val="009428B2"/>
    <w:rsid w:val="00A9273E"/>
    <w:rsid w:val="00CA18D3"/>
    <w:rsid w:val="00D04AE9"/>
    <w:rsid w:val="00D97EBA"/>
    <w:rsid w:val="00E16D25"/>
    <w:rsid w:val="00E6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73B7D6"/>
  <w15:chartTrackingRefBased/>
  <w15:docId w15:val="{0EDD8D88-E5E2-4B21-8DD9-0DC3BC652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25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31256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Arial"/>
      <w:color w:val="000000"/>
      <w:spacing w:val="1"/>
      <w:w w:val="93"/>
      <w:szCs w:val="24"/>
      <w:lang w:val="uk-UA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631256"/>
    <w:rPr>
      <w:rFonts w:ascii="Arial" w:eastAsia="Times New Roman" w:hAnsi="Arial" w:cs="Arial"/>
      <w:color w:val="000000"/>
      <w:spacing w:val="1"/>
      <w:w w:val="93"/>
      <w:szCs w:val="24"/>
      <w:lang w:eastAsia="ru-RU"/>
    </w:rPr>
  </w:style>
  <w:style w:type="character" w:customStyle="1" w:styleId="st30">
    <w:name w:val="st30"/>
    <w:uiPriority w:val="99"/>
    <w:rsid w:val="002D73C0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character" w:customStyle="1" w:styleId="st42">
    <w:name w:val="st42"/>
    <w:uiPriority w:val="99"/>
    <w:rsid w:val="00456C8E"/>
    <w:rPr>
      <w:rFonts w:ascii="Times New Roman" w:hAnsi="Times New Roman" w:cs="Times New Roman"/>
      <w:color w:val="000000"/>
    </w:rPr>
  </w:style>
  <w:style w:type="character" w:customStyle="1" w:styleId="st24">
    <w:name w:val="st24"/>
    <w:uiPriority w:val="99"/>
    <w:rsid w:val="001B0AF7"/>
    <w:rPr>
      <w:rFonts w:ascii="Times New Roman" w:hAnsi="Times New Roman" w:cs="Times New Roman"/>
      <w:b/>
      <w:bCs/>
      <w:color w:val="000000"/>
      <w:sz w:val="32"/>
      <w:szCs w:val="32"/>
    </w:rPr>
  </w:style>
  <w:style w:type="paragraph" w:styleId="a5">
    <w:name w:val="List Paragraph"/>
    <w:basedOn w:val="a"/>
    <w:uiPriority w:val="34"/>
    <w:qFormat/>
    <w:rsid w:val="004B46F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B652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1B6520"/>
    <w:rPr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4451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451CB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966D5-7BC7-4390-B9BB-E8F7BCCCA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2592</Words>
  <Characters>1479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14</cp:revision>
  <cp:lastPrinted>2019-06-04T07:21:00Z</cp:lastPrinted>
  <dcterms:created xsi:type="dcterms:W3CDTF">2019-06-03T14:57:00Z</dcterms:created>
  <dcterms:modified xsi:type="dcterms:W3CDTF">2019-06-04T07:22:00Z</dcterms:modified>
</cp:coreProperties>
</file>