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B2B" w:rsidRPr="001E0B2B" w:rsidRDefault="00F31F98" w:rsidP="001E0B2B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Прогноз впливу</w:t>
      </w:r>
      <w:r w:rsidRPr="00F31F9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F31F9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br/>
        <w:t xml:space="preserve">реалізації </w:t>
      </w:r>
      <w:r w:rsidR="00377091" w:rsidRPr="008458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проекту Закону України </w:t>
      </w:r>
      <w:r w:rsidR="001E0B2B" w:rsidRPr="001E0B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„</w:t>
      </w:r>
      <w:r w:rsidR="001E0B2B" w:rsidRPr="001E0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Про внесення зміни до розділу VI „Прикінцеві та перехідні положення” </w:t>
      </w:r>
    </w:p>
    <w:p w:rsidR="001E0B2B" w:rsidRPr="001E0B2B" w:rsidRDefault="001E0B2B" w:rsidP="001E0B2B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0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Бюджетного кодексу України </w:t>
      </w:r>
      <w:bookmarkStart w:id="1" w:name="o3"/>
      <w:bookmarkEnd w:id="1"/>
      <w:r w:rsidRPr="001E0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(щодо додаткових надходжень до бюджетів міст та об’єднаних територіальних громад, які приєдналися до міжнародної ініціативи „Громада, дружня до дітей та </w:t>
      </w:r>
      <w:proofErr w:type="spellStart"/>
      <w:r w:rsidRPr="001E0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молодіˮ</w:t>
      </w:r>
      <w:proofErr w:type="spellEnd"/>
      <w:r w:rsidRPr="001E0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  <w:r w:rsidRPr="001E0B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”</w:t>
      </w:r>
    </w:p>
    <w:p w:rsidR="00F31F98" w:rsidRDefault="00904079" w:rsidP="001E0B2B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F31F98" w:rsidRPr="00F31F9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на ключові інтереси заінтересованих сторін</w:t>
      </w:r>
    </w:p>
    <w:p w:rsidR="00D10501" w:rsidRPr="00F31F98" w:rsidRDefault="00D10501" w:rsidP="00F31F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2"/>
          <w:szCs w:val="12"/>
          <w:lang w:eastAsia="uk-UA"/>
        </w:rPr>
      </w:pPr>
    </w:p>
    <w:p w:rsidR="00D10501" w:rsidRDefault="00347278" w:rsidP="00361A05">
      <w:pPr>
        <w:pStyle w:val="a4"/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bookmarkStart w:id="2" w:name="n1760"/>
      <w:bookmarkEnd w:id="2"/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Запровадити д</w:t>
      </w:r>
      <w:r w:rsidRPr="00347278">
        <w:rPr>
          <w:rFonts w:ascii="Times New Roman" w:eastAsia="Times New Roman" w:hAnsi="Times New Roman" w:cs="Times New Roman"/>
          <w:sz w:val="24"/>
          <w:szCs w:val="24"/>
          <w:lang w:eastAsia="uk-UA"/>
        </w:rPr>
        <w:t>одаткові надходження податку на доходи фізичних осіб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для бюджетів міст, об’єднаних територіальних громад: </w:t>
      </w:r>
      <w:r w:rsidRPr="00347278">
        <w:rPr>
          <w:rFonts w:ascii="Times New Roman" w:eastAsia="Times New Roman" w:hAnsi="Times New Roman" w:cs="Times New Roman"/>
          <w:sz w:val="24"/>
          <w:szCs w:val="24"/>
          <w:lang w:eastAsia="uk-UA"/>
        </w:rPr>
        <w:t>1 відсоток для бюджетів</w:t>
      </w:r>
      <w:r w:rsidR="009A325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яких визнано кандидатами на отримання </w:t>
      </w:r>
      <w:r w:rsidRPr="00347278">
        <w:rPr>
          <w:rFonts w:ascii="Times New Roman" w:eastAsia="Times New Roman" w:hAnsi="Times New Roman" w:cs="Times New Roman"/>
          <w:sz w:val="24"/>
          <w:szCs w:val="24"/>
          <w:lang w:eastAsia="uk-UA"/>
        </w:rPr>
        <w:t>статус</w:t>
      </w:r>
      <w:r w:rsidR="009A325C">
        <w:rPr>
          <w:rFonts w:ascii="Times New Roman" w:eastAsia="Times New Roman" w:hAnsi="Times New Roman" w:cs="Times New Roman"/>
          <w:sz w:val="24"/>
          <w:szCs w:val="24"/>
          <w:lang w:eastAsia="uk-UA"/>
        </w:rPr>
        <w:t>у</w:t>
      </w:r>
      <w:r w:rsidRPr="0034727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="003A6BB4">
        <w:rPr>
          <w:rFonts w:ascii="Times New Roman" w:eastAsia="Times New Roman" w:hAnsi="Times New Roman" w:cs="Times New Roman"/>
          <w:sz w:val="24"/>
          <w:szCs w:val="24"/>
          <w:lang w:eastAsia="uk-UA"/>
        </w:rPr>
        <w:t>„</w:t>
      </w:r>
      <w:r w:rsidRPr="00347278">
        <w:rPr>
          <w:rFonts w:ascii="Times New Roman" w:eastAsia="Times New Roman" w:hAnsi="Times New Roman" w:cs="Times New Roman"/>
          <w:sz w:val="24"/>
          <w:szCs w:val="24"/>
          <w:lang w:eastAsia="uk-UA"/>
        </w:rPr>
        <w:t>громад</w:t>
      </w:r>
      <w:r w:rsidR="009A325C">
        <w:rPr>
          <w:rFonts w:ascii="Times New Roman" w:eastAsia="Times New Roman" w:hAnsi="Times New Roman" w:cs="Times New Roman"/>
          <w:sz w:val="24"/>
          <w:szCs w:val="24"/>
          <w:lang w:eastAsia="uk-UA"/>
        </w:rPr>
        <w:t>а,</w:t>
      </w:r>
      <w:r w:rsidRPr="0034727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дружн</w:t>
      </w:r>
      <w:r w:rsidR="009A325C">
        <w:rPr>
          <w:rFonts w:ascii="Times New Roman" w:eastAsia="Times New Roman" w:hAnsi="Times New Roman" w:cs="Times New Roman"/>
          <w:sz w:val="24"/>
          <w:szCs w:val="24"/>
          <w:lang w:eastAsia="uk-UA"/>
        </w:rPr>
        <w:t>я</w:t>
      </w:r>
      <w:r w:rsidRPr="0034727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до д</w:t>
      </w:r>
      <w:r w:rsidR="003A6BB4">
        <w:rPr>
          <w:rFonts w:ascii="Times New Roman" w:eastAsia="Times New Roman" w:hAnsi="Times New Roman" w:cs="Times New Roman"/>
          <w:sz w:val="24"/>
          <w:szCs w:val="24"/>
          <w:lang w:eastAsia="uk-UA"/>
        </w:rPr>
        <w:t>ітей</w:t>
      </w:r>
      <w:r w:rsidRPr="0034727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та </w:t>
      </w:r>
      <w:proofErr w:type="spellStart"/>
      <w:r w:rsidRPr="00347278">
        <w:rPr>
          <w:rFonts w:ascii="Times New Roman" w:eastAsia="Times New Roman" w:hAnsi="Times New Roman" w:cs="Times New Roman"/>
          <w:sz w:val="24"/>
          <w:szCs w:val="24"/>
          <w:lang w:eastAsia="uk-UA"/>
        </w:rPr>
        <w:t>молоді</w:t>
      </w:r>
      <w:r w:rsidR="003A6BB4">
        <w:rPr>
          <w:rFonts w:ascii="Times New Roman" w:eastAsia="Times New Roman" w:hAnsi="Times New Roman" w:cs="Times New Roman"/>
          <w:sz w:val="24"/>
          <w:szCs w:val="24"/>
          <w:lang w:eastAsia="uk-UA"/>
        </w:rPr>
        <w:t>ˮ</w:t>
      </w:r>
      <w:proofErr w:type="spellEnd"/>
      <w:r w:rsidRPr="00347278">
        <w:rPr>
          <w:rFonts w:ascii="Times New Roman" w:eastAsia="Times New Roman" w:hAnsi="Times New Roman" w:cs="Times New Roman"/>
          <w:sz w:val="24"/>
          <w:szCs w:val="24"/>
          <w:lang w:eastAsia="uk-UA"/>
        </w:rPr>
        <w:t>, 3 відсотки для бюджетів</w:t>
      </w:r>
      <w:r w:rsidR="009A325C">
        <w:rPr>
          <w:rFonts w:ascii="Times New Roman" w:eastAsia="Times New Roman" w:hAnsi="Times New Roman" w:cs="Times New Roman"/>
          <w:sz w:val="24"/>
          <w:szCs w:val="24"/>
          <w:lang w:eastAsia="uk-UA"/>
        </w:rPr>
        <w:t>, як</w:t>
      </w:r>
      <w:r w:rsidR="00E57FF3">
        <w:rPr>
          <w:rFonts w:ascii="Times New Roman" w:eastAsia="Times New Roman" w:hAnsi="Times New Roman" w:cs="Times New Roman"/>
          <w:sz w:val="24"/>
          <w:szCs w:val="24"/>
          <w:lang w:eastAsia="uk-UA"/>
        </w:rPr>
        <w:t>им</w:t>
      </w:r>
      <w:r w:rsidR="009A325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="00E57FF3">
        <w:rPr>
          <w:rFonts w:ascii="Times New Roman" w:eastAsia="Times New Roman" w:hAnsi="Times New Roman" w:cs="Times New Roman"/>
          <w:sz w:val="24"/>
          <w:szCs w:val="24"/>
          <w:lang w:eastAsia="uk-UA"/>
        </w:rPr>
        <w:t>установлено</w:t>
      </w:r>
      <w:r w:rsidR="009A325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чи підтверд</w:t>
      </w:r>
      <w:r w:rsidR="00E57FF3">
        <w:rPr>
          <w:rFonts w:ascii="Times New Roman" w:eastAsia="Times New Roman" w:hAnsi="Times New Roman" w:cs="Times New Roman"/>
          <w:sz w:val="24"/>
          <w:szCs w:val="24"/>
          <w:lang w:eastAsia="uk-UA"/>
        </w:rPr>
        <w:t>жено</w:t>
      </w:r>
      <w:r w:rsidR="009A325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34727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статус </w:t>
      </w:r>
      <w:r w:rsidR="003A6BB4">
        <w:rPr>
          <w:rFonts w:ascii="Times New Roman" w:eastAsia="Times New Roman" w:hAnsi="Times New Roman" w:cs="Times New Roman"/>
          <w:sz w:val="24"/>
          <w:szCs w:val="24"/>
          <w:lang w:eastAsia="uk-UA"/>
        </w:rPr>
        <w:t>„</w:t>
      </w:r>
      <w:r w:rsidRPr="00347278">
        <w:rPr>
          <w:rFonts w:ascii="Times New Roman" w:eastAsia="Times New Roman" w:hAnsi="Times New Roman" w:cs="Times New Roman"/>
          <w:sz w:val="24"/>
          <w:szCs w:val="24"/>
          <w:lang w:eastAsia="uk-UA"/>
        </w:rPr>
        <w:t>громад</w:t>
      </w:r>
      <w:r w:rsidR="009A325C">
        <w:rPr>
          <w:rFonts w:ascii="Times New Roman" w:eastAsia="Times New Roman" w:hAnsi="Times New Roman" w:cs="Times New Roman"/>
          <w:sz w:val="24"/>
          <w:szCs w:val="24"/>
          <w:lang w:eastAsia="uk-UA"/>
        </w:rPr>
        <w:t>а</w:t>
      </w:r>
      <w:r w:rsidR="003A6BB4">
        <w:rPr>
          <w:rFonts w:ascii="Times New Roman" w:eastAsia="Times New Roman" w:hAnsi="Times New Roman" w:cs="Times New Roman"/>
          <w:sz w:val="24"/>
          <w:szCs w:val="24"/>
          <w:lang w:eastAsia="uk-UA"/>
        </w:rPr>
        <w:t>,</w:t>
      </w:r>
      <w:r w:rsidRPr="0034727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дружн</w:t>
      </w:r>
      <w:r w:rsidR="009A325C">
        <w:rPr>
          <w:rFonts w:ascii="Times New Roman" w:eastAsia="Times New Roman" w:hAnsi="Times New Roman" w:cs="Times New Roman"/>
          <w:sz w:val="24"/>
          <w:szCs w:val="24"/>
          <w:lang w:eastAsia="uk-UA"/>
        </w:rPr>
        <w:t>я</w:t>
      </w:r>
      <w:r w:rsidRPr="0034727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до д</w:t>
      </w:r>
      <w:r w:rsidR="003A6BB4">
        <w:rPr>
          <w:rFonts w:ascii="Times New Roman" w:eastAsia="Times New Roman" w:hAnsi="Times New Roman" w:cs="Times New Roman"/>
          <w:sz w:val="24"/>
          <w:szCs w:val="24"/>
          <w:lang w:eastAsia="uk-UA"/>
        </w:rPr>
        <w:t>ітей</w:t>
      </w:r>
      <w:r w:rsidRPr="0034727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та молоді</w:t>
      </w:r>
      <w:r w:rsidR="003A6BB4">
        <w:rPr>
          <w:rFonts w:ascii="Times New Roman" w:eastAsia="Times New Roman" w:hAnsi="Times New Roman" w:cs="Times New Roman"/>
          <w:sz w:val="24"/>
          <w:szCs w:val="24"/>
          <w:lang w:eastAsia="uk-UA"/>
        </w:rPr>
        <w:t>ˮ</w:t>
      </w:r>
      <w:r w:rsidR="00361A0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для виконання </w:t>
      </w:r>
      <w:r w:rsidR="00361A05" w:rsidRPr="00361A05">
        <w:rPr>
          <w:rFonts w:ascii="Times New Roman" w:eastAsia="Times New Roman" w:hAnsi="Times New Roman" w:cs="Times New Roman"/>
          <w:sz w:val="24"/>
          <w:szCs w:val="24"/>
          <w:lang w:eastAsia="uk-UA"/>
        </w:rPr>
        <w:t>заход</w:t>
      </w:r>
      <w:r w:rsidR="00361A05">
        <w:rPr>
          <w:rFonts w:ascii="Times New Roman" w:eastAsia="Times New Roman" w:hAnsi="Times New Roman" w:cs="Times New Roman"/>
          <w:sz w:val="24"/>
          <w:szCs w:val="24"/>
          <w:lang w:eastAsia="uk-UA"/>
        </w:rPr>
        <w:t>ів</w:t>
      </w:r>
      <w:r w:rsidR="00361A05" w:rsidRPr="00361A0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 розвитку послуг для сімей з дітьми, дітей та молоді</w:t>
      </w:r>
    </w:p>
    <w:p w:rsidR="00361A05" w:rsidRPr="00361A05" w:rsidRDefault="00361A05" w:rsidP="00361A05">
      <w:pPr>
        <w:pStyle w:val="a4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eastAsia="uk-UA"/>
        </w:rPr>
      </w:pPr>
    </w:p>
    <w:p w:rsidR="00F31F98" w:rsidRDefault="00F31F98" w:rsidP="00D10501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bookmarkStart w:id="3" w:name="n1761"/>
      <w:bookmarkEnd w:id="3"/>
      <w:r w:rsidRPr="00D10501">
        <w:rPr>
          <w:rFonts w:ascii="Times New Roman" w:eastAsia="Times New Roman" w:hAnsi="Times New Roman" w:cs="Times New Roman"/>
          <w:sz w:val="24"/>
          <w:szCs w:val="24"/>
          <w:lang w:eastAsia="uk-UA"/>
        </w:rPr>
        <w:t>Зазначається вплив на ключові інтереси усіх заінтересованих сторін за такою формою:</w:t>
      </w:r>
    </w:p>
    <w:p w:rsidR="00D10501" w:rsidRPr="00D10501" w:rsidRDefault="00D10501" w:rsidP="00D10501">
      <w:pPr>
        <w:pStyle w:val="a4"/>
        <w:rPr>
          <w:rFonts w:ascii="Times New Roman" w:eastAsia="Times New Roman" w:hAnsi="Times New Roman" w:cs="Times New Roman"/>
          <w:sz w:val="12"/>
          <w:szCs w:val="12"/>
          <w:lang w:eastAsia="uk-UA"/>
        </w:rPr>
      </w:pPr>
    </w:p>
    <w:tbl>
      <w:tblPr>
        <w:tblStyle w:val="a3"/>
        <w:tblW w:w="15593" w:type="dxa"/>
        <w:tblInd w:w="-289" w:type="dxa"/>
        <w:tblLook w:val="04A0" w:firstRow="1" w:lastRow="0" w:firstColumn="1" w:lastColumn="0" w:noHBand="0" w:noVBand="1"/>
      </w:tblPr>
      <w:tblGrid>
        <w:gridCol w:w="2352"/>
        <w:gridCol w:w="2425"/>
        <w:gridCol w:w="2078"/>
        <w:gridCol w:w="2143"/>
        <w:gridCol w:w="6595"/>
      </w:tblGrid>
      <w:tr w:rsidR="00D10501" w:rsidRPr="00D10501" w:rsidTr="005601C2">
        <w:tc>
          <w:tcPr>
            <w:tcW w:w="2352" w:type="dxa"/>
            <w:vMerge w:val="restart"/>
          </w:tcPr>
          <w:p w:rsidR="00D10501" w:rsidRPr="00F31F98" w:rsidRDefault="00D10501" w:rsidP="00F31F9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lang w:eastAsia="uk-UA"/>
              </w:rPr>
            </w:pPr>
            <w:r w:rsidRPr="00F31F98">
              <w:rPr>
                <w:rFonts w:ascii="Times New Roman" w:eastAsia="Times New Roman" w:hAnsi="Times New Roman" w:cs="Times New Roman"/>
                <w:b/>
                <w:lang w:eastAsia="uk-UA"/>
              </w:rPr>
              <w:t>Заінтересована сторона</w:t>
            </w:r>
          </w:p>
        </w:tc>
        <w:tc>
          <w:tcPr>
            <w:tcW w:w="2425" w:type="dxa"/>
            <w:vMerge w:val="restart"/>
          </w:tcPr>
          <w:p w:rsidR="00D10501" w:rsidRPr="00D10501" w:rsidRDefault="00D10501" w:rsidP="00F31F9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lang w:eastAsia="uk-UA"/>
              </w:rPr>
            </w:pPr>
            <w:r w:rsidRPr="00F31F98">
              <w:rPr>
                <w:rFonts w:ascii="Times New Roman" w:eastAsia="Times New Roman" w:hAnsi="Times New Roman" w:cs="Times New Roman"/>
                <w:b/>
                <w:lang w:eastAsia="uk-UA"/>
              </w:rPr>
              <w:t>Ключовий інтерес</w:t>
            </w:r>
          </w:p>
        </w:tc>
        <w:tc>
          <w:tcPr>
            <w:tcW w:w="4221" w:type="dxa"/>
            <w:gridSpan w:val="2"/>
          </w:tcPr>
          <w:p w:rsidR="00D10501" w:rsidRPr="00D10501" w:rsidRDefault="00D10501" w:rsidP="00F31F9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lang w:eastAsia="uk-UA"/>
              </w:rPr>
            </w:pPr>
            <w:r w:rsidRPr="00F31F98">
              <w:rPr>
                <w:rFonts w:ascii="Times New Roman" w:eastAsia="Times New Roman" w:hAnsi="Times New Roman" w:cs="Times New Roman"/>
                <w:b/>
                <w:lang w:eastAsia="uk-UA"/>
              </w:rPr>
              <w:t xml:space="preserve">Очікуваний (позитивний чи негативний) вплив на ключовий інтерес із зазначенням передбачуваної динаміки змін основних показників </w:t>
            </w:r>
            <w:r w:rsidRPr="00F31F98">
              <w:rPr>
                <w:rFonts w:ascii="Times New Roman" w:eastAsia="Times New Roman" w:hAnsi="Times New Roman" w:cs="Times New Roman"/>
                <w:b/>
                <w:lang w:eastAsia="uk-UA"/>
              </w:rPr>
              <w:br/>
              <w:t>(у числовому або якісному вимірі)</w:t>
            </w:r>
          </w:p>
        </w:tc>
        <w:tc>
          <w:tcPr>
            <w:tcW w:w="6595" w:type="dxa"/>
            <w:vMerge w:val="restart"/>
          </w:tcPr>
          <w:p w:rsidR="00D10501" w:rsidRPr="00D10501" w:rsidRDefault="00D10501" w:rsidP="00F31F9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lang w:eastAsia="uk-UA"/>
              </w:rPr>
            </w:pPr>
            <w:r w:rsidRPr="00F31F98">
              <w:rPr>
                <w:rFonts w:ascii="Times New Roman" w:eastAsia="Times New Roman" w:hAnsi="Times New Roman" w:cs="Times New Roman"/>
                <w:b/>
                <w:lang w:eastAsia="uk-UA"/>
              </w:rPr>
              <w:t xml:space="preserve">Пояснення </w:t>
            </w:r>
          </w:p>
          <w:p w:rsidR="00D10501" w:rsidRPr="00D10501" w:rsidRDefault="00D10501" w:rsidP="00F31F9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lang w:eastAsia="uk-UA"/>
              </w:rPr>
            </w:pPr>
            <w:r w:rsidRPr="00F31F98">
              <w:rPr>
                <w:rFonts w:ascii="Times New Roman" w:eastAsia="Times New Roman" w:hAnsi="Times New Roman" w:cs="Times New Roman"/>
                <w:b/>
                <w:lang w:eastAsia="uk-UA"/>
              </w:rPr>
              <w:t>(чому саме реалізація акта призведе до очікуваного впливу)</w:t>
            </w:r>
          </w:p>
        </w:tc>
      </w:tr>
      <w:tr w:rsidR="00D10501" w:rsidRPr="00F31F98" w:rsidTr="005601C2">
        <w:tc>
          <w:tcPr>
            <w:tcW w:w="2352" w:type="dxa"/>
            <w:vMerge/>
          </w:tcPr>
          <w:p w:rsidR="00D10501" w:rsidRPr="00F31F98" w:rsidRDefault="00D10501" w:rsidP="00F31F9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425" w:type="dxa"/>
            <w:vMerge/>
          </w:tcPr>
          <w:p w:rsidR="00D10501" w:rsidRPr="00F31F98" w:rsidRDefault="00D10501" w:rsidP="00F31F9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078" w:type="dxa"/>
          </w:tcPr>
          <w:p w:rsidR="00D10501" w:rsidRPr="00D10501" w:rsidRDefault="00D10501" w:rsidP="00F31F9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lang w:eastAsia="uk-UA"/>
              </w:rPr>
            </w:pPr>
            <w:r w:rsidRPr="00F31F98">
              <w:rPr>
                <w:rFonts w:ascii="Times New Roman" w:eastAsia="Times New Roman" w:hAnsi="Times New Roman" w:cs="Times New Roman"/>
                <w:b/>
                <w:lang w:eastAsia="uk-UA"/>
              </w:rPr>
              <w:t>короткостроковий вплив (до року)</w:t>
            </w:r>
          </w:p>
        </w:tc>
        <w:tc>
          <w:tcPr>
            <w:tcW w:w="2143" w:type="dxa"/>
          </w:tcPr>
          <w:p w:rsidR="00D10501" w:rsidRPr="00D10501" w:rsidRDefault="00D10501" w:rsidP="00F31F9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lang w:eastAsia="uk-UA"/>
              </w:rPr>
            </w:pPr>
            <w:r w:rsidRPr="00F31F98">
              <w:rPr>
                <w:rFonts w:ascii="Times New Roman" w:eastAsia="Times New Roman" w:hAnsi="Times New Roman" w:cs="Times New Roman"/>
                <w:b/>
                <w:lang w:eastAsia="uk-UA"/>
              </w:rPr>
              <w:t>середньостроковий вплив (більше року)</w:t>
            </w:r>
          </w:p>
        </w:tc>
        <w:tc>
          <w:tcPr>
            <w:tcW w:w="6595" w:type="dxa"/>
            <w:vMerge/>
          </w:tcPr>
          <w:p w:rsidR="00D10501" w:rsidRPr="00F31F98" w:rsidRDefault="00D10501" w:rsidP="00F31F9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</w:tr>
      <w:tr w:rsidR="00A11D5A" w:rsidTr="005601C2">
        <w:tc>
          <w:tcPr>
            <w:tcW w:w="2352" w:type="dxa"/>
            <w:vMerge w:val="restart"/>
          </w:tcPr>
          <w:p w:rsidR="00A11D5A" w:rsidRDefault="00A11D5A" w:rsidP="00637CD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Сім’ї з дітьми, </w:t>
            </w:r>
            <w:r w:rsidR="00361A05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діти,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молодь</w:t>
            </w:r>
          </w:p>
        </w:tc>
        <w:tc>
          <w:tcPr>
            <w:tcW w:w="2425" w:type="dxa"/>
          </w:tcPr>
          <w:p w:rsidR="00A11D5A" w:rsidRDefault="00A11D5A" w:rsidP="00C01FE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отримання якісних послуг </w:t>
            </w:r>
          </w:p>
        </w:tc>
        <w:tc>
          <w:tcPr>
            <w:tcW w:w="2078" w:type="dxa"/>
          </w:tcPr>
          <w:p w:rsidR="00A11D5A" w:rsidRDefault="00A11D5A" w:rsidP="00C01FE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позитивний</w:t>
            </w:r>
          </w:p>
        </w:tc>
        <w:tc>
          <w:tcPr>
            <w:tcW w:w="2143" w:type="dxa"/>
          </w:tcPr>
          <w:p w:rsidR="00A11D5A" w:rsidRDefault="00A11D5A" w:rsidP="00C01FE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позитивний</w:t>
            </w:r>
          </w:p>
        </w:tc>
        <w:tc>
          <w:tcPr>
            <w:tcW w:w="6595" w:type="dxa"/>
          </w:tcPr>
          <w:p w:rsidR="00A11D5A" w:rsidRDefault="00A11D5A" w:rsidP="00FD377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Фінансова підтримк</w:t>
            </w:r>
            <w:r w:rsidR="00FD377F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міст, об’єднаних територіальних громад буде спрямована виключно на </w:t>
            </w:r>
            <w:r w:rsidRPr="002D1C7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заходи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з розвитку послуг для сімей з дітьми, </w:t>
            </w:r>
            <w:r w:rsidRPr="002D1C7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ітей </w:t>
            </w:r>
            <w:r w:rsidRPr="002D1C7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та молоді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 </w:t>
            </w:r>
          </w:p>
        </w:tc>
      </w:tr>
      <w:tr w:rsidR="00A11D5A" w:rsidTr="005601C2">
        <w:tc>
          <w:tcPr>
            <w:tcW w:w="2352" w:type="dxa"/>
            <w:vMerge/>
          </w:tcPr>
          <w:p w:rsidR="00A11D5A" w:rsidRDefault="00A11D5A" w:rsidP="00637CD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425" w:type="dxa"/>
          </w:tcPr>
          <w:p w:rsidR="00A11D5A" w:rsidRDefault="00FD377F" w:rsidP="00A11D5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попередження </w:t>
            </w:r>
            <w:r w:rsidR="00A11D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складних життєвих обставин  </w:t>
            </w:r>
          </w:p>
        </w:tc>
        <w:tc>
          <w:tcPr>
            <w:tcW w:w="2078" w:type="dxa"/>
          </w:tcPr>
          <w:p w:rsidR="00A11D5A" w:rsidRDefault="00FD377F" w:rsidP="00C01FE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позитивний</w:t>
            </w:r>
          </w:p>
        </w:tc>
        <w:tc>
          <w:tcPr>
            <w:tcW w:w="2143" w:type="dxa"/>
          </w:tcPr>
          <w:p w:rsidR="00A11D5A" w:rsidRDefault="00FD377F" w:rsidP="00C01FE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позитивний</w:t>
            </w:r>
          </w:p>
        </w:tc>
        <w:tc>
          <w:tcPr>
            <w:tcW w:w="6595" w:type="dxa"/>
          </w:tcPr>
          <w:p w:rsidR="00A11D5A" w:rsidRDefault="00FD377F" w:rsidP="00FD377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Своєчасне надання послуг мешканцям громади забезпечить попередження складних життєвих обставин, їх раннє виявлення та втручання  </w:t>
            </w:r>
          </w:p>
        </w:tc>
      </w:tr>
      <w:tr w:rsidR="005601C2" w:rsidTr="005601C2">
        <w:tc>
          <w:tcPr>
            <w:tcW w:w="2352" w:type="dxa"/>
          </w:tcPr>
          <w:p w:rsidR="00B14C84" w:rsidRDefault="002D1C72" w:rsidP="00C36B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Надавачі послуг</w:t>
            </w:r>
            <w:r w:rsidR="00A11D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2425" w:type="dxa"/>
          </w:tcPr>
          <w:p w:rsidR="00B14C84" w:rsidRDefault="002D1C72" w:rsidP="007D45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зайнятість</w:t>
            </w:r>
            <w:r w:rsidR="00FD377F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, отримання доходу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2078" w:type="dxa"/>
          </w:tcPr>
          <w:p w:rsidR="00B14C84" w:rsidRDefault="002D1C72" w:rsidP="00F31F9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позитивний </w:t>
            </w:r>
          </w:p>
        </w:tc>
        <w:tc>
          <w:tcPr>
            <w:tcW w:w="2143" w:type="dxa"/>
          </w:tcPr>
          <w:p w:rsidR="00B14C84" w:rsidRDefault="00B14C84" w:rsidP="00F31F9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позитивний</w:t>
            </w:r>
          </w:p>
        </w:tc>
        <w:tc>
          <w:tcPr>
            <w:tcW w:w="6595" w:type="dxa"/>
          </w:tcPr>
          <w:p w:rsidR="00B14C84" w:rsidRDefault="00FD377F" w:rsidP="00FD377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Збільшення кількості отримувачів послуг, підтримка надавачів послуг органами місцевого самоврядування  стимулюватиме їх розвиток, зайнятість, отримання доходу </w:t>
            </w:r>
          </w:p>
        </w:tc>
      </w:tr>
    </w:tbl>
    <w:p w:rsidR="00CA4C88" w:rsidRDefault="00CA4C88" w:rsidP="00F31F98">
      <w:pPr>
        <w:spacing w:before="100" w:beforeAutospacing="1" w:after="100" w:afterAutospacing="1" w:line="240" w:lineRule="auto"/>
      </w:pPr>
    </w:p>
    <w:sectPr w:rsidR="00CA4C88" w:rsidSect="00D10501">
      <w:pgSz w:w="16838" w:h="11906" w:orient="landscape"/>
      <w:pgMar w:top="567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AC7E4A"/>
    <w:multiLevelType w:val="hybridMultilevel"/>
    <w:tmpl w:val="0936B23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F98"/>
    <w:rsid w:val="00086233"/>
    <w:rsid w:val="0011059F"/>
    <w:rsid w:val="00193375"/>
    <w:rsid w:val="001E0B2B"/>
    <w:rsid w:val="00274E2C"/>
    <w:rsid w:val="002D1C72"/>
    <w:rsid w:val="00300B58"/>
    <w:rsid w:val="00316768"/>
    <w:rsid w:val="00347278"/>
    <w:rsid w:val="00361A05"/>
    <w:rsid w:val="00377091"/>
    <w:rsid w:val="00385584"/>
    <w:rsid w:val="003A6BB4"/>
    <w:rsid w:val="004042C0"/>
    <w:rsid w:val="00464D01"/>
    <w:rsid w:val="00491662"/>
    <w:rsid w:val="00494AA3"/>
    <w:rsid w:val="005601C2"/>
    <w:rsid w:val="005748FD"/>
    <w:rsid w:val="00637CD4"/>
    <w:rsid w:val="00727DF1"/>
    <w:rsid w:val="007D458B"/>
    <w:rsid w:val="008971EC"/>
    <w:rsid w:val="008D1F01"/>
    <w:rsid w:val="00904079"/>
    <w:rsid w:val="00957871"/>
    <w:rsid w:val="009A325C"/>
    <w:rsid w:val="009D2EEB"/>
    <w:rsid w:val="009D3580"/>
    <w:rsid w:val="00A11D5A"/>
    <w:rsid w:val="00B14C84"/>
    <w:rsid w:val="00C01FEC"/>
    <w:rsid w:val="00C36B99"/>
    <w:rsid w:val="00C43B37"/>
    <w:rsid w:val="00C67D51"/>
    <w:rsid w:val="00CA4C88"/>
    <w:rsid w:val="00CA7CBF"/>
    <w:rsid w:val="00D10501"/>
    <w:rsid w:val="00E57FF3"/>
    <w:rsid w:val="00E62E28"/>
    <w:rsid w:val="00ED3D66"/>
    <w:rsid w:val="00F31F98"/>
    <w:rsid w:val="00FA0AE7"/>
    <w:rsid w:val="00FD3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1F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1050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00B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00B5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1F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1050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00B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00B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439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35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1181</Words>
  <Characters>674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Суліма Оксана</dc:creator>
  <cp:lastModifiedBy>User</cp:lastModifiedBy>
  <cp:revision>2</cp:revision>
  <cp:lastPrinted>2019-01-09T09:30:00Z</cp:lastPrinted>
  <dcterms:created xsi:type="dcterms:W3CDTF">2019-03-27T07:17:00Z</dcterms:created>
  <dcterms:modified xsi:type="dcterms:W3CDTF">2019-03-27T07:17:00Z</dcterms:modified>
</cp:coreProperties>
</file>