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196" w:rsidRPr="00933CA2" w:rsidRDefault="00D21196" w:rsidP="00542B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D21196" w:rsidRPr="00933CA2" w:rsidRDefault="00D21196" w:rsidP="00542B1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4"/>
          <w:lang w:eastAsia="ru-RU"/>
        </w:rPr>
        <w:sectPr w:rsidR="00D21196" w:rsidRPr="00933CA2" w:rsidSect="00281580">
          <w:headerReference w:type="even" r:id="rId7"/>
          <w:headerReference w:type="default" r:id="rId8"/>
          <w:pgSz w:w="11906" w:h="16838"/>
          <w:pgMar w:top="1021" w:right="849" w:bottom="907" w:left="1701" w:header="709" w:footer="709" w:gutter="0"/>
          <w:cols w:space="708"/>
          <w:docGrid w:linePitch="360"/>
        </w:sectPr>
      </w:pPr>
    </w:p>
    <w:p w:rsidR="00D21196" w:rsidRPr="00933CA2" w:rsidRDefault="00D21196" w:rsidP="00542B1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D21196" w:rsidRPr="00933CA2" w:rsidRDefault="00D21196" w:rsidP="00542B1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D21196" w:rsidRPr="00933CA2" w:rsidRDefault="00D21196" w:rsidP="00542B1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D21196" w:rsidRPr="00933CA2" w:rsidRDefault="00D21196" w:rsidP="00542B1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D21196" w:rsidRPr="00933CA2" w:rsidRDefault="00D21196" w:rsidP="00542B1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4"/>
          <w:lang w:eastAsia="ru-RU"/>
        </w:rPr>
      </w:pPr>
    </w:p>
    <w:p w:rsidR="00D21196" w:rsidRPr="00933CA2" w:rsidRDefault="00D21196" w:rsidP="00542B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542B1C" w:rsidRDefault="00542B1C" w:rsidP="00542B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542B1C" w:rsidRDefault="00542B1C" w:rsidP="00542B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542B1C" w:rsidRDefault="00542B1C" w:rsidP="00542B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D21196" w:rsidRPr="00933CA2" w:rsidRDefault="00D21196" w:rsidP="00542B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933CA2">
        <w:rPr>
          <w:rFonts w:ascii="Times New Roman" w:hAnsi="Times New Roman"/>
          <w:b/>
          <w:bCs/>
          <w:sz w:val="28"/>
          <w:szCs w:val="24"/>
          <w:lang w:eastAsia="ru-RU"/>
        </w:rPr>
        <w:t>ВИСНОВОК</w:t>
      </w:r>
    </w:p>
    <w:p w:rsidR="00D21196" w:rsidRPr="00933CA2" w:rsidRDefault="00D21196" w:rsidP="00542B1C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933CA2">
        <w:rPr>
          <w:rFonts w:ascii="Times New Roman" w:hAnsi="Times New Roman"/>
          <w:b/>
          <w:bCs/>
          <w:sz w:val="28"/>
          <w:szCs w:val="24"/>
          <w:lang w:eastAsia="ru-RU"/>
        </w:rPr>
        <w:t xml:space="preserve">на проект Закону України </w:t>
      </w:r>
    </w:p>
    <w:p w:rsidR="00C96AB3" w:rsidRDefault="0025034E" w:rsidP="00542B1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33CA2">
        <w:rPr>
          <w:rFonts w:ascii="Times New Roman" w:hAnsi="Times New Roman"/>
          <w:b/>
          <w:bCs/>
          <w:sz w:val="28"/>
          <w:szCs w:val="24"/>
          <w:lang w:eastAsia="ru-RU"/>
        </w:rPr>
        <w:t>«</w:t>
      </w:r>
      <w:r w:rsidR="00C0188A" w:rsidRPr="00933CA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внесення змін до </w:t>
      </w:r>
      <w:r w:rsidR="00053EF8" w:rsidRPr="00933CA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Закону України «Про прокуратуру» </w:t>
      </w:r>
    </w:p>
    <w:p w:rsidR="00D21196" w:rsidRPr="00933CA2" w:rsidRDefault="00053EF8" w:rsidP="00542B1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933CA2">
        <w:rPr>
          <w:rFonts w:ascii="Times New Roman" w:hAnsi="Times New Roman"/>
          <w:b/>
          <w:bCs/>
          <w:sz w:val="28"/>
          <w:szCs w:val="28"/>
          <w:lang w:eastAsia="ru-RU"/>
        </w:rPr>
        <w:t>щодо вдос</w:t>
      </w:r>
      <w:r w:rsidR="00447267">
        <w:rPr>
          <w:rFonts w:ascii="Times New Roman" w:hAnsi="Times New Roman"/>
          <w:b/>
          <w:bCs/>
          <w:sz w:val="28"/>
          <w:szCs w:val="28"/>
          <w:lang w:eastAsia="ru-RU"/>
        </w:rPr>
        <w:t>коналення окремих його положень»</w:t>
      </w:r>
    </w:p>
    <w:p w:rsidR="00D21196" w:rsidRPr="00933CA2" w:rsidRDefault="00D21196" w:rsidP="00542B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eastAsia="ru-RU"/>
        </w:rPr>
      </w:pPr>
    </w:p>
    <w:p w:rsidR="00426400" w:rsidRPr="00933CA2" w:rsidRDefault="00426400" w:rsidP="00542B1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33CA2">
        <w:rPr>
          <w:rFonts w:ascii="Times New Roman" w:hAnsi="Times New Roman"/>
          <w:sz w:val="28"/>
          <w:szCs w:val="28"/>
        </w:rPr>
        <w:t>М</w:t>
      </w:r>
      <w:r w:rsidR="009C1634" w:rsidRPr="00933CA2">
        <w:rPr>
          <w:rFonts w:ascii="Times New Roman" w:hAnsi="Times New Roman"/>
          <w:sz w:val="28"/>
          <w:szCs w:val="28"/>
        </w:rPr>
        <w:t>етою законопроекту</w:t>
      </w:r>
      <w:r w:rsidRPr="00933CA2">
        <w:rPr>
          <w:rFonts w:ascii="Times New Roman" w:hAnsi="Times New Roman"/>
          <w:sz w:val="28"/>
          <w:szCs w:val="28"/>
        </w:rPr>
        <w:t>, як це зазначено у пояснювальній записці до нього,</w:t>
      </w:r>
      <w:r w:rsidR="009C1634" w:rsidRPr="00933CA2">
        <w:rPr>
          <w:rFonts w:ascii="Times New Roman" w:hAnsi="Times New Roman"/>
          <w:sz w:val="28"/>
          <w:szCs w:val="28"/>
        </w:rPr>
        <w:t xml:space="preserve"> є</w:t>
      </w:r>
      <w:r w:rsidR="009C1634" w:rsidRPr="00933CA2">
        <w:rPr>
          <w:rFonts w:ascii="Times New Roman" w:hAnsi="Times New Roman"/>
          <w:color w:val="800000"/>
          <w:sz w:val="28"/>
          <w:szCs w:val="28"/>
        </w:rPr>
        <w:t xml:space="preserve"> </w:t>
      </w:r>
      <w:r w:rsidR="009C1634" w:rsidRPr="00933CA2">
        <w:rPr>
          <w:rFonts w:ascii="Times New Roman" w:hAnsi="Times New Roman"/>
          <w:sz w:val="28"/>
          <w:szCs w:val="28"/>
        </w:rPr>
        <w:t>врегулювання питань щодо основних вимог до особи, яка претендує на зайняття посади Генерального прокурора України</w:t>
      </w:r>
      <w:r w:rsidR="00C96AB3">
        <w:rPr>
          <w:rFonts w:ascii="Times New Roman" w:hAnsi="Times New Roman"/>
          <w:sz w:val="28"/>
          <w:szCs w:val="28"/>
        </w:rPr>
        <w:t>,</w:t>
      </w:r>
      <w:r w:rsidR="009C1634" w:rsidRPr="00933CA2">
        <w:rPr>
          <w:rFonts w:ascii="Times New Roman" w:hAnsi="Times New Roman"/>
          <w:sz w:val="28"/>
          <w:szCs w:val="28"/>
        </w:rPr>
        <w:t xml:space="preserve"> та </w:t>
      </w:r>
      <w:r w:rsidRPr="00933CA2">
        <w:rPr>
          <w:rFonts w:ascii="Times New Roman" w:hAnsi="Times New Roman"/>
          <w:sz w:val="28"/>
          <w:szCs w:val="28"/>
        </w:rPr>
        <w:t>вдосконалення існуючого Закону України «Про прокуратуру»</w:t>
      </w:r>
      <w:r w:rsidR="009C1634" w:rsidRPr="00933CA2">
        <w:rPr>
          <w:rFonts w:ascii="Times New Roman" w:hAnsi="Times New Roman"/>
          <w:sz w:val="28"/>
          <w:szCs w:val="28"/>
        </w:rPr>
        <w:t>.</w:t>
      </w:r>
      <w:r w:rsidRPr="00933CA2">
        <w:rPr>
          <w:rFonts w:ascii="Times New Roman" w:hAnsi="Times New Roman"/>
          <w:sz w:val="28"/>
          <w:szCs w:val="28"/>
        </w:rPr>
        <w:t xml:space="preserve"> </w:t>
      </w:r>
    </w:p>
    <w:p w:rsidR="00D21196" w:rsidRPr="00933CA2" w:rsidRDefault="00426400" w:rsidP="00542B1C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4"/>
          <w:lang w:eastAsia="ru-RU"/>
        </w:rPr>
      </w:pPr>
      <w:r w:rsidRPr="00933CA2">
        <w:rPr>
          <w:rFonts w:ascii="Times New Roman" w:hAnsi="Times New Roman"/>
          <w:sz w:val="28"/>
          <w:szCs w:val="28"/>
        </w:rPr>
        <w:t>Для досягнення вказан</w:t>
      </w:r>
      <w:r w:rsidR="00A97F69">
        <w:rPr>
          <w:rFonts w:ascii="Times New Roman" w:hAnsi="Times New Roman"/>
          <w:sz w:val="28"/>
          <w:szCs w:val="28"/>
        </w:rPr>
        <w:t>ої</w:t>
      </w:r>
      <w:r w:rsidRPr="00933CA2">
        <w:rPr>
          <w:rFonts w:ascii="Times New Roman" w:hAnsi="Times New Roman"/>
          <w:sz w:val="28"/>
          <w:szCs w:val="28"/>
        </w:rPr>
        <w:t xml:space="preserve"> </w:t>
      </w:r>
      <w:r w:rsidR="00A97F69">
        <w:rPr>
          <w:rFonts w:ascii="Times New Roman" w:hAnsi="Times New Roman"/>
          <w:sz w:val="28"/>
          <w:szCs w:val="28"/>
        </w:rPr>
        <w:t>мети</w:t>
      </w:r>
      <w:r w:rsidR="00FD3BE6">
        <w:rPr>
          <w:rFonts w:ascii="Times New Roman" w:hAnsi="Times New Roman"/>
          <w:sz w:val="28"/>
          <w:szCs w:val="28"/>
        </w:rPr>
        <w:t xml:space="preserve"> у</w:t>
      </w:r>
      <w:r w:rsidRPr="00933CA2">
        <w:rPr>
          <w:rFonts w:ascii="Times New Roman" w:hAnsi="Times New Roman"/>
          <w:sz w:val="28"/>
          <w:szCs w:val="28"/>
        </w:rPr>
        <w:t xml:space="preserve"> </w:t>
      </w:r>
      <w:r w:rsidR="00D21196" w:rsidRPr="00933CA2">
        <w:rPr>
          <w:rFonts w:ascii="Times New Roman" w:hAnsi="Times New Roman"/>
          <w:iCs/>
          <w:sz w:val="28"/>
          <w:szCs w:val="24"/>
          <w:lang w:eastAsia="ru-RU"/>
        </w:rPr>
        <w:t>законопроект</w:t>
      </w:r>
      <w:r w:rsidR="00FD3BE6">
        <w:rPr>
          <w:rFonts w:ascii="Times New Roman" w:hAnsi="Times New Roman"/>
          <w:iCs/>
          <w:sz w:val="28"/>
          <w:szCs w:val="24"/>
          <w:lang w:eastAsia="ru-RU"/>
        </w:rPr>
        <w:t>і</w:t>
      </w:r>
      <w:r w:rsidR="00D21196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пропонується внести зміни до </w:t>
      </w:r>
      <w:r w:rsidR="009C1634" w:rsidRPr="00933CA2">
        <w:rPr>
          <w:rFonts w:ascii="Times New Roman" w:hAnsi="Times New Roman"/>
          <w:iCs/>
          <w:sz w:val="28"/>
          <w:szCs w:val="24"/>
          <w:lang w:eastAsia="ru-RU"/>
        </w:rPr>
        <w:t>Закону</w:t>
      </w:r>
      <w:r w:rsidR="00D21196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України </w:t>
      </w:r>
      <w:r w:rsidR="009C1634" w:rsidRPr="00933CA2">
        <w:rPr>
          <w:rFonts w:ascii="Times New Roman" w:hAnsi="Times New Roman"/>
          <w:iCs/>
          <w:sz w:val="28"/>
          <w:szCs w:val="24"/>
          <w:lang w:eastAsia="ru-RU"/>
        </w:rPr>
        <w:t>«</w:t>
      </w:r>
      <w:r w:rsidR="00D21196" w:rsidRPr="00933CA2">
        <w:rPr>
          <w:rFonts w:ascii="Times New Roman" w:hAnsi="Times New Roman"/>
          <w:iCs/>
          <w:sz w:val="28"/>
          <w:szCs w:val="24"/>
          <w:lang w:eastAsia="ru-RU"/>
        </w:rPr>
        <w:t>Про прокуратуру</w:t>
      </w:r>
      <w:r w:rsidR="009C1634" w:rsidRPr="00933CA2">
        <w:rPr>
          <w:rFonts w:ascii="Times New Roman" w:hAnsi="Times New Roman"/>
          <w:iCs/>
          <w:sz w:val="28"/>
          <w:szCs w:val="24"/>
          <w:lang w:eastAsia="ru-RU"/>
        </w:rPr>
        <w:t>» (далі – Закон)</w:t>
      </w:r>
      <w:r w:rsidR="00A52C71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, </w:t>
      </w:r>
      <w:r w:rsidR="009C1634" w:rsidRPr="00933CA2">
        <w:rPr>
          <w:rFonts w:ascii="Times New Roman" w:hAnsi="Times New Roman"/>
          <w:iCs/>
          <w:sz w:val="28"/>
          <w:szCs w:val="24"/>
          <w:lang w:eastAsia="ru-RU"/>
        </w:rPr>
        <w:t>якими</w:t>
      </w:r>
      <w:r w:rsidR="00D21196" w:rsidRPr="00933CA2">
        <w:rPr>
          <w:rFonts w:ascii="Times New Roman" w:hAnsi="Times New Roman"/>
          <w:iCs/>
          <w:sz w:val="28"/>
          <w:szCs w:val="24"/>
          <w:lang w:eastAsia="ru-RU"/>
        </w:rPr>
        <w:t>: 1)</w:t>
      </w:r>
      <w:r w:rsidR="009C1634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змін</w:t>
      </w:r>
      <w:r w:rsidR="00C96AB3">
        <w:rPr>
          <w:rFonts w:ascii="Times New Roman" w:hAnsi="Times New Roman"/>
          <w:iCs/>
          <w:sz w:val="28"/>
          <w:szCs w:val="24"/>
          <w:lang w:eastAsia="ru-RU"/>
        </w:rPr>
        <w:t>юються</w:t>
      </w:r>
      <w:r w:rsidR="009C1634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повноваження Генерального прокурора та керівників регіональних прокуратур щодо заміщення вакантних посад у прокуратурах (зміни до </w:t>
      </w:r>
      <w:r w:rsidR="009C1634" w:rsidRPr="00933CA2">
        <w:rPr>
          <w:rFonts w:ascii="Times New Roman" w:hAnsi="Times New Roman"/>
          <w:sz w:val="28"/>
          <w:szCs w:val="28"/>
        </w:rPr>
        <w:t>п</w:t>
      </w:r>
      <w:r w:rsidR="00542B1C">
        <w:rPr>
          <w:rFonts w:ascii="Times New Roman" w:hAnsi="Times New Roman"/>
          <w:sz w:val="28"/>
          <w:szCs w:val="28"/>
        </w:rPr>
        <w:t>ункту 6 частини першої статті 9,</w:t>
      </w:r>
      <w:r w:rsidR="009C1634" w:rsidRPr="00933CA2">
        <w:rPr>
          <w:rFonts w:ascii="Times New Roman" w:hAnsi="Times New Roman"/>
          <w:sz w:val="28"/>
          <w:szCs w:val="28"/>
        </w:rPr>
        <w:t xml:space="preserve"> </w:t>
      </w:r>
      <w:r w:rsidR="00542B1C">
        <w:rPr>
          <w:rFonts w:ascii="Times New Roman" w:hAnsi="Times New Roman"/>
          <w:color w:val="000000"/>
          <w:sz w:val="28"/>
          <w:szCs w:val="28"/>
        </w:rPr>
        <w:t>пункту</w:t>
      </w:r>
      <w:r w:rsidR="009C1634" w:rsidRPr="00933CA2">
        <w:rPr>
          <w:rFonts w:ascii="Times New Roman" w:hAnsi="Times New Roman"/>
          <w:color w:val="000000"/>
          <w:sz w:val="28"/>
          <w:szCs w:val="28"/>
        </w:rPr>
        <w:t xml:space="preserve"> 5 частини першої статті 11</w:t>
      </w:r>
      <w:r w:rsidR="009C1634" w:rsidRPr="00933CA2">
        <w:rPr>
          <w:rFonts w:ascii="Times New Roman" w:hAnsi="Times New Roman"/>
          <w:sz w:val="28"/>
          <w:szCs w:val="28"/>
        </w:rPr>
        <w:t xml:space="preserve"> Закону)</w:t>
      </w:r>
      <w:r w:rsidR="00C53EA4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; </w:t>
      </w:r>
      <w:r w:rsidR="00D21196" w:rsidRPr="00933CA2">
        <w:rPr>
          <w:rFonts w:ascii="Times New Roman" w:hAnsi="Times New Roman"/>
          <w:iCs/>
          <w:sz w:val="28"/>
          <w:szCs w:val="24"/>
          <w:lang w:eastAsia="ru-RU"/>
        </w:rPr>
        <w:t>2)</w:t>
      </w:r>
      <w:r w:rsidR="00C53EA4" w:rsidRPr="00933CA2">
        <w:rPr>
          <w:rFonts w:ascii="Times New Roman" w:hAnsi="Times New Roman"/>
          <w:iCs/>
          <w:sz w:val="28"/>
          <w:szCs w:val="24"/>
          <w:lang w:eastAsia="ru-RU"/>
        </w:rPr>
        <w:t> </w:t>
      </w:r>
      <w:r w:rsidR="00A97F69">
        <w:rPr>
          <w:rFonts w:ascii="Times New Roman" w:hAnsi="Times New Roman"/>
          <w:iCs/>
          <w:sz w:val="28"/>
          <w:szCs w:val="24"/>
          <w:lang w:eastAsia="ru-RU"/>
        </w:rPr>
        <w:t>коригу</w:t>
      </w:r>
      <w:r w:rsidR="00C96AB3">
        <w:rPr>
          <w:rFonts w:ascii="Times New Roman" w:hAnsi="Times New Roman"/>
          <w:iCs/>
          <w:sz w:val="28"/>
          <w:szCs w:val="24"/>
          <w:lang w:eastAsia="ru-RU"/>
        </w:rPr>
        <w:t>ється</w:t>
      </w:r>
      <w:r w:rsidR="009C1634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поряд</w:t>
      </w:r>
      <w:r w:rsidR="00A97F69">
        <w:rPr>
          <w:rFonts w:ascii="Times New Roman" w:hAnsi="Times New Roman"/>
          <w:iCs/>
          <w:sz w:val="28"/>
          <w:szCs w:val="24"/>
          <w:lang w:eastAsia="ru-RU"/>
        </w:rPr>
        <w:t>о</w:t>
      </w:r>
      <w:r w:rsidR="009C1634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к оприлюднення наказів Генерального прокурора (див. абзац четвертий частини другої статті 9 Закону у редакції законопроекту); 3) </w:t>
      </w:r>
      <w:r w:rsidR="009C1634" w:rsidRPr="00933CA2">
        <w:rPr>
          <w:rFonts w:ascii="Times New Roman" w:hAnsi="Times New Roman"/>
          <w:kern w:val="1"/>
          <w:sz w:val="28"/>
          <w:szCs w:val="28"/>
        </w:rPr>
        <w:t>частин</w:t>
      </w:r>
      <w:r w:rsidR="00C96AB3">
        <w:rPr>
          <w:rFonts w:ascii="Times New Roman" w:hAnsi="Times New Roman"/>
          <w:kern w:val="1"/>
          <w:sz w:val="28"/>
          <w:szCs w:val="28"/>
        </w:rPr>
        <w:t>а</w:t>
      </w:r>
      <w:r w:rsidR="009C1634" w:rsidRPr="00933CA2">
        <w:rPr>
          <w:rFonts w:ascii="Times New Roman" w:hAnsi="Times New Roman"/>
          <w:kern w:val="1"/>
          <w:sz w:val="28"/>
          <w:szCs w:val="28"/>
        </w:rPr>
        <w:t xml:space="preserve"> трет</w:t>
      </w:r>
      <w:r w:rsidR="00C96AB3">
        <w:rPr>
          <w:rFonts w:ascii="Times New Roman" w:hAnsi="Times New Roman"/>
          <w:kern w:val="1"/>
          <w:sz w:val="28"/>
          <w:szCs w:val="28"/>
        </w:rPr>
        <w:t>я</w:t>
      </w:r>
      <w:r w:rsidR="009C1634" w:rsidRPr="00933CA2">
        <w:rPr>
          <w:rFonts w:ascii="Times New Roman" w:hAnsi="Times New Roman"/>
          <w:kern w:val="1"/>
          <w:sz w:val="28"/>
          <w:szCs w:val="28"/>
        </w:rPr>
        <w:t xml:space="preserve"> статті 40 викла</w:t>
      </w:r>
      <w:r w:rsidR="00C96AB3">
        <w:rPr>
          <w:rFonts w:ascii="Times New Roman" w:hAnsi="Times New Roman"/>
          <w:kern w:val="1"/>
          <w:sz w:val="28"/>
          <w:szCs w:val="28"/>
        </w:rPr>
        <w:t>дається</w:t>
      </w:r>
      <w:r w:rsidR="009C1634" w:rsidRPr="00933CA2">
        <w:rPr>
          <w:rFonts w:ascii="Times New Roman" w:hAnsi="Times New Roman"/>
          <w:kern w:val="1"/>
          <w:sz w:val="28"/>
          <w:szCs w:val="28"/>
        </w:rPr>
        <w:t xml:space="preserve"> в новій редакції, </w:t>
      </w:r>
      <w:r w:rsidR="00C96AB3">
        <w:rPr>
          <w:rFonts w:ascii="Times New Roman" w:hAnsi="Times New Roman"/>
          <w:kern w:val="1"/>
          <w:sz w:val="28"/>
          <w:szCs w:val="28"/>
        </w:rPr>
        <w:t xml:space="preserve">відповідно до </w:t>
      </w:r>
      <w:r w:rsidR="009C1634" w:rsidRPr="00933CA2">
        <w:rPr>
          <w:rFonts w:ascii="Times New Roman" w:hAnsi="Times New Roman"/>
          <w:kern w:val="1"/>
          <w:sz w:val="28"/>
          <w:szCs w:val="28"/>
        </w:rPr>
        <w:t>яко</w:t>
      </w:r>
      <w:r w:rsidR="00C96AB3">
        <w:rPr>
          <w:rFonts w:ascii="Times New Roman" w:hAnsi="Times New Roman"/>
          <w:kern w:val="1"/>
          <w:sz w:val="28"/>
          <w:szCs w:val="28"/>
        </w:rPr>
        <w:t>ї</w:t>
      </w:r>
      <w:r w:rsidR="009C1634" w:rsidRPr="00933CA2">
        <w:rPr>
          <w:rFonts w:ascii="Times New Roman" w:hAnsi="Times New Roman"/>
          <w:kern w:val="1"/>
          <w:sz w:val="28"/>
          <w:szCs w:val="28"/>
        </w:rPr>
        <w:t xml:space="preserve"> наявність вищої юридичної освіти та стажу роботи у галузі права не менше 10 років </w:t>
      </w:r>
      <w:r w:rsidR="00C96AB3">
        <w:rPr>
          <w:rFonts w:ascii="Times New Roman" w:hAnsi="Times New Roman"/>
          <w:kern w:val="1"/>
          <w:sz w:val="28"/>
          <w:szCs w:val="28"/>
        </w:rPr>
        <w:t>є</w:t>
      </w:r>
      <w:r w:rsidR="009C1634" w:rsidRPr="00933CA2">
        <w:rPr>
          <w:rFonts w:ascii="Times New Roman" w:hAnsi="Times New Roman"/>
          <w:kern w:val="1"/>
          <w:sz w:val="28"/>
          <w:szCs w:val="28"/>
        </w:rPr>
        <w:t xml:space="preserve"> </w:t>
      </w:r>
      <w:r w:rsidR="00542B1C">
        <w:rPr>
          <w:rFonts w:ascii="Times New Roman" w:hAnsi="Times New Roman"/>
          <w:kern w:val="1"/>
          <w:sz w:val="28"/>
          <w:szCs w:val="28"/>
        </w:rPr>
        <w:t xml:space="preserve">обов’язковими </w:t>
      </w:r>
      <w:r w:rsidR="009C1634" w:rsidRPr="00933CA2">
        <w:rPr>
          <w:rFonts w:ascii="Times New Roman" w:hAnsi="Times New Roman"/>
          <w:kern w:val="1"/>
          <w:sz w:val="28"/>
          <w:szCs w:val="28"/>
        </w:rPr>
        <w:t>умо</w:t>
      </w:r>
      <w:r w:rsidR="00542B1C">
        <w:rPr>
          <w:rFonts w:ascii="Times New Roman" w:hAnsi="Times New Roman"/>
          <w:kern w:val="1"/>
          <w:sz w:val="28"/>
          <w:szCs w:val="28"/>
        </w:rPr>
        <w:t>вами</w:t>
      </w:r>
      <w:r w:rsidR="009C1634" w:rsidRPr="00933CA2">
        <w:rPr>
          <w:rFonts w:ascii="Times New Roman" w:hAnsi="Times New Roman"/>
          <w:kern w:val="1"/>
          <w:sz w:val="28"/>
          <w:szCs w:val="28"/>
        </w:rPr>
        <w:t xml:space="preserve"> призначення н</w:t>
      </w:r>
      <w:r w:rsidR="00542B1C">
        <w:rPr>
          <w:rFonts w:ascii="Times New Roman" w:hAnsi="Times New Roman"/>
          <w:kern w:val="1"/>
          <w:sz w:val="28"/>
          <w:szCs w:val="28"/>
        </w:rPr>
        <w:t>а посаду Генерального прокурора</w:t>
      </w:r>
      <w:r w:rsidR="00D21196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. </w:t>
      </w:r>
    </w:p>
    <w:p w:rsidR="00D21196" w:rsidRPr="00933CA2" w:rsidRDefault="00254E75" w:rsidP="00542B1C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4"/>
          <w:lang w:eastAsia="ru-RU"/>
        </w:rPr>
      </w:pPr>
      <w:r w:rsidRPr="00933CA2">
        <w:rPr>
          <w:rFonts w:ascii="Times New Roman" w:hAnsi="Times New Roman"/>
          <w:iCs/>
          <w:sz w:val="28"/>
          <w:szCs w:val="24"/>
          <w:lang w:eastAsia="ru-RU"/>
        </w:rPr>
        <w:t>За результатами розгляду поданого законопроекту Головне науково-експертне управління вважає за необхідне зазначити таке.</w:t>
      </w:r>
    </w:p>
    <w:p w:rsidR="00542B1C" w:rsidRDefault="00D36490" w:rsidP="00542B1C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4"/>
          <w:lang w:eastAsia="ru-RU"/>
        </w:rPr>
      </w:pPr>
      <w:r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Головне 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 xml:space="preserve">науково-експертне </w:t>
      </w:r>
      <w:r w:rsidRPr="00933CA2">
        <w:rPr>
          <w:rFonts w:ascii="Times New Roman" w:hAnsi="Times New Roman"/>
          <w:iCs/>
          <w:sz w:val="28"/>
          <w:szCs w:val="24"/>
          <w:lang w:eastAsia="ru-RU"/>
        </w:rPr>
        <w:t>управління вважає доста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>тньо обґрунтованими наведені у п</w:t>
      </w:r>
      <w:r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ояснювальній записці до законопроекту аргументи на користь зміни частини третьої статті 40 «Призначення Генерального прокурора України» Закону (наразі 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>вказана норма діє</w:t>
      </w:r>
      <w:r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у редакції 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 xml:space="preserve">Закону </w:t>
      </w:r>
      <w:r w:rsidRPr="00933CA2">
        <w:rPr>
          <w:rFonts w:ascii="Times New Roman" w:hAnsi="Times New Roman"/>
          <w:iCs/>
          <w:sz w:val="28"/>
          <w:szCs w:val="24"/>
          <w:lang w:eastAsia="ru-RU"/>
        </w:rPr>
        <w:t>України «Про внесення змін до деяких законодавчих актів України щодо діяльності Генеральної прокуратури України» від 12 травня 2016 року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542B1C" w:rsidRPr="00542B1C">
        <w:rPr>
          <w:rFonts w:ascii="Times New Roman" w:hAnsi="Times New Roman"/>
          <w:iCs/>
          <w:sz w:val="28"/>
          <w:szCs w:val="24"/>
          <w:lang w:eastAsia="ru-RU"/>
        </w:rPr>
        <w:t>№ 1355-VIII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 xml:space="preserve">), відповідно до якої </w:t>
      </w:r>
      <w:r w:rsidRPr="00933CA2">
        <w:rPr>
          <w:rFonts w:ascii="Times New Roman" w:hAnsi="Times New Roman"/>
          <w:iCs/>
          <w:sz w:val="28"/>
          <w:szCs w:val="24"/>
          <w:lang w:eastAsia="ru-RU"/>
        </w:rPr>
        <w:t>на посаду Генерального прокурора України може бути призначений громадянин України, який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Pr="00933CA2">
        <w:rPr>
          <w:rFonts w:ascii="Times New Roman" w:hAnsi="Times New Roman"/>
          <w:iCs/>
          <w:sz w:val="28"/>
          <w:szCs w:val="24"/>
          <w:lang w:eastAsia="ru-RU"/>
        </w:rPr>
        <w:t>має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542B1C" w:rsidRPr="00542B1C">
        <w:rPr>
          <w:rFonts w:ascii="Times New Roman" w:hAnsi="Times New Roman"/>
          <w:iCs/>
          <w:sz w:val="28"/>
          <w:szCs w:val="24"/>
          <w:u w:val="single"/>
          <w:lang w:eastAsia="ru-RU"/>
        </w:rPr>
        <w:t>будь-яку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вищу освіту та стаж роботи в галузі права або досвід роботи у законодавчому та/або правоохоронному органі не менше п'яти років, та в цілому підтримує його прийняття. </w:t>
      </w:r>
    </w:p>
    <w:p w:rsidR="00426400" w:rsidRPr="00933CA2" w:rsidRDefault="00D36490" w:rsidP="00542B1C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4"/>
          <w:lang w:eastAsia="ru-RU"/>
        </w:rPr>
      </w:pPr>
      <w:r w:rsidRPr="00933CA2">
        <w:rPr>
          <w:rFonts w:ascii="Times New Roman" w:hAnsi="Times New Roman"/>
          <w:iCs/>
          <w:sz w:val="28"/>
          <w:szCs w:val="24"/>
          <w:lang w:eastAsia="ru-RU"/>
        </w:rPr>
        <w:t>У той же час вважає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>мо за  доцільне</w:t>
      </w:r>
      <w:r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>висловити окремі зауваження та пропозиції до тексту поданого законопроекту</w:t>
      </w:r>
      <w:r w:rsidRPr="00933CA2">
        <w:rPr>
          <w:rFonts w:ascii="Times New Roman" w:hAnsi="Times New Roman"/>
          <w:iCs/>
          <w:sz w:val="28"/>
          <w:szCs w:val="24"/>
          <w:lang w:eastAsia="ru-RU"/>
        </w:rPr>
        <w:t>.</w:t>
      </w:r>
    </w:p>
    <w:p w:rsidR="00D36490" w:rsidRPr="00A97F69" w:rsidRDefault="00A97F69" w:rsidP="00542B1C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4"/>
          <w:lang w:eastAsia="ru-RU"/>
        </w:rPr>
      </w:pPr>
      <w:r w:rsidRPr="00A97F69">
        <w:rPr>
          <w:rFonts w:ascii="Times New Roman" w:hAnsi="Times New Roman"/>
          <w:b/>
          <w:iCs/>
          <w:sz w:val="28"/>
          <w:szCs w:val="24"/>
          <w:lang w:eastAsia="ru-RU"/>
        </w:rPr>
        <w:lastRenderedPageBreak/>
        <w:t>1.</w:t>
      </w:r>
      <w:r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>У законопроекті</w:t>
      </w:r>
      <w:r w:rsidR="00861F43" w:rsidRPr="00A97F69">
        <w:rPr>
          <w:rFonts w:ascii="Times New Roman" w:hAnsi="Times New Roman"/>
          <w:iCs/>
          <w:sz w:val="28"/>
          <w:szCs w:val="24"/>
          <w:lang w:eastAsia="ru-RU"/>
        </w:rPr>
        <w:t xml:space="preserve"> пропонується накази Генерального прокурора оприлюднювати державною мовою на офіційному веб-сайті Генеральної прокуратури України </w:t>
      </w:r>
      <w:r w:rsidR="00861F43" w:rsidRPr="00A97F69">
        <w:rPr>
          <w:rFonts w:ascii="Times New Roman" w:hAnsi="Times New Roman"/>
          <w:i/>
          <w:iCs/>
          <w:sz w:val="28"/>
          <w:szCs w:val="24"/>
          <w:u w:val="single"/>
          <w:lang w:eastAsia="ru-RU"/>
        </w:rPr>
        <w:t>в порядку, передбаченому Законом України «Про доступ до публічної інформації»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 xml:space="preserve"> (зміни до 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>частини другої статті 9 Закону</w:t>
      </w:r>
      <w:r w:rsidR="00542B1C">
        <w:rPr>
          <w:rFonts w:ascii="Times New Roman" w:hAnsi="Times New Roman"/>
          <w:iCs/>
          <w:sz w:val="28"/>
          <w:szCs w:val="24"/>
          <w:lang w:eastAsia="ru-RU"/>
        </w:rPr>
        <w:t>)</w:t>
      </w:r>
      <w:r w:rsidR="00861F43" w:rsidRPr="00A97F69">
        <w:rPr>
          <w:rFonts w:ascii="Times New Roman" w:hAnsi="Times New Roman"/>
          <w:iCs/>
          <w:sz w:val="28"/>
          <w:szCs w:val="24"/>
          <w:lang w:eastAsia="ru-RU"/>
        </w:rPr>
        <w:t xml:space="preserve">. Оскільки преамбулою до Закону України «Про доступ до публічної інформації» передбачено, що цей Закон визначає </w:t>
      </w:r>
      <w:r w:rsidR="00861F43" w:rsidRPr="00A97F69">
        <w:rPr>
          <w:rFonts w:ascii="Times New Roman" w:hAnsi="Times New Roman"/>
          <w:i/>
          <w:iCs/>
          <w:sz w:val="28"/>
          <w:szCs w:val="24"/>
          <w:u w:val="single"/>
          <w:lang w:eastAsia="ru-RU"/>
        </w:rPr>
        <w:t>порядок</w:t>
      </w:r>
      <w:r w:rsidR="00861F43" w:rsidRPr="00A97F69">
        <w:rPr>
          <w:rFonts w:ascii="Times New Roman" w:hAnsi="Times New Roman"/>
          <w:iCs/>
          <w:sz w:val="28"/>
          <w:szCs w:val="24"/>
          <w:lang w:eastAsia="ru-RU"/>
        </w:rPr>
        <w:t xml:space="preserve"> здійснення та забезпечення права кожного </w:t>
      </w:r>
      <w:r w:rsidR="00861F43" w:rsidRPr="00A97F69">
        <w:rPr>
          <w:rFonts w:ascii="Times New Roman" w:hAnsi="Times New Roman"/>
          <w:i/>
          <w:iCs/>
          <w:sz w:val="28"/>
          <w:szCs w:val="24"/>
          <w:u w:val="single"/>
          <w:lang w:eastAsia="ru-RU"/>
        </w:rPr>
        <w:t>на доступ до інформації</w:t>
      </w:r>
      <w:r w:rsidR="00861F43" w:rsidRPr="00A97F69">
        <w:rPr>
          <w:rFonts w:ascii="Times New Roman" w:hAnsi="Times New Roman"/>
          <w:iCs/>
          <w:sz w:val="28"/>
          <w:szCs w:val="24"/>
          <w:lang w:eastAsia="ru-RU"/>
        </w:rPr>
        <w:t>, що знаходиться у володінні суб’єктів владних повноважень, інших розпорядників публічної інформації, визначених цим Законом, та інформації, що становить суспільний інтерес, доцільніше використовувати у Законі формулювання «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>із урахуванням</w:t>
      </w:r>
      <w:r w:rsidR="00861F43" w:rsidRPr="00A97F69">
        <w:rPr>
          <w:rFonts w:ascii="Times New Roman" w:hAnsi="Times New Roman"/>
          <w:iCs/>
          <w:sz w:val="28"/>
          <w:szCs w:val="24"/>
          <w:lang w:eastAsia="ru-RU"/>
        </w:rPr>
        <w:t xml:space="preserve"> положень Закону України «Про доступ до публічної інформації» 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>(</w:t>
      </w:r>
      <w:r w:rsidR="00861F43" w:rsidRPr="00A97F69">
        <w:rPr>
          <w:rFonts w:ascii="Times New Roman" w:hAnsi="Times New Roman"/>
          <w:iCs/>
          <w:sz w:val="28"/>
          <w:szCs w:val="24"/>
          <w:lang w:eastAsia="ru-RU"/>
        </w:rPr>
        <w:t>замість «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>в</w:t>
      </w:r>
      <w:r w:rsidR="00861F43" w:rsidRPr="00A97F69">
        <w:rPr>
          <w:rFonts w:ascii="Times New Roman" w:hAnsi="Times New Roman"/>
          <w:iCs/>
          <w:sz w:val="28"/>
          <w:szCs w:val="24"/>
          <w:lang w:eastAsia="ru-RU"/>
        </w:rPr>
        <w:t xml:space="preserve"> порядку»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>)</w:t>
      </w:r>
      <w:r w:rsidR="00861F43" w:rsidRPr="00A97F69">
        <w:rPr>
          <w:rFonts w:ascii="Times New Roman" w:hAnsi="Times New Roman"/>
          <w:iCs/>
          <w:sz w:val="28"/>
          <w:szCs w:val="24"/>
          <w:lang w:eastAsia="ru-RU"/>
        </w:rPr>
        <w:t>.</w:t>
      </w:r>
    </w:p>
    <w:p w:rsidR="00C96AB3" w:rsidRDefault="00254E75" w:rsidP="00542B1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33CA2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D21196" w:rsidRPr="00933CA2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>У пункті 5 частини першої статті 11 Закону (</w:t>
      </w:r>
      <w:r w:rsidR="006210E1">
        <w:rPr>
          <w:rFonts w:ascii="Times New Roman" w:hAnsi="Times New Roman"/>
          <w:sz w:val="28"/>
          <w:szCs w:val="28"/>
          <w:lang w:eastAsia="ru-RU"/>
        </w:rPr>
        <w:t>у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 редакції проекту) до повноважень керівника рег</w:t>
      </w:r>
      <w:r w:rsidR="00841FB1">
        <w:rPr>
          <w:rFonts w:ascii="Times New Roman" w:hAnsi="Times New Roman"/>
          <w:sz w:val="28"/>
          <w:szCs w:val="28"/>
          <w:lang w:eastAsia="ru-RU"/>
        </w:rPr>
        <w:t>іональної прокуратури ініціатор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 законопроекту віднос</w:t>
      </w:r>
      <w:r w:rsidR="00841FB1">
        <w:rPr>
          <w:rFonts w:ascii="Times New Roman" w:hAnsi="Times New Roman"/>
          <w:sz w:val="28"/>
          <w:szCs w:val="28"/>
          <w:lang w:eastAsia="ru-RU"/>
        </w:rPr>
        <w:t>и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ть повідомлення </w:t>
      </w:r>
      <w:r w:rsidR="00A97F69" w:rsidRPr="00933CA2">
        <w:rPr>
          <w:rFonts w:ascii="Times New Roman" w:hAnsi="Times New Roman"/>
          <w:sz w:val="28"/>
          <w:szCs w:val="28"/>
          <w:lang w:eastAsia="ru-RU"/>
        </w:rPr>
        <w:t xml:space="preserve">Кваліфікаційно-дисциплінарної комісії прокурорів 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про наявність вакантної або тимчасово вакантної посади прокурорів (крім адміністративних посад) у </w:t>
      </w:r>
      <w:r w:rsidR="00861F43" w:rsidRPr="00933CA2">
        <w:rPr>
          <w:rFonts w:ascii="Times New Roman" w:hAnsi="Times New Roman"/>
          <w:i/>
          <w:sz w:val="28"/>
          <w:szCs w:val="28"/>
          <w:u w:val="single"/>
          <w:lang w:eastAsia="ru-RU"/>
        </w:rPr>
        <w:t>регіональній і місцевих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 прокуратурах. В такому випадку виникає правова колізія між повноваженнями керівника </w:t>
      </w:r>
      <w:r w:rsidR="00861F43" w:rsidRPr="00A97F69">
        <w:rPr>
          <w:rFonts w:ascii="Times New Roman" w:hAnsi="Times New Roman"/>
          <w:i/>
          <w:sz w:val="28"/>
          <w:szCs w:val="28"/>
          <w:u w:val="single"/>
          <w:lang w:eastAsia="ru-RU"/>
        </w:rPr>
        <w:t>регіональної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97F69">
        <w:rPr>
          <w:rFonts w:ascii="Times New Roman" w:hAnsi="Times New Roman"/>
          <w:sz w:val="28"/>
          <w:szCs w:val="28"/>
          <w:lang w:eastAsia="ru-RU"/>
        </w:rPr>
        <w:t xml:space="preserve">та повноваженнями 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керівника </w:t>
      </w:r>
      <w:r w:rsidR="00861F43" w:rsidRPr="00A97F69">
        <w:rPr>
          <w:rFonts w:ascii="Times New Roman" w:hAnsi="Times New Roman"/>
          <w:i/>
          <w:sz w:val="28"/>
          <w:szCs w:val="28"/>
          <w:u w:val="single"/>
          <w:lang w:eastAsia="ru-RU"/>
        </w:rPr>
        <w:t>місцевої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 прокуратур</w:t>
      </w:r>
      <w:r w:rsidR="00C96AB3">
        <w:rPr>
          <w:rFonts w:ascii="Times New Roman" w:hAnsi="Times New Roman"/>
          <w:sz w:val="28"/>
          <w:szCs w:val="28"/>
          <w:lang w:eastAsia="ru-RU"/>
        </w:rPr>
        <w:t>и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>. Адже згідно</w:t>
      </w:r>
      <w:r w:rsidR="00C96AB3">
        <w:rPr>
          <w:rFonts w:ascii="Times New Roman" w:hAnsi="Times New Roman"/>
          <w:sz w:val="28"/>
          <w:szCs w:val="28"/>
          <w:lang w:eastAsia="ru-RU"/>
        </w:rPr>
        <w:t xml:space="preserve"> з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 положен</w:t>
      </w:r>
      <w:r w:rsidR="00C96AB3">
        <w:rPr>
          <w:rFonts w:ascii="Times New Roman" w:hAnsi="Times New Roman"/>
          <w:sz w:val="28"/>
          <w:szCs w:val="28"/>
          <w:lang w:eastAsia="ru-RU"/>
        </w:rPr>
        <w:t>нями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 чинного Закону саме до повноважень керівника місцевої прокуратури належить повідомлення Кваліфікаційно-дисциплінарної комісії прокурорів щодо наявності вакантних або тимчасово вакантних посад у </w:t>
      </w:r>
      <w:r w:rsidR="00861F43" w:rsidRPr="00933CA2">
        <w:rPr>
          <w:rFonts w:ascii="Times New Roman" w:hAnsi="Times New Roman"/>
          <w:i/>
          <w:sz w:val="28"/>
          <w:szCs w:val="28"/>
          <w:u w:val="single"/>
          <w:lang w:eastAsia="ru-RU"/>
        </w:rPr>
        <w:t>місцевій прокуратурі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 (д</w:t>
      </w:r>
      <w:r w:rsidR="00841FB1">
        <w:rPr>
          <w:rFonts w:ascii="Times New Roman" w:hAnsi="Times New Roman"/>
          <w:sz w:val="28"/>
          <w:szCs w:val="28"/>
          <w:lang w:eastAsia="ru-RU"/>
        </w:rPr>
        <w:t>ив.</w:t>
      </w:r>
      <w:r w:rsidR="00861F43" w:rsidRPr="00933CA2">
        <w:rPr>
          <w:rFonts w:ascii="Times New Roman" w:hAnsi="Times New Roman"/>
          <w:sz w:val="28"/>
          <w:szCs w:val="28"/>
          <w:lang w:eastAsia="ru-RU"/>
        </w:rPr>
        <w:t xml:space="preserve"> пункт 3 частини першої статті 13 Закону). </w:t>
      </w:r>
    </w:p>
    <w:p w:rsidR="009C1738" w:rsidRDefault="004D52C0" w:rsidP="00542B1C">
      <w:pPr>
        <w:spacing w:after="0" w:line="240" w:lineRule="auto"/>
        <w:ind w:firstLine="567"/>
        <w:jc w:val="both"/>
        <w:rPr>
          <w:rFonts w:ascii="Times New Roman" w:hAnsi="Times New Roman"/>
          <w:iCs/>
          <w:sz w:val="28"/>
          <w:szCs w:val="24"/>
          <w:lang w:eastAsia="ru-RU"/>
        </w:rPr>
      </w:pPr>
      <w:r w:rsidRPr="00933CA2">
        <w:rPr>
          <w:rStyle w:val="rvts0"/>
          <w:rFonts w:ascii="Times New Roman" w:hAnsi="Times New Roman"/>
          <w:b/>
          <w:sz w:val="28"/>
          <w:szCs w:val="28"/>
        </w:rPr>
        <w:t>3</w:t>
      </w:r>
      <w:r w:rsidR="00D21196" w:rsidRPr="00933CA2">
        <w:rPr>
          <w:rFonts w:ascii="Times New Roman" w:hAnsi="Times New Roman"/>
          <w:b/>
          <w:iCs/>
          <w:sz w:val="28"/>
          <w:szCs w:val="24"/>
          <w:lang w:eastAsia="ru-RU"/>
        </w:rPr>
        <w:t>.</w:t>
      </w:r>
      <w:r w:rsidR="00AC74E6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 xml:space="preserve">Як уже зазначалося вище, </w:t>
      </w:r>
      <w:r w:rsidR="0039459F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Головне управління повністю підтримує </w:t>
      </w:r>
      <w:r w:rsidR="00C96AB3">
        <w:rPr>
          <w:rFonts w:ascii="Times New Roman" w:hAnsi="Times New Roman"/>
          <w:iCs/>
          <w:sz w:val="28"/>
          <w:szCs w:val="24"/>
          <w:lang w:eastAsia="ru-RU"/>
        </w:rPr>
        <w:t>припис про</w:t>
      </w:r>
      <w:r w:rsidR="0039459F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необхідн</w:t>
      </w:r>
      <w:r w:rsidR="00C96AB3">
        <w:rPr>
          <w:rFonts w:ascii="Times New Roman" w:hAnsi="Times New Roman"/>
          <w:iCs/>
          <w:sz w:val="28"/>
          <w:szCs w:val="24"/>
          <w:lang w:eastAsia="ru-RU"/>
        </w:rPr>
        <w:t>і</w:t>
      </w:r>
      <w:r w:rsidR="0039459F" w:rsidRPr="00933CA2">
        <w:rPr>
          <w:rFonts w:ascii="Times New Roman" w:hAnsi="Times New Roman"/>
          <w:iCs/>
          <w:sz w:val="28"/>
          <w:szCs w:val="24"/>
          <w:lang w:eastAsia="ru-RU"/>
        </w:rPr>
        <w:t>ст</w:t>
      </w:r>
      <w:r w:rsidR="00C96AB3">
        <w:rPr>
          <w:rFonts w:ascii="Times New Roman" w:hAnsi="Times New Roman"/>
          <w:iCs/>
          <w:sz w:val="28"/>
          <w:szCs w:val="24"/>
          <w:lang w:eastAsia="ru-RU"/>
        </w:rPr>
        <w:t>ь</w:t>
      </w:r>
      <w:r w:rsidR="0039459F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юридичної освіти та відповідного професійного рівня прокурорів, зокрема,</w:t>
      </w:r>
      <w:r w:rsidR="00C96AB3">
        <w:rPr>
          <w:rFonts w:ascii="Times New Roman" w:hAnsi="Times New Roman"/>
          <w:iCs/>
          <w:sz w:val="28"/>
          <w:szCs w:val="24"/>
          <w:lang w:eastAsia="ru-RU"/>
        </w:rPr>
        <w:t xml:space="preserve"> і</w:t>
      </w:r>
      <w:r w:rsidR="0039459F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Генерального прокурора. Про 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>це</w:t>
      </w:r>
      <w:r w:rsidR="0039459F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933CA2">
        <w:rPr>
          <w:rFonts w:ascii="Times New Roman" w:hAnsi="Times New Roman"/>
          <w:iCs/>
          <w:sz w:val="28"/>
          <w:szCs w:val="24"/>
          <w:lang w:eastAsia="ru-RU"/>
        </w:rPr>
        <w:t xml:space="preserve">свого часу </w:t>
      </w:r>
      <w:r w:rsidR="0039459F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обґрунтовано зазначалось у висновку </w:t>
      </w:r>
      <w:r w:rsidR="00C96AB3">
        <w:rPr>
          <w:rFonts w:ascii="Times New Roman" w:hAnsi="Times New Roman"/>
          <w:iCs/>
          <w:sz w:val="28"/>
          <w:szCs w:val="24"/>
          <w:lang w:eastAsia="ru-RU"/>
        </w:rPr>
        <w:t xml:space="preserve">Головного 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>управління від</w:t>
      </w:r>
      <w:r w:rsidR="009C1738">
        <w:rPr>
          <w:rFonts w:ascii="Times New Roman" w:hAnsi="Times New Roman"/>
          <w:iCs/>
          <w:sz w:val="28"/>
          <w:szCs w:val="24"/>
          <w:lang w:eastAsia="ru-RU"/>
        </w:rPr>
        <w:t xml:space="preserve"> 11 травня 2016 року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39459F" w:rsidRPr="00933CA2">
        <w:rPr>
          <w:rFonts w:ascii="Times New Roman" w:hAnsi="Times New Roman"/>
          <w:iCs/>
          <w:sz w:val="28"/>
          <w:szCs w:val="24"/>
          <w:lang w:eastAsia="ru-RU"/>
        </w:rPr>
        <w:t>на проект Закону України «Про внесення змін до деяких законодавчих актів України щодо діяльності Генеральної прокуратури України»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 xml:space="preserve"> (реєстр. № </w:t>
      </w:r>
      <w:r w:rsidR="006210E1" w:rsidRPr="00933CA2">
        <w:rPr>
          <w:rFonts w:ascii="Times New Roman" w:hAnsi="Times New Roman"/>
          <w:iCs/>
          <w:sz w:val="28"/>
          <w:szCs w:val="24"/>
          <w:lang w:eastAsia="ru-RU"/>
        </w:rPr>
        <w:t>4645 від 11 травня 2016 року</w:t>
      </w:r>
      <w:r w:rsidR="006210E1">
        <w:rPr>
          <w:rFonts w:ascii="Times New Roman" w:hAnsi="Times New Roman"/>
          <w:iCs/>
          <w:sz w:val="28"/>
          <w:szCs w:val="24"/>
          <w:lang w:eastAsia="ru-RU"/>
        </w:rPr>
        <w:t>).</w:t>
      </w:r>
      <w:r w:rsidR="0039459F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</w:p>
    <w:p w:rsidR="0039459F" w:rsidRPr="00933CA2" w:rsidRDefault="009C1738" w:rsidP="00542B1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  <w:lang w:eastAsia="ru-RU"/>
        </w:rPr>
      </w:pPr>
      <w:r>
        <w:rPr>
          <w:rFonts w:ascii="Times New Roman" w:hAnsi="Times New Roman"/>
          <w:iCs/>
          <w:sz w:val="28"/>
          <w:szCs w:val="24"/>
          <w:lang w:eastAsia="ru-RU"/>
        </w:rPr>
        <w:t>Разом з тим</w:t>
      </w:r>
      <w:r w:rsidR="0039459F" w:rsidRPr="00933CA2">
        <w:rPr>
          <w:rFonts w:ascii="Times New Roman" w:hAnsi="Times New Roman"/>
          <w:iCs/>
          <w:sz w:val="28"/>
          <w:szCs w:val="24"/>
          <w:lang w:eastAsia="ru-RU"/>
        </w:rPr>
        <w:t xml:space="preserve"> </w:t>
      </w:r>
      <w:r w:rsidR="00D21196" w:rsidRPr="00933CA2">
        <w:rPr>
          <w:rFonts w:ascii="Times New Roman" w:hAnsi="Times New Roman"/>
          <w:sz w:val="28"/>
          <w:szCs w:val="28"/>
        </w:rPr>
        <w:t>звертаємо увагу, що</w:t>
      </w:r>
      <w:r w:rsidR="0039459F" w:rsidRPr="00933CA2">
        <w:rPr>
          <w:rFonts w:ascii="Times New Roman" w:hAnsi="Times New Roman"/>
          <w:sz w:val="28"/>
          <w:szCs w:val="24"/>
          <w:lang w:eastAsia="ru-RU"/>
        </w:rPr>
        <w:t xml:space="preserve"> посада Генерального прокурора має велике значення для усієї правової системи держави. Від того, наскільки громадянин, що обіймає цю посаду</w:t>
      </w:r>
      <w:r>
        <w:rPr>
          <w:rFonts w:ascii="Times New Roman" w:hAnsi="Times New Roman"/>
          <w:sz w:val="28"/>
          <w:szCs w:val="24"/>
          <w:lang w:eastAsia="ru-RU"/>
        </w:rPr>
        <w:t>,</w:t>
      </w:r>
      <w:r w:rsidR="0039459F" w:rsidRPr="00933CA2">
        <w:rPr>
          <w:rFonts w:ascii="Times New Roman" w:hAnsi="Times New Roman"/>
          <w:sz w:val="28"/>
          <w:szCs w:val="24"/>
          <w:lang w:eastAsia="ru-RU"/>
        </w:rPr>
        <w:t xml:space="preserve"> може бути сконцентрований виключно на здійсненні професійних обов’язків, залежить якість його роботи та, відповідно, якість виконання завдань</w:t>
      </w:r>
      <w:r w:rsidR="00841FB1">
        <w:rPr>
          <w:rFonts w:ascii="Times New Roman" w:hAnsi="Times New Roman"/>
          <w:sz w:val="28"/>
          <w:szCs w:val="24"/>
          <w:lang w:eastAsia="ru-RU"/>
        </w:rPr>
        <w:t>,</w:t>
      </w:r>
      <w:r w:rsidR="0039459F" w:rsidRPr="00933CA2">
        <w:rPr>
          <w:rFonts w:ascii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/>
          <w:sz w:val="28"/>
          <w:szCs w:val="24"/>
          <w:lang w:eastAsia="ru-RU"/>
        </w:rPr>
        <w:t>покладених на органи прокуратури</w:t>
      </w:r>
      <w:r w:rsidR="0039459F" w:rsidRPr="00933CA2">
        <w:rPr>
          <w:rFonts w:ascii="Times New Roman" w:hAnsi="Times New Roman"/>
          <w:sz w:val="28"/>
          <w:szCs w:val="24"/>
          <w:lang w:eastAsia="ru-RU"/>
        </w:rPr>
        <w:t xml:space="preserve"> в правовій державі. Враховуючи події останніх років, </w:t>
      </w:r>
      <w:r w:rsidR="00933CA2" w:rsidRPr="00933CA2">
        <w:rPr>
          <w:rFonts w:ascii="Times New Roman" w:hAnsi="Times New Roman"/>
          <w:sz w:val="28"/>
          <w:szCs w:val="24"/>
          <w:lang w:eastAsia="ru-RU"/>
        </w:rPr>
        <w:t>необхідно забезпечити неухильне дотримання однієї з основних засад діяльності прокуратури в Україні: незалежності прокурорів, що передбачає існування гарантій від незаконного політичного, матеріального чи іншого впливу на прокурора щодо прийняття ним рішень при виконанні службових обов’язків (</w:t>
      </w:r>
      <w:r>
        <w:rPr>
          <w:rFonts w:ascii="Times New Roman" w:hAnsi="Times New Roman"/>
          <w:sz w:val="28"/>
          <w:szCs w:val="24"/>
          <w:lang w:eastAsia="ru-RU"/>
        </w:rPr>
        <w:t xml:space="preserve">див. </w:t>
      </w:r>
      <w:r w:rsidR="00933CA2" w:rsidRPr="00933CA2">
        <w:rPr>
          <w:rFonts w:ascii="Times New Roman" w:hAnsi="Times New Roman"/>
          <w:sz w:val="28"/>
          <w:szCs w:val="24"/>
          <w:lang w:eastAsia="ru-RU"/>
        </w:rPr>
        <w:t xml:space="preserve">пункт 5 частини першої статті 3 Закону). </w:t>
      </w:r>
      <w:r w:rsidR="00C96AB3">
        <w:rPr>
          <w:rFonts w:ascii="Times New Roman" w:hAnsi="Times New Roman"/>
          <w:sz w:val="28"/>
          <w:szCs w:val="24"/>
          <w:lang w:eastAsia="ru-RU"/>
        </w:rPr>
        <w:t>Негайне</w:t>
      </w:r>
      <w:r w:rsidR="00933CA2" w:rsidRPr="00933CA2">
        <w:rPr>
          <w:rFonts w:ascii="Times New Roman" w:hAnsi="Times New Roman"/>
          <w:sz w:val="28"/>
          <w:szCs w:val="24"/>
          <w:lang w:eastAsia="ru-RU"/>
        </w:rPr>
        <w:t xml:space="preserve"> наб</w:t>
      </w:r>
      <w:r w:rsidR="007B5C05">
        <w:rPr>
          <w:rFonts w:ascii="Times New Roman" w:hAnsi="Times New Roman"/>
          <w:sz w:val="28"/>
          <w:szCs w:val="24"/>
          <w:lang w:eastAsia="ru-RU"/>
        </w:rPr>
        <w:t>ранн</w:t>
      </w:r>
      <w:r w:rsidR="00933CA2" w:rsidRPr="00933CA2">
        <w:rPr>
          <w:rFonts w:ascii="Times New Roman" w:hAnsi="Times New Roman"/>
          <w:sz w:val="28"/>
          <w:szCs w:val="24"/>
          <w:lang w:eastAsia="ru-RU"/>
        </w:rPr>
        <w:t>я</w:t>
      </w:r>
      <w:r w:rsidR="00C96AB3">
        <w:rPr>
          <w:rFonts w:ascii="Times New Roman" w:hAnsi="Times New Roman"/>
          <w:sz w:val="28"/>
          <w:szCs w:val="24"/>
          <w:lang w:eastAsia="ru-RU"/>
        </w:rPr>
        <w:t xml:space="preserve"> чинності даним</w:t>
      </w:r>
      <w:r w:rsidR="00933CA2" w:rsidRPr="00933CA2">
        <w:rPr>
          <w:rFonts w:ascii="Times New Roman" w:hAnsi="Times New Roman"/>
          <w:sz w:val="28"/>
          <w:szCs w:val="24"/>
          <w:lang w:eastAsia="ru-RU"/>
        </w:rPr>
        <w:t xml:space="preserve"> законопроектом може </w:t>
      </w:r>
      <w:r>
        <w:rPr>
          <w:rFonts w:ascii="Times New Roman" w:hAnsi="Times New Roman"/>
          <w:sz w:val="28"/>
          <w:szCs w:val="24"/>
          <w:lang w:eastAsia="ru-RU"/>
        </w:rPr>
        <w:t>створити</w:t>
      </w:r>
      <w:r w:rsidR="00933CA2" w:rsidRPr="00933CA2">
        <w:rPr>
          <w:rFonts w:ascii="Times New Roman" w:hAnsi="Times New Roman"/>
          <w:sz w:val="28"/>
          <w:szCs w:val="24"/>
          <w:lang w:eastAsia="ru-RU"/>
        </w:rPr>
        <w:t xml:space="preserve"> небезпечний прецедент щодо </w:t>
      </w:r>
      <w:r w:rsidR="00C96AB3">
        <w:rPr>
          <w:rFonts w:ascii="Times New Roman" w:hAnsi="Times New Roman"/>
          <w:sz w:val="28"/>
          <w:szCs w:val="24"/>
          <w:lang w:eastAsia="ru-RU"/>
        </w:rPr>
        <w:t xml:space="preserve">спроб </w:t>
      </w:r>
      <w:r w:rsidR="00933CA2" w:rsidRPr="00933CA2">
        <w:rPr>
          <w:rFonts w:ascii="Times New Roman" w:hAnsi="Times New Roman"/>
          <w:sz w:val="28"/>
          <w:szCs w:val="24"/>
          <w:lang w:eastAsia="ru-RU"/>
        </w:rPr>
        <w:t xml:space="preserve">здійснення впливу на осіб, </w:t>
      </w:r>
      <w:r w:rsidR="00933CA2">
        <w:rPr>
          <w:rFonts w:ascii="Times New Roman" w:hAnsi="Times New Roman"/>
          <w:sz w:val="28"/>
          <w:szCs w:val="24"/>
          <w:lang w:eastAsia="ru-RU"/>
        </w:rPr>
        <w:t>що</w:t>
      </w:r>
      <w:r w:rsidR="00933CA2" w:rsidRPr="00933CA2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="00933CA2">
        <w:rPr>
          <w:rFonts w:ascii="Times New Roman" w:hAnsi="Times New Roman"/>
          <w:sz w:val="28"/>
          <w:szCs w:val="24"/>
          <w:lang w:eastAsia="ru-RU"/>
        </w:rPr>
        <w:t xml:space="preserve">обіймають відповідальні </w:t>
      </w:r>
      <w:r>
        <w:rPr>
          <w:rFonts w:ascii="Times New Roman" w:hAnsi="Times New Roman"/>
          <w:sz w:val="28"/>
          <w:szCs w:val="24"/>
          <w:lang w:eastAsia="ru-RU"/>
        </w:rPr>
        <w:t xml:space="preserve">та особливо відповідальні </w:t>
      </w:r>
      <w:r w:rsidR="00933CA2">
        <w:rPr>
          <w:rFonts w:ascii="Times New Roman" w:hAnsi="Times New Roman"/>
          <w:sz w:val="28"/>
          <w:szCs w:val="24"/>
          <w:lang w:eastAsia="ru-RU"/>
        </w:rPr>
        <w:t>посади</w:t>
      </w:r>
      <w:r w:rsidR="00933CA2" w:rsidRPr="00933CA2">
        <w:rPr>
          <w:rFonts w:ascii="Times New Roman" w:hAnsi="Times New Roman"/>
          <w:sz w:val="28"/>
          <w:szCs w:val="24"/>
          <w:lang w:eastAsia="ru-RU"/>
        </w:rPr>
        <w:t>,</w:t>
      </w:r>
      <w:r w:rsidR="00C96AB3">
        <w:rPr>
          <w:rFonts w:ascii="Times New Roman" w:hAnsi="Times New Roman"/>
          <w:sz w:val="28"/>
          <w:szCs w:val="24"/>
          <w:lang w:eastAsia="ru-RU"/>
        </w:rPr>
        <w:t xml:space="preserve"> шляхом змін положень закону з метою поставити під сумнів легітимність перебування тієї чи іншої посадової особи на своїй посаді </w:t>
      </w:r>
      <w:r w:rsidR="00C96AB3">
        <w:rPr>
          <w:rFonts w:ascii="Times New Roman" w:hAnsi="Times New Roman"/>
          <w:sz w:val="28"/>
          <w:szCs w:val="24"/>
          <w:lang w:eastAsia="ru-RU"/>
        </w:rPr>
        <w:lastRenderedPageBreak/>
        <w:t>і почати процедуру усунення такої особи з мотивів її невідповідності займаній посаді.</w:t>
      </w:r>
      <w:r w:rsidR="00933CA2" w:rsidRPr="00933CA2">
        <w:rPr>
          <w:rFonts w:ascii="Times New Roman" w:hAnsi="Times New Roman"/>
          <w:sz w:val="28"/>
          <w:szCs w:val="24"/>
          <w:lang w:eastAsia="ru-RU"/>
        </w:rPr>
        <w:t xml:space="preserve"> </w:t>
      </w:r>
      <w:r w:rsidR="007B5C05">
        <w:rPr>
          <w:rFonts w:ascii="Times New Roman" w:hAnsi="Times New Roman"/>
          <w:sz w:val="28"/>
          <w:szCs w:val="24"/>
          <w:lang w:eastAsia="ru-RU"/>
        </w:rPr>
        <w:t xml:space="preserve">З огляду на це у Прикінцевих положеннях варто було б зазначити, що положення даного Закону не поширюватимуться на рішення щодо призначення на посади в органах прокуратури осіб, які раніше були призначені на ці посади відповідно до положень закону. </w:t>
      </w:r>
    </w:p>
    <w:p w:rsidR="009C1738" w:rsidRDefault="009C1738" w:rsidP="00542B1C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4"/>
          <w:u w:val="single"/>
          <w:lang w:eastAsia="ru-RU"/>
        </w:rPr>
      </w:pPr>
    </w:p>
    <w:p w:rsidR="00D21196" w:rsidRDefault="007B41E2" w:rsidP="00542B1C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4"/>
          <w:u w:val="single"/>
          <w:lang w:eastAsia="ru-RU"/>
        </w:rPr>
        <w:t>Узагальнюючий висновок</w:t>
      </w:r>
      <w:r w:rsidRPr="007B5C05">
        <w:rPr>
          <w:rFonts w:ascii="Times New Roman" w:hAnsi="Times New Roman"/>
          <w:b/>
          <w:bCs/>
          <w:sz w:val="28"/>
          <w:szCs w:val="24"/>
          <w:lang w:eastAsia="ru-RU"/>
        </w:rPr>
        <w:t xml:space="preserve">: </w:t>
      </w:r>
      <w:bookmarkStart w:id="0" w:name="_GoBack"/>
      <w:r w:rsidRPr="007B41E2">
        <w:rPr>
          <w:rFonts w:ascii="Times New Roman" w:hAnsi="Times New Roman"/>
          <w:b/>
          <w:bCs/>
          <w:sz w:val="28"/>
          <w:szCs w:val="24"/>
          <w:lang w:eastAsia="ru-RU"/>
        </w:rPr>
        <w:t>за результатами розгляду в першому читанні законопроект може бути прийнятий за основу з урахуванням висловлених зауважень і пропозицій.</w:t>
      </w:r>
    </w:p>
    <w:bookmarkEnd w:id="0"/>
    <w:p w:rsidR="007B41E2" w:rsidRDefault="007B41E2" w:rsidP="00542B1C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4"/>
          <w:lang w:eastAsia="ru-RU"/>
        </w:rPr>
      </w:pPr>
    </w:p>
    <w:p w:rsidR="007B41E2" w:rsidRPr="00933CA2" w:rsidRDefault="007B41E2" w:rsidP="00542B1C">
      <w:pPr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4"/>
          <w:u w:val="single"/>
          <w:lang w:eastAsia="ru-RU"/>
        </w:rPr>
      </w:pPr>
      <w:r>
        <w:rPr>
          <w:rFonts w:ascii="Times New Roman" w:hAnsi="Times New Roman"/>
          <w:b/>
          <w:bCs/>
          <w:sz w:val="28"/>
          <w:szCs w:val="24"/>
          <w:lang w:eastAsia="ru-RU"/>
        </w:rPr>
        <w:t xml:space="preserve">Перший заступник </w:t>
      </w:r>
    </w:p>
    <w:p w:rsidR="00D21196" w:rsidRPr="00933CA2" w:rsidRDefault="007B41E2" w:rsidP="00542B1C">
      <w:pPr>
        <w:spacing w:after="0" w:line="240" w:lineRule="auto"/>
        <w:ind w:firstLine="540"/>
        <w:jc w:val="both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b/>
          <w:sz w:val="28"/>
          <w:szCs w:val="24"/>
          <w:lang w:eastAsia="ru-RU"/>
        </w:rPr>
        <w:t>к</w:t>
      </w:r>
      <w:r w:rsidR="00D21196" w:rsidRPr="00933CA2">
        <w:rPr>
          <w:rFonts w:ascii="Times New Roman" w:hAnsi="Times New Roman"/>
          <w:b/>
          <w:sz w:val="28"/>
          <w:szCs w:val="24"/>
          <w:lang w:eastAsia="ru-RU"/>
        </w:rPr>
        <w:t>ерівник</w:t>
      </w:r>
      <w:r>
        <w:rPr>
          <w:rFonts w:ascii="Times New Roman" w:hAnsi="Times New Roman"/>
          <w:b/>
          <w:sz w:val="28"/>
          <w:szCs w:val="24"/>
          <w:lang w:eastAsia="ru-RU"/>
        </w:rPr>
        <w:t>а</w:t>
      </w:r>
      <w:r w:rsidR="00D21196" w:rsidRPr="00933CA2">
        <w:rPr>
          <w:rFonts w:ascii="Times New Roman" w:hAnsi="Times New Roman"/>
          <w:b/>
          <w:sz w:val="28"/>
          <w:szCs w:val="24"/>
          <w:lang w:eastAsia="ru-RU"/>
        </w:rPr>
        <w:t xml:space="preserve"> Головного управління                                     </w:t>
      </w:r>
      <w:r w:rsidR="00397CE1" w:rsidRPr="00933CA2">
        <w:rPr>
          <w:rFonts w:ascii="Times New Roman" w:hAnsi="Times New Roman"/>
          <w:b/>
          <w:sz w:val="28"/>
          <w:szCs w:val="24"/>
          <w:lang w:eastAsia="ru-RU"/>
        </w:rPr>
        <w:t xml:space="preserve">    </w:t>
      </w:r>
      <w:r>
        <w:rPr>
          <w:rFonts w:ascii="Times New Roman" w:hAnsi="Times New Roman"/>
          <w:b/>
          <w:sz w:val="28"/>
          <w:szCs w:val="24"/>
          <w:lang w:eastAsia="ru-RU"/>
        </w:rPr>
        <w:t>С.О</w:t>
      </w:r>
      <w:r w:rsidR="00D21196" w:rsidRPr="00933CA2">
        <w:rPr>
          <w:rFonts w:ascii="Times New Roman" w:hAnsi="Times New Roman"/>
          <w:b/>
          <w:sz w:val="28"/>
          <w:szCs w:val="24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4"/>
          <w:lang w:eastAsia="ru-RU"/>
        </w:rPr>
        <w:t>Гудзинський</w:t>
      </w:r>
    </w:p>
    <w:p w:rsidR="00D21196" w:rsidRPr="00933CA2" w:rsidRDefault="00D21196" w:rsidP="00542B1C">
      <w:pPr>
        <w:spacing w:after="0" w:line="240" w:lineRule="auto"/>
        <w:ind w:firstLine="540"/>
        <w:rPr>
          <w:rFonts w:ascii="Times New Roman" w:hAnsi="Times New Roman"/>
          <w:sz w:val="24"/>
          <w:szCs w:val="24"/>
          <w:lang w:eastAsia="ru-RU"/>
        </w:rPr>
      </w:pPr>
    </w:p>
    <w:p w:rsidR="00D21196" w:rsidRPr="00933CA2" w:rsidRDefault="00D21196" w:rsidP="00542B1C">
      <w:pPr>
        <w:spacing w:after="0" w:line="240" w:lineRule="auto"/>
        <w:ind w:firstLine="540"/>
        <w:rPr>
          <w:rFonts w:ascii="Times New Roman" w:hAnsi="Times New Roman"/>
          <w:sz w:val="20"/>
          <w:szCs w:val="20"/>
          <w:lang w:eastAsia="ru-RU"/>
        </w:rPr>
      </w:pPr>
      <w:r w:rsidRPr="00933CA2">
        <w:rPr>
          <w:rFonts w:ascii="Times New Roman" w:hAnsi="Times New Roman"/>
          <w:sz w:val="20"/>
          <w:szCs w:val="20"/>
          <w:lang w:eastAsia="ru-RU"/>
        </w:rPr>
        <w:t xml:space="preserve">Вик.: В.П. Попович, </w:t>
      </w:r>
      <w:r w:rsidR="007B41E2">
        <w:rPr>
          <w:rFonts w:ascii="Times New Roman" w:hAnsi="Times New Roman"/>
          <w:sz w:val="20"/>
          <w:szCs w:val="20"/>
          <w:lang w:eastAsia="ru-RU"/>
        </w:rPr>
        <w:t>Т.О</w:t>
      </w:r>
      <w:r w:rsidRPr="00933CA2">
        <w:rPr>
          <w:rFonts w:ascii="Times New Roman" w:hAnsi="Times New Roman"/>
          <w:sz w:val="20"/>
          <w:szCs w:val="20"/>
          <w:lang w:eastAsia="ru-RU"/>
        </w:rPr>
        <w:t xml:space="preserve">. </w:t>
      </w:r>
      <w:r w:rsidR="007B41E2">
        <w:rPr>
          <w:rFonts w:ascii="Times New Roman" w:hAnsi="Times New Roman"/>
          <w:sz w:val="20"/>
          <w:szCs w:val="20"/>
          <w:lang w:eastAsia="ru-RU"/>
        </w:rPr>
        <w:t>Ругаєва</w:t>
      </w:r>
    </w:p>
    <w:p w:rsidR="00A00A0F" w:rsidRPr="00933CA2" w:rsidRDefault="00A00A0F" w:rsidP="00542B1C">
      <w:pPr>
        <w:spacing w:after="0" w:line="240" w:lineRule="auto"/>
        <w:ind w:firstLine="540"/>
        <w:rPr>
          <w:rFonts w:ascii="Times New Roman" w:hAnsi="Times New Roman"/>
          <w:sz w:val="20"/>
          <w:szCs w:val="20"/>
        </w:rPr>
      </w:pPr>
    </w:p>
    <w:sectPr w:rsidR="00A00A0F" w:rsidRPr="00933CA2" w:rsidSect="007B5C05">
      <w:headerReference w:type="default" r:id="rId9"/>
      <w:type w:val="continuous"/>
      <w:pgSz w:w="11906" w:h="16838"/>
      <w:pgMar w:top="1134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CAD" w:rsidRDefault="00A33CAD" w:rsidP="00563611">
      <w:pPr>
        <w:spacing w:after="0" w:line="240" w:lineRule="auto"/>
      </w:pPr>
      <w:r>
        <w:separator/>
      </w:r>
    </w:p>
  </w:endnote>
  <w:endnote w:type="continuationSeparator" w:id="0">
    <w:p w:rsidR="00A33CAD" w:rsidRDefault="00A33CAD" w:rsidP="00563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CAD" w:rsidRDefault="00A33CAD" w:rsidP="00563611">
      <w:pPr>
        <w:spacing w:after="0" w:line="240" w:lineRule="auto"/>
      </w:pPr>
      <w:r>
        <w:separator/>
      </w:r>
    </w:p>
  </w:footnote>
  <w:footnote w:type="continuationSeparator" w:id="0">
    <w:p w:rsidR="00A33CAD" w:rsidRDefault="00A33CAD" w:rsidP="00563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75" w:rsidRDefault="0097717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77175" w:rsidRDefault="00977175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75" w:rsidRPr="00C10F6A" w:rsidRDefault="00977175" w:rsidP="00354AE6">
    <w:pPr>
      <w:pStyle w:val="a3"/>
      <w:jc w:val="right"/>
      <w:rPr>
        <w:rFonts w:ascii="Times New Roman" w:hAnsi="Times New Roman"/>
        <w:sz w:val="24"/>
      </w:rPr>
    </w:pPr>
    <w:r w:rsidRPr="00253523">
      <w:rPr>
        <w:rFonts w:ascii="Times New Roman" w:hAnsi="Times New Roman"/>
        <w:sz w:val="24"/>
      </w:rPr>
      <w:t xml:space="preserve">До № </w:t>
    </w:r>
    <w:r w:rsidR="001F4FAE">
      <w:rPr>
        <w:rFonts w:ascii="Times New Roman" w:hAnsi="Times New Roman"/>
        <w:sz w:val="24"/>
        <w:lang w:val="ru-RU"/>
      </w:rPr>
      <w:t>10254</w:t>
    </w:r>
    <w:r w:rsidRPr="00253523">
      <w:rPr>
        <w:rFonts w:ascii="Times New Roman" w:hAnsi="Times New Roman"/>
        <w:sz w:val="24"/>
      </w:rPr>
      <w:t xml:space="preserve"> від </w:t>
    </w:r>
    <w:r w:rsidR="001F4FAE">
      <w:rPr>
        <w:rFonts w:ascii="Times New Roman" w:hAnsi="Times New Roman"/>
        <w:sz w:val="24"/>
        <w:lang w:val="ru-RU"/>
      </w:rPr>
      <w:t>25</w:t>
    </w:r>
    <w:r w:rsidRPr="00254E75">
      <w:rPr>
        <w:rFonts w:ascii="Times New Roman" w:hAnsi="Times New Roman"/>
        <w:sz w:val="24"/>
        <w:lang w:val="ru-RU"/>
      </w:rPr>
      <w:t>.0</w:t>
    </w:r>
    <w:r w:rsidR="001F4FAE">
      <w:rPr>
        <w:rFonts w:ascii="Times New Roman" w:hAnsi="Times New Roman"/>
        <w:sz w:val="24"/>
        <w:lang w:val="ru-RU"/>
      </w:rPr>
      <w:t>4</w:t>
    </w:r>
    <w:r w:rsidRPr="00254E75">
      <w:rPr>
        <w:rFonts w:ascii="Times New Roman" w:hAnsi="Times New Roman"/>
        <w:sz w:val="24"/>
        <w:lang w:val="ru-RU"/>
      </w:rPr>
      <w:t>.201</w:t>
    </w:r>
    <w:r w:rsidR="001F4FAE">
      <w:rPr>
        <w:rFonts w:ascii="Times New Roman" w:hAnsi="Times New Roman"/>
        <w:sz w:val="24"/>
        <w:lang w:val="ru-RU"/>
      </w:rPr>
      <w:t>9</w:t>
    </w:r>
    <w:r w:rsidRPr="00253523">
      <w:rPr>
        <w:rFonts w:ascii="Times New Roman" w:hAnsi="Times New Roman"/>
        <w:sz w:val="24"/>
      </w:rPr>
      <w:t xml:space="preserve"> р. </w:t>
    </w:r>
    <w:r w:rsidRPr="00253523">
      <w:rPr>
        <w:rFonts w:ascii="Times New Roman" w:hAnsi="Times New Roman"/>
        <w:sz w:val="24"/>
      </w:rPr>
      <w:br/>
    </w:r>
    <w:r w:rsidR="001F4FAE">
      <w:rPr>
        <w:rFonts w:ascii="Times New Roman" w:hAnsi="Times New Roman"/>
        <w:sz w:val="24"/>
        <w:lang w:val="ru-RU"/>
      </w:rPr>
      <w:t>н</w:t>
    </w:r>
    <w:r w:rsidRPr="00253523">
      <w:rPr>
        <w:rFonts w:ascii="Times New Roman" w:hAnsi="Times New Roman"/>
        <w:sz w:val="24"/>
      </w:rPr>
      <w:t xml:space="preserve">.д. </w:t>
    </w:r>
    <w:r w:rsidR="001F4FAE">
      <w:rPr>
        <w:rFonts w:ascii="Times New Roman" w:hAnsi="Times New Roman"/>
        <w:sz w:val="24"/>
        <w:lang w:val="ru-RU"/>
      </w:rPr>
      <w:t xml:space="preserve">Паламарчук </w:t>
    </w:r>
    <w:r>
      <w:rPr>
        <w:rFonts w:ascii="Times New Roman" w:hAnsi="Times New Roman"/>
        <w:sz w:val="24"/>
        <w:lang w:val="ru-RU"/>
      </w:rPr>
      <w:t>М.</w:t>
    </w:r>
    <w:r w:rsidR="001F4FAE">
      <w:rPr>
        <w:rFonts w:ascii="Times New Roman" w:hAnsi="Times New Roman"/>
        <w:sz w:val="24"/>
        <w:lang w:val="ru-RU"/>
      </w:rPr>
      <w:t xml:space="preserve"> П.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175" w:rsidRPr="00542B1C" w:rsidRDefault="00977175">
    <w:pPr>
      <w:pStyle w:val="a3"/>
      <w:jc w:val="right"/>
      <w:rPr>
        <w:rFonts w:ascii="Times New Roman" w:hAnsi="Times New Roman"/>
        <w:sz w:val="24"/>
        <w:szCs w:val="24"/>
      </w:rPr>
    </w:pPr>
    <w:r w:rsidRPr="00542B1C">
      <w:rPr>
        <w:rStyle w:val="a5"/>
        <w:rFonts w:ascii="Times New Roman" w:hAnsi="Times New Roman"/>
        <w:sz w:val="24"/>
        <w:szCs w:val="24"/>
      </w:rPr>
      <w:fldChar w:fldCharType="begin"/>
    </w:r>
    <w:r w:rsidRPr="00542B1C">
      <w:rPr>
        <w:rStyle w:val="a5"/>
        <w:rFonts w:ascii="Times New Roman" w:hAnsi="Times New Roman"/>
        <w:sz w:val="24"/>
        <w:szCs w:val="24"/>
      </w:rPr>
      <w:instrText xml:space="preserve"> PAGE </w:instrText>
    </w:r>
    <w:r w:rsidRPr="00542B1C">
      <w:rPr>
        <w:rStyle w:val="a5"/>
        <w:rFonts w:ascii="Times New Roman" w:hAnsi="Times New Roman"/>
        <w:sz w:val="24"/>
        <w:szCs w:val="24"/>
      </w:rPr>
      <w:fldChar w:fldCharType="separate"/>
    </w:r>
    <w:r w:rsidR="001E2CAA">
      <w:rPr>
        <w:rStyle w:val="a5"/>
        <w:rFonts w:ascii="Times New Roman" w:hAnsi="Times New Roman"/>
        <w:noProof/>
        <w:sz w:val="24"/>
        <w:szCs w:val="24"/>
      </w:rPr>
      <w:t>3</w:t>
    </w:r>
    <w:r w:rsidRPr="00542B1C">
      <w:rPr>
        <w:rStyle w:val="a5"/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B958FF"/>
    <w:multiLevelType w:val="hybridMultilevel"/>
    <w:tmpl w:val="81C4D26A"/>
    <w:lvl w:ilvl="0" w:tplc="F0C2CD6E">
      <w:start w:val="1"/>
      <w:numFmt w:val="decimal"/>
      <w:lvlText w:val="%1."/>
      <w:lvlJc w:val="left"/>
      <w:pPr>
        <w:ind w:left="1032" w:hanging="46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8D376CB"/>
    <w:multiLevelType w:val="hybridMultilevel"/>
    <w:tmpl w:val="9FC4AA06"/>
    <w:lvl w:ilvl="0" w:tplc="9EE67D9E">
      <w:start w:val="1"/>
      <w:numFmt w:val="decimal"/>
      <w:lvlText w:val="%1."/>
      <w:lvlJc w:val="left"/>
      <w:pPr>
        <w:ind w:left="1032" w:hanging="46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B19"/>
    <w:rsid w:val="000129A9"/>
    <w:rsid w:val="000144FD"/>
    <w:rsid w:val="00036CEA"/>
    <w:rsid w:val="000434DA"/>
    <w:rsid w:val="00053EF8"/>
    <w:rsid w:val="0006357A"/>
    <w:rsid w:val="00080FA3"/>
    <w:rsid w:val="00094C77"/>
    <w:rsid w:val="000A690F"/>
    <w:rsid w:val="000B3F3A"/>
    <w:rsid w:val="000C42A1"/>
    <w:rsid w:val="000C5342"/>
    <w:rsid w:val="000C7C92"/>
    <w:rsid w:val="000D193F"/>
    <w:rsid w:val="000D5FA5"/>
    <w:rsid w:val="000E5607"/>
    <w:rsid w:val="0010087C"/>
    <w:rsid w:val="0010418A"/>
    <w:rsid w:val="00126BE7"/>
    <w:rsid w:val="00132038"/>
    <w:rsid w:val="00150987"/>
    <w:rsid w:val="00150D2A"/>
    <w:rsid w:val="00153685"/>
    <w:rsid w:val="00163947"/>
    <w:rsid w:val="00164C26"/>
    <w:rsid w:val="00167E71"/>
    <w:rsid w:val="00184F5A"/>
    <w:rsid w:val="00186843"/>
    <w:rsid w:val="00195734"/>
    <w:rsid w:val="001A5461"/>
    <w:rsid w:val="001A7089"/>
    <w:rsid w:val="001B220C"/>
    <w:rsid w:val="001C1E92"/>
    <w:rsid w:val="001E0CB3"/>
    <w:rsid w:val="001E2CAA"/>
    <w:rsid w:val="001E533F"/>
    <w:rsid w:val="001F10EF"/>
    <w:rsid w:val="001F4FAE"/>
    <w:rsid w:val="00203343"/>
    <w:rsid w:val="00207044"/>
    <w:rsid w:val="0023792C"/>
    <w:rsid w:val="00240E13"/>
    <w:rsid w:val="00245D52"/>
    <w:rsid w:val="0025034E"/>
    <w:rsid w:val="0025182D"/>
    <w:rsid w:val="00252114"/>
    <w:rsid w:val="00253523"/>
    <w:rsid w:val="00254E75"/>
    <w:rsid w:val="00275553"/>
    <w:rsid w:val="00281580"/>
    <w:rsid w:val="002842CB"/>
    <w:rsid w:val="002C1834"/>
    <w:rsid w:val="002C431F"/>
    <w:rsid w:val="002D2753"/>
    <w:rsid w:val="002D2B90"/>
    <w:rsid w:val="002D4930"/>
    <w:rsid w:val="002D54A2"/>
    <w:rsid w:val="002F5B0A"/>
    <w:rsid w:val="00306F1D"/>
    <w:rsid w:val="003115F1"/>
    <w:rsid w:val="00315500"/>
    <w:rsid w:val="003200E2"/>
    <w:rsid w:val="003341B9"/>
    <w:rsid w:val="00346306"/>
    <w:rsid w:val="00354AE6"/>
    <w:rsid w:val="00357A91"/>
    <w:rsid w:val="00363CD5"/>
    <w:rsid w:val="00372AD3"/>
    <w:rsid w:val="003811C0"/>
    <w:rsid w:val="00384632"/>
    <w:rsid w:val="00391004"/>
    <w:rsid w:val="0039459F"/>
    <w:rsid w:val="00394C5A"/>
    <w:rsid w:val="00397CE1"/>
    <w:rsid w:val="003A52C3"/>
    <w:rsid w:val="003B331D"/>
    <w:rsid w:val="003C7943"/>
    <w:rsid w:val="003C7AA0"/>
    <w:rsid w:val="003D56A6"/>
    <w:rsid w:val="003E66FA"/>
    <w:rsid w:val="00423FE3"/>
    <w:rsid w:val="00426400"/>
    <w:rsid w:val="0043776C"/>
    <w:rsid w:val="004379FB"/>
    <w:rsid w:val="00443217"/>
    <w:rsid w:val="00447267"/>
    <w:rsid w:val="004606D6"/>
    <w:rsid w:val="004730BE"/>
    <w:rsid w:val="004A0B1D"/>
    <w:rsid w:val="004A36B7"/>
    <w:rsid w:val="004C452D"/>
    <w:rsid w:val="004D06F0"/>
    <w:rsid w:val="004D52C0"/>
    <w:rsid w:val="004D676B"/>
    <w:rsid w:val="004D7641"/>
    <w:rsid w:val="004E2599"/>
    <w:rsid w:val="004E74E8"/>
    <w:rsid w:val="00502092"/>
    <w:rsid w:val="00507904"/>
    <w:rsid w:val="00522C78"/>
    <w:rsid w:val="00527AAF"/>
    <w:rsid w:val="00542B1C"/>
    <w:rsid w:val="00555165"/>
    <w:rsid w:val="00563611"/>
    <w:rsid w:val="00582F4C"/>
    <w:rsid w:val="0059038A"/>
    <w:rsid w:val="0059258A"/>
    <w:rsid w:val="005A6726"/>
    <w:rsid w:val="005C26D3"/>
    <w:rsid w:val="005C39F7"/>
    <w:rsid w:val="005C4DE9"/>
    <w:rsid w:val="005C6348"/>
    <w:rsid w:val="005D0AED"/>
    <w:rsid w:val="005E3083"/>
    <w:rsid w:val="005E4EB2"/>
    <w:rsid w:val="005E65BB"/>
    <w:rsid w:val="006045DF"/>
    <w:rsid w:val="00611B2D"/>
    <w:rsid w:val="0061405D"/>
    <w:rsid w:val="006210E1"/>
    <w:rsid w:val="00622E3D"/>
    <w:rsid w:val="006269FA"/>
    <w:rsid w:val="00630AFF"/>
    <w:rsid w:val="00633AE4"/>
    <w:rsid w:val="006426CB"/>
    <w:rsid w:val="00645B57"/>
    <w:rsid w:val="00651418"/>
    <w:rsid w:val="006854F3"/>
    <w:rsid w:val="00692533"/>
    <w:rsid w:val="006A7237"/>
    <w:rsid w:val="006B2B98"/>
    <w:rsid w:val="006C35FC"/>
    <w:rsid w:val="006D3B39"/>
    <w:rsid w:val="006D4D13"/>
    <w:rsid w:val="006F0B71"/>
    <w:rsid w:val="00711C2A"/>
    <w:rsid w:val="00715080"/>
    <w:rsid w:val="00731C92"/>
    <w:rsid w:val="00737283"/>
    <w:rsid w:val="00740CF7"/>
    <w:rsid w:val="00744E41"/>
    <w:rsid w:val="0075346F"/>
    <w:rsid w:val="007660EA"/>
    <w:rsid w:val="00773AF4"/>
    <w:rsid w:val="00794B79"/>
    <w:rsid w:val="007B41E2"/>
    <w:rsid w:val="007B50A7"/>
    <w:rsid w:val="007B5C05"/>
    <w:rsid w:val="007D71A9"/>
    <w:rsid w:val="007E2104"/>
    <w:rsid w:val="00814037"/>
    <w:rsid w:val="00815A8C"/>
    <w:rsid w:val="00820A1A"/>
    <w:rsid w:val="00831D6D"/>
    <w:rsid w:val="008349E3"/>
    <w:rsid w:val="0084011D"/>
    <w:rsid w:val="00841FB1"/>
    <w:rsid w:val="0085337F"/>
    <w:rsid w:val="00861F43"/>
    <w:rsid w:val="008651E8"/>
    <w:rsid w:val="00874391"/>
    <w:rsid w:val="00895AAF"/>
    <w:rsid w:val="008A229A"/>
    <w:rsid w:val="008B1F9A"/>
    <w:rsid w:val="008B529E"/>
    <w:rsid w:val="008E69C8"/>
    <w:rsid w:val="008F37C9"/>
    <w:rsid w:val="008F4A10"/>
    <w:rsid w:val="00902B9B"/>
    <w:rsid w:val="00911772"/>
    <w:rsid w:val="00912842"/>
    <w:rsid w:val="009308AD"/>
    <w:rsid w:val="00933CA2"/>
    <w:rsid w:val="009359C6"/>
    <w:rsid w:val="0097398B"/>
    <w:rsid w:val="00975ADA"/>
    <w:rsid w:val="00977175"/>
    <w:rsid w:val="0098392C"/>
    <w:rsid w:val="00986C2C"/>
    <w:rsid w:val="00987E3C"/>
    <w:rsid w:val="00995D26"/>
    <w:rsid w:val="00996694"/>
    <w:rsid w:val="009A625E"/>
    <w:rsid w:val="009B0108"/>
    <w:rsid w:val="009B2BDF"/>
    <w:rsid w:val="009C1634"/>
    <w:rsid w:val="009C1738"/>
    <w:rsid w:val="009D33B6"/>
    <w:rsid w:val="009D34CD"/>
    <w:rsid w:val="009D73EC"/>
    <w:rsid w:val="009E29C6"/>
    <w:rsid w:val="009E5062"/>
    <w:rsid w:val="009E7887"/>
    <w:rsid w:val="00A00532"/>
    <w:rsid w:val="00A00A0F"/>
    <w:rsid w:val="00A0610B"/>
    <w:rsid w:val="00A108BE"/>
    <w:rsid w:val="00A17259"/>
    <w:rsid w:val="00A23FE8"/>
    <w:rsid w:val="00A2573C"/>
    <w:rsid w:val="00A25DE8"/>
    <w:rsid w:val="00A321D3"/>
    <w:rsid w:val="00A32665"/>
    <w:rsid w:val="00A33CAD"/>
    <w:rsid w:val="00A50F36"/>
    <w:rsid w:val="00A52815"/>
    <w:rsid w:val="00A52C71"/>
    <w:rsid w:val="00A53F8C"/>
    <w:rsid w:val="00A63991"/>
    <w:rsid w:val="00A669AB"/>
    <w:rsid w:val="00A71B19"/>
    <w:rsid w:val="00A724F7"/>
    <w:rsid w:val="00A730FD"/>
    <w:rsid w:val="00A76253"/>
    <w:rsid w:val="00A8246E"/>
    <w:rsid w:val="00A97F69"/>
    <w:rsid w:val="00AA00FA"/>
    <w:rsid w:val="00AA58A3"/>
    <w:rsid w:val="00AA74D6"/>
    <w:rsid w:val="00AB4083"/>
    <w:rsid w:val="00AC37A5"/>
    <w:rsid w:val="00AC74E6"/>
    <w:rsid w:val="00AD3D14"/>
    <w:rsid w:val="00AD4C33"/>
    <w:rsid w:val="00AE6CFF"/>
    <w:rsid w:val="00AF2BA7"/>
    <w:rsid w:val="00B03023"/>
    <w:rsid w:val="00B06960"/>
    <w:rsid w:val="00B22BE5"/>
    <w:rsid w:val="00B279C3"/>
    <w:rsid w:val="00B302FB"/>
    <w:rsid w:val="00B3413C"/>
    <w:rsid w:val="00B34603"/>
    <w:rsid w:val="00B53D90"/>
    <w:rsid w:val="00B83162"/>
    <w:rsid w:val="00B83C82"/>
    <w:rsid w:val="00B849C2"/>
    <w:rsid w:val="00B87A97"/>
    <w:rsid w:val="00B87B85"/>
    <w:rsid w:val="00BA0D6B"/>
    <w:rsid w:val="00BD02B1"/>
    <w:rsid w:val="00BF27B1"/>
    <w:rsid w:val="00BF2DE1"/>
    <w:rsid w:val="00BF32A3"/>
    <w:rsid w:val="00BF32D1"/>
    <w:rsid w:val="00BF60E5"/>
    <w:rsid w:val="00BF70A4"/>
    <w:rsid w:val="00C0188A"/>
    <w:rsid w:val="00C07C0E"/>
    <w:rsid w:val="00C10F6A"/>
    <w:rsid w:val="00C1545F"/>
    <w:rsid w:val="00C22F86"/>
    <w:rsid w:val="00C448AE"/>
    <w:rsid w:val="00C51BBD"/>
    <w:rsid w:val="00C53EA4"/>
    <w:rsid w:val="00C57326"/>
    <w:rsid w:val="00C576C4"/>
    <w:rsid w:val="00C607C1"/>
    <w:rsid w:val="00C65D02"/>
    <w:rsid w:val="00C70C87"/>
    <w:rsid w:val="00C77D8E"/>
    <w:rsid w:val="00C90629"/>
    <w:rsid w:val="00C92BA9"/>
    <w:rsid w:val="00C9375D"/>
    <w:rsid w:val="00C96AB3"/>
    <w:rsid w:val="00CC7FDD"/>
    <w:rsid w:val="00CD6E88"/>
    <w:rsid w:val="00CD6F9C"/>
    <w:rsid w:val="00CF77F2"/>
    <w:rsid w:val="00D0160F"/>
    <w:rsid w:val="00D04D0D"/>
    <w:rsid w:val="00D06D26"/>
    <w:rsid w:val="00D13043"/>
    <w:rsid w:val="00D17451"/>
    <w:rsid w:val="00D21196"/>
    <w:rsid w:val="00D30E30"/>
    <w:rsid w:val="00D36490"/>
    <w:rsid w:val="00D40548"/>
    <w:rsid w:val="00D457F1"/>
    <w:rsid w:val="00D50B8E"/>
    <w:rsid w:val="00D563C6"/>
    <w:rsid w:val="00D60DCC"/>
    <w:rsid w:val="00D60E3A"/>
    <w:rsid w:val="00D75ABA"/>
    <w:rsid w:val="00D819A9"/>
    <w:rsid w:val="00D850DE"/>
    <w:rsid w:val="00D85546"/>
    <w:rsid w:val="00D87F02"/>
    <w:rsid w:val="00DC21A9"/>
    <w:rsid w:val="00DC5ADC"/>
    <w:rsid w:val="00DD1480"/>
    <w:rsid w:val="00DE4EF0"/>
    <w:rsid w:val="00DE61F9"/>
    <w:rsid w:val="00DF318D"/>
    <w:rsid w:val="00DF435E"/>
    <w:rsid w:val="00E1107F"/>
    <w:rsid w:val="00E17AB5"/>
    <w:rsid w:val="00E25AB7"/>
    <w:rsid w:val="00E55368"/>
    <w:rsid w:val="00E77E58"/>
    <w:rsid w:val="00E911E9"/>
    <w:rsid w:val="00E92657"/>
    <w:rsid w:val="00E926B9"/>
    <w:rsid w:val="00E954E1"/>
    <w:rsid w:val="00E960A0"/>
    <w:rsid w:val="00EA0208"/>
    <w:rsid w:val="00EB7BA6"/>
    <w:rsid w:val="00EC5939"/>
    <w:rsid w:val="00EC6B38"/>
    <w:rsid w:val="00EC7CD4"/>
    <w:rsid w:val="00EE32F5"/>
    <w:rsid w:val="00EE5161"/>
    <w:rsid w:val="00EF0A56"/>
    <w:rsid w:val="00F06E24"/>
    <w:rsid w:val="00F47693"/>
    <w:rsid w:val="00F54CCD"/>
    <w:rsid w:val="00F769E2"/>
    <w:rsid w:val="00F80754"/>
    <w:rsid w:val="00F813FF"/>
    <w:rsid w:val="00F9295A"/>
    <w:rsid w:val="00FA05DB"/>
    <w:rsid w:val="00FA4D5D"/>
    <w:rsid w:val="00FA7565"/>
    <w:rsid w:val="00FB6B63"/>
    <w:rsid w:val="00FC307A"/>
    <w:rsid w:val="00FC3A24"/>
    <w:rsid w:val="00FD3BE6"/>
    <w:rsid w:val="00FE36FC"/>
    <w:rsid w:val="00FE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2B1040-346F-4204-ADE2-A5C5A9778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B19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qFormat/>
    <w:locked/>
    <w:rsid w:val="004E2599"/>
    <w:pPr>
      <w:spacing w:before="100" w:beforeAutospacing="1" w:after="100" w:afterAutospacing="1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semiHidden/>
    <w:locked/>
    <w:rsid w:val="00D819A9"/>
    <w:rPr>
      <w:rFonts w:ascii="Cambria" w:hAnsi="Cambria" w:cs="Times New Roman"/>
      <w:b/>
      <w:sz w:val="26"/>
      <w:lang w:val="x-none" w:eastAsia="en-US"/>
    </w:rPr>
  </w:style>
  <w:style w:type="paragraph" w:styleId="a3">
    <w:name w:val="header"/>
    <w:basedOn w:val="a"/>
    <w:link w:val="a4"/>
    <w:rsid w:val="00A71B19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Верхній колонтитул Знак"/>
    <w:link w:val="a3"/>
    <w:locked/>
    <w:rsid w:val="00A71B19"/>
    <w:rPr>
      <w:rFonts w:ascii="Calibri" w:hAnsi="Calibri" w:cs="Times New Roman"/>
    </w:rPr>
  </w:style>
  <w:style w:type="character" w:styleId="a5">
    <w:name w:val="page number"/>
    <w:rsid w:val="00A71B19"/>
    <w:rPr>
      <w:rFonts w:cs="Times New Roman"/>
    </w:rPr>
  </w:style>
  <w:style w:type="paragraph" w:styleId="a6">
    <w:name w:val="footer"/>
    <w:basedOn w:val="a"/>
    <w:link w:val="a7"/>
    <w:rsid w:val="00563611"/>
    <w:pPr>
      <w:tabs>
        <w:tab w:val="center" w:pos="4819"/>
        <w:tab w:val="right" w:pos="9639"/>
      </w:tabs>
    </w:pPr>
    <w:rPr>
      <w:rFonts w:eastAsia="Times New Roman"/>
      <w:szCs w:val="20"/>
    </w:rPr>
  </w:style>
  <w:style w:type="character" w:customStyle="1" w:styleId="a7">
    <w:name w:val="Нижній колонтитул Знак"/>
    <w:link w:val="a6"/>
    <w:locked/>
    <w:rsid w:val="00563611"/>
    <w:rPr>
      <w:rFonts w:cs="Times New Roman"/>
      <w:sz w:val="22"/>
      <w:lang w:val="x-none" w:eastAsia="en-US"/>
    </w:rPr>
  </w:style>
  <w:style w:type="character" w:styleId="a8">
    <w:name w:val="Hyperlink"/>
    <w:rsid w:val="00C57326"/>
    <w:rPr>
      <w:rFonts w:cs="Times New Roman"/>
      <w:color w:val="0563C1"/>
      <w:u w:val="single"/>
    </w:rPr>
  </w:style>
  <w:style w:type="character" w:customStyle="1" w:styleId="rvts0">
    <w:name w:val="rvts0"/>
    <w:rsid w:val="008F4A10"/>
  </w:style>
  <w:style w:type="character" w:customStyle="1" w:styleId="rvts37">
    <w:name w:val="rvts37"/>
    <w:rsid w:val="00F9295A"/>
  </w:style>
  <w:style w:type="character" w:customStyle="1" w:styleId="rvts23">
    <w:name w:val="rvts23"/>
    <w:rsid w:val="00D457F1"/>
  </w:style>
  <w:style w:type="paragraph" w:styleId="a9">
    <w:name w:val="footnote text"/>
    <w:basedOn w:val="a"/>
    <w:link w:val="aa"/>
    <w:semiHidden/>
    <w:rsid w:val="00315500"/>
    <w:rPr>
      <w:sz w:val="20"/>
      <w:szCs w:val="20"/>
    </w:rPr>
  </w:style>
  <w:style w:type="character" w:customStyle="1" w:styleId="aa">
    <w:name w:val="Текст виноски Знак"/>
    <w:link w:val="a9"/>
    <w:semiHidden/>
    <w:locked/>
    <w:rPr>
      <w:rFonts w:eastAsia="Times New Roman" w:cs="Times New Roman"/>
      <w:sz w:val="20"/>
      <w:szCs w:val="20"/>
      <w:lang w:val="x-none" w:eastAsia="en-US"/>
    </w:rPr>
  </w:style>
  <w:style w:type="character" w:styleId="ab">
    <w:name w:val="footnote reference"/>
    <w:semiHidden/>
    <w:rsid w:val="00315500"/>
    <w:rPr>
      <w:rFonts w:cs="Times New Roman"/>
      <w:vertAlign w:val="superscript"/>
    </w:rPr>
  </w:style>
  <w:style w:type="character" w:customStyle="1" w:styleId="rvts44">
    <w:name w:val="rvts44"/>
    <w:rsid w:val="00711C2A"/>
    <w:rPr>
      <w:rFonts w:cs="Times New Roman"/>
    </w:rPr>
  </w:style>
  <w:style w:type="paragraph" w:styleId="ac">
    <w:name w:val="Balloon Text"/>
    <w:basedOn w:val="a"/>
    <w:link w:val="ad"/>
    <w:rsid w:val="00397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link w:val="ac"/>
    <w:rsid w:val="00397CE1"/>
    <w:rPr>
      <w:rFonts w:ascii="Segoe UI" w:hAnsi="Segoe UI" w:cs="Segoe UI"/>
      <w:sz w:val="18"/>
      <w:szCs w:val="18"/>
      <w:lang w:eastAsia="en-US"/>
    </w:rPr>
  </w:style>
  <w:style w:type="paragraph" w:styleId="ae">
    <w:name w:val="List Paragraph"/>
    <w:basedOn w:val="a"/>
    <w:uiPriority w:val="34"/>
    <w:qFormat/>
    <w:rsid w:val="00861F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3666</Words>
  <Characters>2091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SPecialiST RePack</Company>
  <LinksUpToDate>false</LinksUpToDate>
  <CharactersWithSpaces>5746</CharactersWithSpaces>
  <SharedDoc>false</SharedDoc>
  <HLinks>
    <vt:vector size="6" baseType="variant">
      <vt:variant>
        <vt:i4>2490412</vt:i4>
      </vt:variant>
      <vt:variant>
        <vt:i4>0</vt:i4>
      </vt:variant>
      <vt:variant>
        <vt:i4>0</vt:i4>
      </vt:variant>
      <vt:variant>
        <vt:i4>5</vt:i4>
      </vt:variant>
      <vt:variant>
        <vt:lpwstr>http://zakon4.rada.gov.ua/laws/show/4651-17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Гена</dc:creator>
  <cp:keywords/>
  <dc:description/>
  <cp:lastModifiedBy>Кисельова Юлія Анатоліївна</cp:lastModifiedBy>
  <cp:revision>2</cp:revision>
  <cp:lastPrinted>2019-05-08T10:09:00Z</cp:lastPrinted>
  <dcterms:created xsi:type="dcterms:W3CDTF">2019-05-10T09:29:00Z</dcterms:created>
  <dcterms:modified xsi:type="dcterms:W3CDTF">2019-05-10T09:29:00Z</dcterms:modified>
</cp:coreProperties>
</file>