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6A9" w:rsidRDefault="00D536A9" w:rsidP="00D536A9">
      <w:pPr>
        <w:shd w:val="clear" w:color="auto" w:fill="FFFFFF"/>
        <w:spacing w:after="120" w:line="288" w:lineRule="exact"/>
        <w:ind w:right="-40"/>
        <w:jc w:val="center"/>
        <w:rPr>
          <w:b/>
          <w:color w:val="000000"/>
          <w:spacing w:val="-2"/>
          <w:sz w:val="28"/>
          <w:szCs w:val="28"/>
          <w:lang w:val="uk-UA"/>
        </w:rPr>
      </w:pPr>
      <w:r>
        <w:rPr>
          <w:b/>
          <w:color w:val="000000"/>
          <w:spacing w:val="-2"/>
          <w:sz w:val="28"/>
          <w:szCs w:val="28"/>
          <w:lang w:val="uk-UA"/>
        </w:rPr>
        <w:t>ПОЯСНЮВАЛЬНА ЗАПИСКА</w:t>
      </w:r>
    </w:p>
    <w:p w:rsidR="00D536A9" w:rsidRDefault="00D536A9" w:rsidP="00D536A9">
      <w:pPr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pacing w:val="-2"/>
          <w:sz w:val="28"/>
          <w:szCs w:val="28"/>
          <w:lang w:val="uk-UA"/>
        </w:rPr>
        <w:t xml:space="preserve">до проекту </w:t>
      </w:r>
      <w:r>
        <w:rPr>
          <w:b/>
          <w:color w:val="000000"/>
          <w:sz w:val="28"/>
          <w:szCs w:val="28"/>
          <w:lang w:val="uk-UA"/>
        </w:rPr>
        <w:t>Закону України «Про Рішення Ради асоціації між Україною та ЄС про внесення змін і доповнень до Додатка XXVII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</w:t>
      </w:r>
    </w:p>
    <w:p w:rsidR="00D536A9" w:rsidRDefault="00D536A9" w:rsidP="00D536A9">
      <w:pPr>
        <w:jc w:val="center"/>
        <w:rPr>
          <w:b/>
          <w:sz w:val="28"/>
          <w:szCs w:val="28"/>
          <w:lang w:val="uk-UA"/>
        </w:rPr>
      </w:pPr>
    </w:p>
    <w:p w:rsidR="00D536A9" w:rsidRDefault="00D536A9" w:rsidP="00D536A9">
      <w:pPr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 xml:space="preserve">забезпечення виконання внутрішньодержавних процедур України, необхідних для набуття чинності Рішенням Ради асоціації між Україною та ЄС про внесення змін і доповнень до Додатку </w:t>
      </w:r>
      <w:r>
        <w:rPr>
          <w:sz w:val="28"/>
          <w:szCs w:val="28"/>
          <w:lang w:val="en-US"/>
        </w:rPr>
        <w:t>XXVII</w:t>
      </w:r>
      <w:r>
        <w:rPr>
          <w:sz w:val="28"/>
          <w:szCs w:val="28"/>
          <w:lang w:val="uk-UA"/>
        </w:rPr>
        <w:t xml:space="preserve">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D536A9" w:rsidRDefault="00D536A9" w:rsidP="00D536A9">
      <w:pPr>
        <w:numPr>
          <w:ilvl w:val="0"/>
          <w:numId w:val="1"/>
        </w:numPr>
        <w:shd w:val="clear" w:color="auto" w:fill="FFFFFF"/>
        <w:spacing w:before="240" w:after="240" w:line="490" w:lineRule="exact"/>
        <w:jc w:val="both"/>
        <w:rPr>
          <w:b/>
          <w:color w:val="000000"/>
          <w:spacing w:val="7"/>
          <w:sz w:val="28"/>
          <w:szCs w:val="28"/>
          <w:lang w:val="uk-UA"/>
        </w:rPr>
      </w:pPr>
      <w:r>
        <w:rPr>
          <w:b/>
          <w:color w:val="000000"/>
          <w:spacing w:val="7"/>
          <w:sz w:val="28"/>
          <w:szCs w:val="28"/>
          <w:lang w:val="uk-UA"/>
        </w:rPr>
        <w:t>Підстава розроблення проекту акта</w:t>
      </w:r>
    </w:p>
    <w:p w:rsidR="00D536A9" w:rsidRDefault="00D536A9" w:rsidP="00D536A9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України «Про Рішення Ради асоціації між Україною та ЄС про внесення змін і доповнень до Додатка </w:t>
      </w:r>
      <w:r>
        <w:rPr>
          <w:sz w:val="28"/>
          <w:szCs w:val="28"/>
          <w:lang w:val="en-US"/>
        </w:rPr>
        <w:t>XXVII</w:t>
      </w:r>
      <w:r>
        <w:rPr>
          <w:sz w:val="28"/>
          <w:szCs w:val="28"/>
          <w:lang w:val="uk-UA"/>
        </w:rPr>
        <w:t xml:space="preserve">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 </w:t>
      </w:r>
      <w:r w:rsidRPr="003C37B8">
        <w:rPr>
          <w:sz w:val="28"/>
          <w:szCs w:val="28"/>
          <w:lang w:val="uk-UA"/>
        </w:rPr>
        <w:t>(далі – проект Закону),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pacing w:val="7"/>
          <w:sz w:val="28"/>
          <w:szCs w:val="28"/>
          <w:lang w:val="uk-UA"/>
        </w:rPr>
        <w:t xml:space="preserve">розроблено </w:t>
      </w:r>
      <w:r>
        <w:rPr>
          <w:spacing w:val="7"/>
          <w:sz w:val="28"/>
          <w:szCs w:val="28"/>
          <w:lang w:val="uk-UA"/>
        </w:rPr>
        <w:t xml:space="preserve">з метою </w:t>
      </w:r>
      <w:r>
        <w:rPr>
          <w:sz w:val="28"/>
          <w:szCs w:val="28"/>
          <w:lang w:val="uk-UA"/>
        </w:rPr>
        <w:t>виконання зобов’язань, взятих після укладання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D536A9" w:rsidRDefault="00D536A9" w:rsidP="00D536A9">
      <w:pPr>
        <w:numPr>
          <w:ilvl w:val="0"/>
          <w:numId w:val="1"/>
        </w:numPr>
        <w:shd w:val="clear" w:color="auto" w:fill="FFFFFF"/>
        <w:spacing w:before="240" w:after="240" w:line="490" w:lineRule="exact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pacing w:val="7"/>
          <w:sz w:val="28"/>
          <w:szCs w:val="28"/>
          <w:lang w:val="uk-UA"/>
        </w:rPr>
        <w:t>Обґрунтування необхідності прийняття акта</w:t>
      </w:r>
    </w:p>
    <w:p w:rsidR="00D536A9" w:rsidRDefault="00D536A9" w:rsidP="00D536A9">
      <w:pPr>
        <w:spacing w:before="120" w:after="120"/>
        <w:ind w:firstLine="6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Головним стратегічним завданням в частині євроінтеграційного вектору в енергетичній сфері України є створення повноцінних ринків природного газу та електроенергії відповідно до енергетичного законодавства ЄС</w:t>
      </w:r>
      <w:r>
        <w:rPr>
          <w:rStyle w:val="rvts23"/>
          <w:bCs/>
          <w:sz w:val="28"/>
          <w:szCs w:val="28"/>
          <w:bdr w:val="none" w:sz="0" w:space="0" w:color="auto" w:frame="1"/>
          <w:lang w:val="uk-UA"/>
        </w:rPr>
        <w:t xml:space="preserve">. </w:t>
      </w:r>
      <w:r>
        <w:rPr>
          <w:color w:val="000000"/>
          <w:sz w:val="28"/>
          <w:szCs w:val="28"/>
          <w:shd w:val="clear" w:color="auto" w:fill="FFFFFF"/>
          <w:lang w:val="uk-UA" w:eastAsia="uk-UA"/>
        </w:rPr>
        <w:t xml:space="preserve">З метою </w:t>
      </w:r>
      <w:r>
        <w:rPr>
          <w:sz w:val="28"/>
          <w:szCs w:val="28"/>
          <w:lang w:val="uk-UA"/>
        </w:rPr>
        <w:t xml:space="preserve">забезпечення подальшої імплементації українського законодавства відповідно до норм та стандартів ЄС, а також забезпечення нормативно-правового підґрунтя для поглиблення співпраці, направленої на інтеграцію ринків, ініційовано внесення змін і доповнень до Додатку </w:t>
      </w:r>
      <w:r>
        <w:rPr>
          <w:sz w:val="28"/>
          <w:szCs w:val="28"/>
          <w:lang w:val="en-US"/>
        </w:rPr>
        <w:t>XXVII</w:t>
      </w:r>
      <w:r>
        <w:rPr>
          <w:sz w:val="28"/>
          <w:szCs w:val="28"/>
          <w:lang w:val="uk-UA"/>
        </w:rPr>
        <w:t xml:space="preserve">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Саме спільна з ЄС робота з розвитку енергетичної інфраструктури та повна імплементація українського законодавства у відповідність з європейськими нормами та стандартами ЄС є важливою з точки зору інтеграції енергетичних ринків.</w:t>
      </w:r>
    </w:p>
    <w:p w:rsidR="00D536A9" w:rsidRDefault="00D536A9" w:rsidP="00D536A9">
      <w:pPr>
        <w:spacing w:before="120" w:after="120"/>
        <w:ind w:firstLine="634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 w:eastAsia="uk-UA"/>
        </w:rPr>
        <w:t>Україна продовжить цілеспрямовано рухатись шляхом проведення   ефективних та якісних реформ,</w:t>
      </w:r>
      <w:r>
        <w:rPr>
          <w:color w:val="1F497D"/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 xml:space="preserve">згідно з вимогами актів законодавства ЄС, що вже включені до Додатку XXVII Угоди про асоціацію з ЄС, та проводити відповідну роботу для виконання заходів, спрямованих на подальшу гармонізацію законодавства України з ЄС відповідно до запропонованих оновлень. </w:t>
      </w:r>
      <w:r>
        <w:rPr>
          <w:bCs/>
          <w:sz w:val="28"/>
          <w:szCs w:val="28"/>
          <w:lang w:val="uk-UA"/>
        </w:rPr>
        <w:t xml:space="preserve">У перспективі для України об’єднання енергетичних систем шляхом створення у межах ЄС єдиного європейського енергетичного простору </w:t>
      </w:r>
      <w:r>
        <w:rPr>
          <w:bCs/>
          <w:sz w:val="28"/>
          <w:szCs w:val="28"/>
          <w:lang w:val="uk-UA"/>
        </w:rPr>
        <w:lastRenderedPageBreak/>
        <w:t xml:space="preserve">дозволить забезпечити надійне та стабільне функціонування енергетичного сектору в цілому. </w:t>
      </w:r>
    </w:p>
    <w:p w:rsidR="00D536A9" w:rsidRDefault="00D536A9" w:rsidP="00D536A9">
      <w:pPr>
        <w:numPr>
          <w:ilvl w:val="0"/>
          <w:numId w:val="1"/>
        </w:numPr>
        <w:shd w:val="clear" w:color="auto" w:fill="FFFFFF"/>
        <w:spacing w:before="240" w:after="240" w:line="490" w:lineRule="exact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pacing w:val="7"/>
          <w:sz w:val="28"/>
          <w:szCs w:val="28"/>
          <w:lang w:val="uk-UA"/>
        </w:rPr>
        <w:t>Суть проекту акта</w:t>
      </w:r>
    </w:p>
    <w:p w:rsidR="00D536A9" w:rsidRDefault="00D536A9" w:rsidP="00D536A9">
      <w:pPr>
        <w:pStyle w:val="a5"/>
        <w:spacing w:before="100" w:after="100"/>
        <w:ind w:left="0" w:firstLine="709"/>
        <w:jc w:val="both"/>
        <w:rPr>
          <w:sz w:val="28"/>
          <w:szCs w:val="28"/>
          <w:lang w:val="uk-UA"/>
        </w:rPr>
      </w:pPr>
      <w:r>
        <w:rPr>
          <w:color w:val="000000"/>
          <w:spacing w:val="7"/>
          <w:sz w:val="28"/>
          <w:szCs w:val="28"/>
          <w:lang w:val="uk-UA"/>
        </w:rPr>
        <w:t>Проектом Закону</w:t>
      </w:r>
      <w:r>
        <w:rPr>
          <w:sz w:val="28"/>
          <w:szCs w:val="28"/>
          <w:lang w:val="uk-UA"/>
        </w:rPr>
        <w:t xml:space="preserve"> </w:t>
      </w:r>
      <w:r w:rsidRPr="003C37B8">
        <w:rPr>
          <w:sz w:val="28"/>
          <w:szCs w:val="28"/>
          <w:lang w:val="uk-UA"/>
        </w:rPr>
        <w:t>затверджується</w:t>
      </w:r>
      <w:r>
        <w:rPr>
          <w:sz w:val="28"/>
          <w:szCs w:val="28"/>
          <w:lang w:val="uk-UA"/>
        </w:rPr>
        <w:t xml:space="preserve"> Рішення Ради асоціації між Україною та ЄС про внесення змін і доповнень до Додатку </w:t>
      </w:r>
      <w:r>
        <w:rPr>
          <w:sz w:val="28"/>
          <w:szCs w:val="28"/>
          <w:lang w:val="en-US"/>
        </w:rPr>
        <w:t>XXVII</w:t>
      </w:r>
      <w:r>
        <w:rPr>
          <w:sz w:val="28"/>
          <w:szCs w:val="28"/>
          <w:lang w:val="uk-UA"/>
        </w:rPr>
        <w:t xml:space="preserve">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</w:t>
      </w:r>
    </w:p>
    <w:p w:rsidR="00D536A9" w:rsidRDefault="00D536A9" w:rsidP="00D536A9">
      <w:pPr>
        <w:pStyle w:val="a3"/>
        <w:numPr>
          <w:ilvl w:val="0"/>
          <w:numId w:val="1"/>
        </w:numPr>
        <w:spacing w:before="240" w:after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Правові аспекти</w:t>
      </w:r>
    </w:p>
    <w:p w:rsidR="00D536A9" w:rsidRDefault="00D536A9" w:rsidP="00D536A9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Основними нормативно-правовими актами в даній сфері є:</w:t>
      </w:r>
    </w:p>
    <w:p w:rsidR="00D536A9" w:rsidRDefault="00D536A9" w:rsidP="00D536A9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Конституція України.</w:t>
      </w:r>
    </w:p>
    <w:p w:rsidR="00D536A9" w:rsidRDefault="00D536A9" w:rsidP="00D536A9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«Про ратифікацію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сторони».</w:t>
      </w:r>
    </w:p>
    <w:p w:rsidR="00D536A9" w:rsidRDefault="00D536A9" w:rsidP="00D536A9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 України «Про засади внутрішньої та зовнішньої політики».</w:t>
      </w:r>
    </w:p>
    <w:p w:rsidR="00D536A9" w:rsidRDefault="00D536A9" w:rsidP="00D536A9">
      <w:pPr>
        <w:pStyle w:val="a5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Закон України «Про міжнародні договори України». </w:t>
      </w:r>
    </w:p>
    <w:p w:rsidR="00D536A9" w:rsidRDefault="00D536A9" w:rsidP="00D536A9">
      <w:pPr>
        <w:pStyle w:val="a5"/>
        <w:numPr>
          <w:ilvl w:val="0"/>
          <w:numId w:val="2"/>
        </w:numPr>
        <w:spacing w:after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Постанова Кабінету Міністрів України від 04.03.2015 № 84 «Питання оприлюднення рішень і рекомендацій Ради асоціації між Україною та Європейським Союзом і Комітету асоціації між Україною та Європейським Союзом».</w:t>
      </w:r>
    </w:p>
    <w:p w:rsidR="00D536A9" w:rsidRDefault="00D536A9" w:rsidP="00D536A9">
      <w:pPr>
        <w:shd w:val="clear" w:color="auto" w:fill="FFFFFF"/>
        <w:spacing w:before="240" w:after="240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>
        <w:rPr>
          <w:b/>
          <w:sz w:val="28"/>
          <w:szCs w:val="28"/>
          <w:vertAlign w:val="superscript"/>
          <w:lang w:val="uk-UA"/>
        </w:rPr>
        <w:t xml:space="preserve">1 </w:t>
      </w:r>
      <w:r>
        <w:rPr>
          <w:b/>
          <w:sz w:val="28"/>
          <w:szCs w:val="28"/>
          <w:lang w:val="uk-UA"/>
        </w:rPr>
        <w:t>Відповідність засадам реалізації органами виконавчої влади принципів державної політики цифрового розвитку</w:t>
      </w:r>
    </w:p>
    <w:p w:rsidR="00D536A9" w:rsidRDefault="00D536A9" w:rsidP="00D536A9">
      <w:pPr>
        <w:suppressAutoHyphens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відповідає засадам реалізації органами виконавчої влади принципів державної політики цифрового розвитку, затвердженим постановою Кабінету Міністрів України від 30.01.2019 № 56.</w:t>
      </w:r>
    </w:p>
    <w:p w:rsidR="00D536A9" w:rsidRDefault="00D536A9" w:rsidP="00D536A9">
      <w:pPr>
        <w:suppressAutoHyphens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 Закону не стосується питань інформатизації, електронного урядування, формування і використання національних електронних інформаційних ресурсів, розвитку інформаційного суспільства, електронної демократії, надання адміністративних послуг або цифрового розвитку і не потребує проведення цифрової експертизи.</w:t>
      </w:r>
    </w:p>
    <w:p w:rsidR="00D536A9" w:rsidRDefault="00D536A9" w:rsidP="00D536A9">
      <w:pPr>
        <w:pStyle w:val="a5"/>
        <w:numPr>
          <w:ilvl w:val="0"/>
          <w:numId w:val="1"/>
        </w:numPr>
        <w:shd w:val="clear" w:color="auto" w:fill="FFFFFF"/>
        <w:spacing w:before="240" w:after="240" w:line="490" w:lineRule="exact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Фінансово-економічне обґрунтування </w:t>
      </w:r>
    </w:p>
    <w:p w:rsidR="00D536A9" w:rsidRDefault="00D536A9" w:rsidP="00D536A9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Прийняття проекту Закону та його реалізація не </w:t>
      </w:r>
      <w:r>
        <w:rPr>
          <w:color w:val="000000"/>
          <w:sz w:val="28"/>
          <w:szCs w:val="28"/>
          <w:lang w:val="uk-UA"/>
        </w:rPr>
        <w:t>потребує витрат за рахунок державного та місцевих бюджетів.</w:t>
      </w:r>
    </w:p>
    <w:p w:rsidR="00D536A9" w:rsidRDefault="00D536A9" w:rsidP="00D536A9">
      <w:pPr>
        <w:pStyle w:val="a5"/>
        <w:numPr>
          <w:ilvl w:val="0"/>
          <w:numId w:val="1"/>
        </w:numPr>
        <w:tabs>
          <w:tab w:val="left" w:pos="426"/>
        </w:tabs>
        <w:spacing w:before="240" w:after="24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Прогноз впливу</w:t>
      </w:r>
    </w:p>
    <w:p w:rsidR="00D536A9" w:rsidRDefault="00D536A9" w:rsidP="00D536A9">
      <w:pPr>
        <w:tabs>
          <w:tab w:val="left" w:pos="426"/>
        </w:tabs>
        <w:spacing w:after="120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Проект Закону не потребує здійснення прогнозу впливу. Реалізація акта не матиме впливу на сфери суспільних відносин. </w:t>
      </w:r>
    </w:p>
    <w:p w:rsidR="00D536A9" w:rsidRDefault="00D536A9" w:rsidP="00D536A9">
      <w:pPr>
        <w:tabs>
          <w:tab w:val="left" w:pos="426"/>
        </w:tabs>
        <w:spacing w:after="120"/>
        <w:ind w:firstLine="720"/>
        <w:jc w:val="both"/>
        <w:rPr>
          <w:bCs/>
          <w:sz w:val="28"/>
          <w:szCs w:val="28"/>
          <w:lang w:val="uk-UA"/>
        </w:rPr>
      </w:pPr>
    </w:p>
    <w:p w:rsidR="00D536A9" w:rsidRDefault="00D536A9" w:rsidP="00D536A9">
      <w:pPr>
        <w:tabs>
          <w:tab w:val="left" w:pos="426"/>
        </w:tabs>
        <w:spacing w:before="240" w:after="240"/>
        <w:ind w:firstLine="720"/>
        <w:jc w:val="both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6</w:t>
      </w:r>
      <w:r>
        <w:rPr>
          <w:b/>
          <w:sz w:val="28"/>
          <w:szCs w:val="28"/>
          <w:vertAlign w:val="superscript"/>
          <w:lang w:val="uk-UA"/>
        </w:rPr>
        <w:t>1</w:t>
      </w:r>
      <w:r>
        <w:rPr>
          <w:b/>
          <w:sz w:val="28"/>
          <w:szCs w:val="28"/>
          <w:lang w:val="uk-UA"/>
        </w:rPr>
        <w:t>. Стратегічна екологічна оцінка</w:t>
      </w:r>
      <w:r>
        <w:rPr>
          <w:bCs/>
          <w:sz w:val="28"/>
          <w:szCs w:val="28"/>
          <w:lang w:val="uk-UA"/>
        </w:rPr>
        <w:t xml:space="preserve"> </w:t>
      </w:r>
    </w:p>
    <w:p w:rsidR="00D536A9" w:rsidRDefault="00D536A9" w:rsidP="00D536A9">
      <w:pPr>
        <w:tabs>
          <w:tab w:val="left" w:pos="426"/>
        </w:tabs>
        <w:spacing w:after="120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Проектом Закону не затверджується документ державного планування, підготовлений з урахуванням особливостей, передбачених Законом України «Про стратегічну екологічну оцінку». </w:t>
      </w:r>
    </w:p>
    <w:p w:rsidR="00D536A9" w:rsidRDefault="00D536A9" w:rsidP="00D536A9">
      <w:pPr>
        <w:pStyle w:val="a5"/>
        <w:numPr>
          <w:ilvl w:val="0"/>
          <w:numId w:val="1"/>
        </w:numPr>
        <w:tabs>
          <w:tab w:val="left" w:pos="426"/>
        </w:tabs>
        <w:spacing w:before="240" w:after="24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Позиція заінтересованих сторін </w:t>
      </w:r>
    </w:p>
    <w:p w:rsidR="00D536A9" w:rsidRDefault="00D536A9" w:rsidP="00D536A9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rPr>
          <w:rStyle w:val="a4"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Реалізація Закону України </w:t>
      </w:r>
      <w:r>
        <w:rPr>
          <w:rStyle w:val="a4"/>
          <w:color w:val="000000"/>
          <w:sz w:val="28"/>
          <w:szCs w:val="28"/>
        </w:rPr>
        <w:t xml:space="preserve">не матиме впливу на ключові інтереси заінтересованих сторін, а також на інтереси окремих верств (груп) населення, об’єднаних спільними інтересами, суб’єктів господарювання тощо. </w:t>
      </w:r>
    </w:p>
    <w:p w:rsidR="00D536A9" w:rsidRDefault="00D536A9" w:rsidP="00D536A9">
      <w:pPr>
        <w:pStyle w:val="rvps2"/>
        <w:numPr>
          <w:ilvl w:val="0"/>
          <w:numId w:val="1"/>
        </w:numPr>
        <w:shd w:val="clear" w:color="auto" w:fill="FFFFFF"/>
        <w:spacing w:before="240" w:beforeAutospacing="0" w:after="240" w:afterAutospacing="0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Громадське обговорення</w:t>
      </w:r>
    </w:p>
    <w:p w:rsidR="00D536A9" w:rsidRDefault="00D536A9" w:rsidP="00D536A9">
      <w:pPr>
        <w:tabs>
          <w:tab w:val="left" w:pos="426"/>
        </w:tabs>
        <w:spacing w:after="12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Проект Закону не потребує проведення консультацій з громадськістю.</w:t>
      </w:r>
    </w:p>
    <w:p w:rsidR="00D536A9" w:rsidRDefault="00D536A9" w:rsidP="00D536A9">
      <w:pPr>
        <w:numPr>
          <w:ilvl w:val="0"/>
          <w:numId w:val="1"/>
        </w:numPr>
        <w:tabs>
          <w:tab w:val="left" w:pos="426"/>
        </w:tabs>
        <w:spacing w:before="240" w:after="240"/>
        <w:jc w:val="both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Позиція заінтересованих органів </w:t>
      </w:r>
    </w:p>
    <w:p w:rsidR="00D536A9" w:rsidRDefault="00D536A9" w:rsidP="00D536A9">
      <w:pPr>
        <w:pStyle w:val="a5"/>
        <w:spacing w:after="120"/>
        <w:ind w:left="0"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</w:t>
      </w:r>
      <w:r>
        <w:rPr>
          <w:bCs/>
          <w:sz w:val="28"/>
          <w:szCs w:val="28"/>
          <w:lang w:val="uk-UA"/>
        </w:rPr>
        <w:t xml:space="preserve">Закону </w:t>
      </w:r>
      <w:r>
        <w:rPr>
          <w:sz w:val="28"/>
          <w:szCs w:val="28"/>
          <w:lang w:val="uk-UA"/>
        </w:rPr>
        <w:t>погоджено без зауважень Міністерством фінансів, Міністерством закордонних справ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Міністерством регіонального розвитку, будівництва та </w:t>
      </w:r>
      <w:r>
        <w:rPr>
          <w:color w:val="000000"/>
          <w:sz w:val="28"/>
          <w:szCs w:val="28"/>
          <w:lang w:val="uk-UA"/>
        </w:rPr>
        <w:t xml:space="preserve">житлово-комунального господарства, Національною комісією, що здійснює державне регулювання у сферах енергетики та комунальних послуг, Державною інспекцією ядерного регулювання, Державним агентством з енергоефективності та енергозбереження. </w:t>
      </w:r>
      <w:r w:rsidRPr="003C37B8">
        <w:rPr>
          <w:sz w:val="28"/>
          <w:szCs w:val="28"/>
          <w:lang w:val="uk-UA"/>
        </w:rPr>
        <w:t xml:space="preserve">Проект </w:t>
      </w:r>
      <w:r>
        <w:rPr>
          <w:bCs/>
          <w:sz w:val="28"/>
          <w:szCs w:val="28"/>
          <w:lang w:val="uk-UA"/>
        </w:rPr>
        <w:t>Закону України</w:t>
      </w:r>
      <w:r w:rsidRPr="003C37B8">
        <w:rPr>
          <w:sz w:val="28"/>
          <w:szCs w:val="28"/>
          <w:lang w:val="uk-UA"/>
        </w:rPr>
        <w:t xml:space="preserve"> погоджено із зауваженнями</w:t>
      </w:r>
      <w:r>
        <w:rPr>
          <w:sz w:val="28"/>
          <w:szCs w:val="28"/>
          <w:lang w:val="uk-UA"/>
        </w:rPr>
        <w:t>, які враховано</w:t>
      </w:r>
      <w:r w:rsidRPr="003C37B8">
        <w:rPr>
          <w:sz w:val="28"/>
          <w:szCs w:val="28"/>
          <w:lang w:val="uk-UA"/>
        </w:rPr>
        <w:t xml:space="preserve"> </w:t>
      </w:r>
      <w:r w:rsidR="00713419">
        <w:rPr>
          <w:sz w:val="28"/>
          <w:szCs w:val="28"/>
          <w:lang w:val="uk-UA"/>
        </w:rPr>
        <w:t xml:space="preserve">частково </w:t>
      </w:r>
      <w:bookmarkStart w:id="0" w:name="_GoBack"/>
      <w:bookmarkEnd w:id="0"/>
      <w:r w:rsidR="0071341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Міністерством економічного розвитку і торгівлі та</w:t>
      </w:r>
      <w:r w:rsidR="003C37B8">
        <w:rPr>
          <w:sz w:val="28"/>
          <w:szCs w:val="28"/>
          <w:lang w:val="uk-UA"/>
        </w:rPr>
        <w:t xml:space="preserve"> із зауваженнями, які враховані повністю -</w:t>
      </w:r>
      <w:r>
        <w:rPr>
          <w:sz w:val="28"/>
          <w:szCs w:val="28"/>
          <w:lang w:val="uk-UA"/>
        </w:rPr>
        <w:t xml:space="preserve"> </w:t>
      </w:r>
      <w:r w:rsidRPr="003C37B8">
        <w:rPr>
          <w:sz w:val="28"/>
          <w:szCs w:val="28"/>
          <w:lang w:val="uk-UA"/>
        </w:rPr>
        <w:t>Міністерством юстиції.</w:t>
      </w:r>
    </w:p>
    <w:p w:rsidR="00D536A9" w:rsidRDefault="00D536A9" w:rsidP="00D536A9">
      <w:pPr>
        <w:numPr>
          <w:ilvl w:val="0"/>
          <w:numId w:val="1"/>
        </w:numPr>
        <w:tabs>
          <w:tab w:val="left" w:pos="426"/>
        </w:tabs>
        <w:spacing w:before="240" w:after="24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Правова експертиза</w:t>
      </w:r>
    </w:p>
    <w:p w:rsidR="00D536A9" w:rsidRDefault="00D536A9" w:rsidP="00D536A9">
      <w:pPr>
        <w:shd w:val="clear" w:color="auto" w:fill="FFFFFF"/>
        <w:ind w:firstLine="567"/>
        <w:jc w:val="both"/>
        <w:textAlignment w:val="baseline"/>
        <w:rPr>
          <w:bCs/>
          <w:sz w:val="28"/>
          <w:szCs w:val="28"/>
          <w:lang w:val="uk-UA"/>
        </w:rPr>
      </w:pPr>
      <w:bookmarkStart w:id="1" w:name="n99"/>
      <w:bookmarkStart w:id="2" w:name="n100"/>
      <w:bookmarkEnd w:id="1"/>
      <w:bookmarkEnd w:id="2"/>
      <w:r>
        <w:rPr>
          <w:sz w:val="28"/>
          <w:szCs w:val="28"/>
          <w:lang w:val="uk-UA"/>
        </w:rPr>
        <w:t xml:space="preserve">Отримано висновок Міністерства юстиції України від 08.05.2019 із зауваженням щодо вимог </w:t>
      </w:r>
      <w:proofErr w:type="spellStart"/>
      <w:r>
        <w:rPr>
          <w:sz w:val="28"/>
          <w:szCs w:val="28"/>
          <w:lang w:val="uk-UA"/>
        </w:rPr>
        <w:t>нормопроектувальної</w:t>
      </w:r>
      <w:proofErr w:type="spellEnd"/>
      <w:r>
        <w:rPr>
          <w:sz w:val="28"/>
          <w:szCs w:val="28"/>
          <w:lang w:val="uk-UA"/>
        </w:rPr>
        <w:t xml:space="preserve"> техніки.</w:t>
      </w:r>
    </w:p>
    <w:p w:rsidR="00D536A9" w:rsidRDefault="00D536A9" w:rsidP="00D536A9">
      <w:pPr>
        <w:numPr>
          <w:ilvl w:val="0"/>
          <w:numId w:val="1"/>
        </w:numPr>
        <w:spacing w:before="240" w:after="240"/>
        <w:jc w:val="both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Запобігання дискримінації</w:t>
      </w:r>
    </w:p>
    <w:p w:rsidR="00D536A9" w:rsidRDefault="00D536A9" w:rsidP="00D536A9">
      <w:pPr>
        <w:spacing w:after="120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У проекті Закону немає положень, які містять ознаки дискримінації.</w:t>
      </w:r>
    </w:p>
    <w:p w:rsidR="00D536A9" w:rsidRDefault="00D536A9" w:rsidP="00D536A9">
      <w:pPr>
        <w:tabs>
          <w:tab w:val="left" w:pos="720"/>
          <w:tab w:val="left" w:pos="900"/>
        </w:tabs>
        <w:spacing w:before="240" w:after="24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11</w:t>
      </w:r>
      <w:r>
        <w:rPr>
          <w:b/>
          <w:sz w:val="28"/>
          <w:szCs w:val="28"/>
          <w:vertAlign w:val="superscript"/>
          <w:lang w:val="uk-UA"/>
        </w:rPr>
        <w:t>1</w:t>
      </w:r>
      <w:r>
        <w:rPr>
          <w:b/>
          <w:sz w:val="28"/>
          <w:szCs w:val="28"/>
          <w:lang w:val="uk-UA"/>
        </w:rPr>
        <w:t xml:space="preserve">. Відповідність </w:t>
      </w:r>
      <w:proofErr w:type="spellStart"/>
      <w:r>
        <w:rPr>
          <w:b/>
          <w:sz w:val="28"/>
          <w:szCs w:val="28"/>
          <w:lang w:val="uk-UA"/>
        </w:rPr>
        <w:t>прин</w:t>
      </w:r>
      <w:r>
        <w:rPr>
          <w:b/>
          <w:sz w:val="28"/>
          <w:szCs w:val="28"/>
        </w:rPr>
        <w:t>ципу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забезпечення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рівних</w:t>
      </w:r>
      <w:proofErr w:type="spellEnd"/>
      <w:r>
        <w:rPr>
          <w:b/>
          <w:sz w:val="28"/>
          <w:szCs w:val="28"/>
        </w:rPr>
        <w:t xml:space="preserve"> прав та </w:t>
      </w:r>
      <w:proofErr w:type="spellStart"/>
      <w:r>
        <w:rPr>
          <w:b/>
          <w:sz w:val="28"/>
          <w:szCs w:val="28"/>
        </w:rPr>
        <w:t>можливостей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жінок</w:t>
      </w:r>
      <w:proofErr w:type="spellEnd"/>
      <w:r>
        <w:rPr>
          <w:b/>
          <w:sz w:val="28"/>
          <w:szCs w:val="28"/>
        </w:rPr>
        <w:t xml:space="preserve"> і </w:t>
      </w:r>
      <w:proofErr w:type="spellStart"/>
      <w:r>
        <w:rPr>
          <w:b/>
          <w:sz w:val="28"/>
          <w:szCs w:val="28"/>
        </w:rPr>
        <w:t>чоловіків</w:t>
      </w:r>
      <w:proofErr w:type="spellEnd"/>
    </w:p>
    <w:p w:rsidR="00D536A9" w:rsidRDefault="00D536A9" w:rsidP="00D536A9">
      <w:pPr>
        <w:tabs>
          <w:tab w:val="left" w:pos="720"/>
          <w:tab w:val="left" w:pos="900"/>
        </w:tabs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proofErr w:type="spellStart"/>
      <w:r>
        <w:rPr>
          <w:sz w:val="28"/>
          <w:szCs w:val="28"/>
        </w:rPr>
        <w:t>проекті</w:t>
      </w:r>
      <w:proofErr w:type="spellEnd"/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Закону </w:t>
      </w:r>
      <w:proofErr w:type="spellStart"/>
      <w:r>
        <w:rPr>
          <w:sz w:val="28"/>
          <w:szCs w:val="28"/>
        </w:rPr>
        <w:t>відсутні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порушують</w:t>
      </w:r>
      <w:proofErr w:type="spellEnd"/>
      <w:r>
        <w:rPr>
          <w:sz w:val="28"/>
          <w:szCs w:val="28"/>
        </w:rPr>
        <w:t xml:space="preserve"> принцип </w:t>
      </w:r>
      <w:proofErr w:type="spellStart"/>
      <w:r>
        <w:rPr>
          <w:sz w:val="28"/>
          <w:szCs w:val="28"/>
        </w:rPr>
        <w:t>забезпечення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івних</w:t>
      </w:r>
      <w:proofErr w:type="spellEnd"/>
      <w:r>
        <w:rPr>
          <w:sz w:val="28"/>
          <w:szCs w:val="28"/>
        </w:rPr>
        <w:t xml:space="preserve"> прав та </w:t>
      </w:r>
      <w:proofErr w:type="spellStart"/>
      <w:r>
        <w:rPr>
          <w:sz w:val="28"/>
          <w:szCs w:val="28"/>
        </w:rPr>
        <w:t>можливостей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жінок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чоловіків</w:t>
      </w:r>
      <w:proofErr w:type="spellEnd"/>
      <w:r>
        <w:rPr>
          <w:sz w:val="28"/>
          <w:szCs w:val="28"/>
        </w:rPr>
        <w:t>.</w:t>
      </w:r>
    </w:p>
    <w:p w:rsidR="00D536A9" w:rsidRDefault="00D536A9" w:rsidP="00D536A9">
      <w:pPr>
        <w:numPr>
          <w:ilvl w:val="0"/>
          <w:numId w:val="1"/>
        </w:numPr>
        <w:tabs>
          <w:tab w:val="left" w:pos="426"/>
        </w:tabs>
        <w:spacing w:before="240" w:after="24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Запобігання корупції</w:t>
      </w:r>
    </w:p>
    <w:p w:rsidR="00D536A9" w:rsidRDefault="00D536A9" w:rsidP="00D536A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У проекті Закону України немає положень, які містять ознаки корупції</w:t>
      </w:r>
      <w:r>
        <w:rPr>
          <w:sz w:val="28"/>
          <w:szCs w:val="28"/>
          <w:lang w:val="uk-UA"/>
        </w:rPr>
        <w:t>.</w:t>
      </w:r>
    </w:p>
    <w:p w:rsidR="00D536A9" w:rsidRDefault="00D536A9" w:rsidP="00D536A9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D536A9" w:rsidRDefault="00D536A9" w:rsidP="00D536A9">
      <w:pPr>
        <w:numPr>
          <w:ilvl w:val="0"/>
          <w:numId w:val="1"/>
        </w:numPr>
        <w:tabs>
          <w:tab w:val="left" w:pos="426"/>
        </w:tabs>
        <w:spacing w:before="240" w:after="240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color w:val="000000"/>
          <w:spacing w:val="-5"/>
          <w:sz w:val="28"/>
          <w:szCs w:val="28"/>
          <w:lang w:val="uk-UA"/>
        </w:rPr>
        <w:t xml:space="preserve"> Прогноз результатів</w:t>
      </w:r>
    </w:p>
    <w:p w:rsidR="00D536A9" w:rsidRDefault="00D536A9" w:rsidP="00D536A9">
      <w:pPr>
        <w:shd w:val="clear" w:color="auto" w:fill="FFFFFF"/>
        <w:spacing w:before="58" w:line="298" w:lineRule="exact"/>
        <w:ind w:firstLine="709"/>
        <w:jc w:val="both"/>
        <w:rPr>
          <w:sz w:val="28"/>
          <w:szCs w:val="28"/>
          <w:lang w:val="uk-UA"/>
        </w:rPr>
      </w:pPr>
    </w:p>
    <w:p w:rsidR="00D536A9" w:rsidRDefault="00D536A9" w:rsidP="00D536A9">
      <w:pPr>
        <w:shd w:val="clear" w:color="auto" w:fill="FFFFFF"/>
        <w:spacing w:before="58" w:line="298" w:lineRule="exact"/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Прийняття проекту </w:t>
      </w:r>
      <w:r>
        <w:rPr>
          <w:bCs/>
          <w:color w:val="000000"/>
          <w:sz w:val="28"/>
          <w:szCs w:val="28"/>
          <w:lang w:val="uk-UA"/>
        </w:rPr>
        <w:t xml:space="preserve">Закону </w:t>
      </w:r>
      <w:r>
        <w:rPr>
          <w:sz w:val="28"/>
          <w:szCs w:val="28"/>
          <w:lang w:val="uk-UA"/>
        </w:rPr>
        <w:t xml:space="preserve">дозволить Україні поглибити євроінтеграційні зв’язки в сфері енергетики та є одним із компонентів для </w:t>
      </w:r>
      <w:r>
        <w:rPr>
          <w:bCs/>
          <w:sz w:val="28"/>
          <w:szCs w:val="28"/>
          <w:lang w:val="uk-UA"/>
        </w:rPr>
        <w:t xml:space="preserve">створення єдиного європейського енергетичного простору у межах ЄС, що дозволить забезпечити надійне та стабільне функціонування енергетичного сектору в цілому. </w:t>
      </w:r>
    </w:p>
    <w:p w:rsidR="00D536A9" w:rsidRDefault="00D536A9" w:rsidP="00D536A9">
      <w:pPr>
        <w:shd w:val="clear" w:color="auto" w:fill="FFFFFF"/>
        <w:spacing w:line="394" w:lineRule="exact"/>
        <w:jc w:val="both"/>
        <w:rPr>
          <w:sz w:val="28"/>
          <w:szCs w:val="28"/>
          <w:lang w:val="uk-UA"/>
        </w:rPr>
      </w:pPr>
    </w:p>
    <w:p w:rsidR="00D536A9" w:rsidRDefault="00D536A9" w:rsidP="00D536A9">
      <w:pPr>
        <w:shd w:val="clear" w:color="auto" w:fill="FFFFFF"/>
        <w:spacing w:line="394" w:lineRule="exact"/>
        <w:jc w:val="both"/>
        <w:rPr>
          <w:sz w:val="28"/>
          <w:szCs w:val="28"/>
          <w:lang w:val="uk-UA"/>
        </w:rPr>
      </w:pPr>
    </w:p>
    <w:p w:rsidR="00D536A9" w:rsidRDefault="00D536A9" w:rsidP="00D536A9">
      <w:pPr>
        <w:rPr>
          <w:rFonts w:eastAsia="Calibri"/>
          <w:b/>
          <w:sz w:val="28"/>
          <w:szCs w:val="26"/>
          <w:lang w:val="uk-UA"/>
        </w:rPr>
      </w:pPr>
      <w:r>
        <w:rPr>
          <w:rFonts w:eastAsia="Calibri"/>
          <w:b/>
          <w:sz w:val="28"/>
          <w:szCs w:val="26"/>
          <w:lang w:val="uk-UA"/>
        </w:rPr>
        <w:t xml:space="preserve">Віце-прем’єр-міністр з питань </w:t>
      </w:r>
    </w:p>
    <w:p w:rsidR="00D536A9" w:rsidRDefault="00D536A9" w:rsidP="00D536A9">
      <w:pPr>
        <w:rPr>
          <w:rFonts w:eastAsia="Calibri"/>
          <w:b/>
          <w:sz w:val="28"/>
          <w:szCs w:val="26"/>
          <w:lang w:val="uk-UA"/>
        </w:rPr>
      </w:pPr>
      <w:r>
        <w:rPr>
          <w:rFonts w:eastAsia="Calibri"/>
          <w:b/>
          <w:sz w:val="28"/>
          <w:szCs w:val="26"/>
          <w:lang w:val="uk-UA"/>
        </w:rPr>
        <w:t xml:space="preserve">європейської та євроатлантичної </w:t>
      </w:r>
    </w:p>
    <w:p w:rsidR="00D536A9" w:rsidRDefault="00D536A9" w:rsidP="00D536A9">
      <w:pPr>
        <w:rPr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6"/>
          <w:lang w:val="uk-UA"/>
        </w:rPr>
        <w:t>інтеграції України</w:t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</w:r>
      <w:r>
        <w:rPr>
          <w:rFonts w:eastAsia="Calibri"/>
          <w:b/>
          <w:sz w:val="28"/>
          <w:szCs w:val="26"/>
          <w:lang w:val="uk-UA"/>
        </w:rPr>
        <w:tab/>
        <w:t xml:space="preserve">     І. КЛИМПУШ-ЦИНЦАДЗЕ</w:t>
      </w:r>
    </w:p>
    <w:p w:rsidR="00D536A9" w:rsidRDefault="00D536A9" w:rsidP="00D536A9">
      <w:pPr>
        <w:ind w:firstLine="720"/>
        <w:rPr>
          <w:sz w:val="28"/>
          <w:szCs w:val="28"/>
          <w:lang w:val="uk-UA"/>
        </w:rPr>
      </w:pPr>
    </w:p>
    <w:p w:rsidR="00D536A9" w:rsidRDefault="00D536A9" w:rsidP="00D536A9">
      <w:pPr>
        <w:tabs>
          <w:tab w:val="left" w:pos="7110"/>
          <w:tab w:val="right" w:pos="10440"/>
        </w:tabs>
        <w:rPr>
          <w:rFonts w:eastAsia="Calibri"/>
          <w:b/>
          <w:sz w:val="28"/>
          <w:szCs w:val="28"/>
          <w:lang w:val="uk-UA"/>
        </w:rPr>
      </w:pPr>
    </w:p>
    <w:p w:rsidR="00D536A9" w:rsidRDefault="00D536A9" w:rsidP="00D536A9">
      <w:pPr>
        <w:pStyle w:val="a5"/>
        <w:ind w:left="0" w:firstLine="709"/>
        <w:jc w:val="both"/>
        <w:rPr>
          <w:sz w:val="28"/>
          <w:szCs w:val="28"/>
          <w:lang w:val="uk-UA"/>
        </w:rPr>
      </w:pPr>
    </w:p>
    <w:p w:rsidR="00830539" w:rsidRDefault="00713419"/>
    <w:sectPr w:rsidR="008305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38EB"/>
    <w:multiLevelType w:val="hybridMultilevel"/>
    <w:tmpl w:val="D4D0E154"/>
    <w:lvl w:ilvl="0" w:tplc="B5AE5D0A">
      <w:start w:val="1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4" w:hanging="360"/>
      </w:pPr>
    </w:lvl>
    <w:lvl w:ilvl="2" w:tplc="0419001B" w:tentative="1">
      <w:start w:val="1"/>
      <w:numFmt w:val="lowerRoman"/>
      <w:lvlText w:val="%3."/>
      <w:lvlJc w:val="right"/>
      <w:pPr>
        <w:ind w:left="2434" w:hanging="180"/>
      </w:pPr>
    </w:lvl>
    <w:lvl w:ilvl="3" w:tplc="0419000F" w:tentative="1">
      <w:start w:val="1"/>
      <w:numFmt w:val="decimal"/>
      <w:lvlText w:val="%4."/>
      <w:lvlJc w:val="left"/>
      <w:pPr>
        <w:ind w:left="3154" w:hanging="360"/>
      </w:pPr>
    </w:lvl>
    <w:lvl w:ilvl="4" w:tplc="04190019" w:tentative="1">
      <w:start w:val="1"/>
      <w:numFmt w:val="lowerLetter"/>
      <w:lvlText w:val="%5."/>
      <w:lvlJc w:val="left"/>
      <w:pPr>
        <w:ind w:left="3874" w:hanging="360"/>
      </w:pPr>
    </w:lvl>
    <w:lvl w:ilvl="5" w:tplc="0419001B" w:tentative="1">
      <w:start w:val="1"/>
      <w:numFmt w:val="lowerRoman"/>
      <w:lvlText w:val="%6."/>
      <w:lvlJc w:val="right"/>
      <w:pPr>
        <w:ind w:left="4594" w:hanging="180"/>
      </w:pPr>
    </w:lvl>
    <w:lvl w:ilvl="6" w:tplc="0419000F" w:tentative="1">
      <w:start w:val="1"/>
      <w:numFmt w:val="decimal"/>
      <w:lvlText w:val="%7."/>
      <w:lvlJc w:val="left"/>
      <w:pPr>
        <w:ind w:left="5314" w:hanging="360"/>
      </w:pPr>
    </w:lvl>
    <w:lvl w:ilvl="7" w:tplc="04190019" w:tentative="1">
      <w:start w:val="1"/>
      <w:numFmt w:val="lowerLetter"/>
      <w:lvlText w:val="%8."/>
      <w:lvlJc w:val="left"/>
      <w:pPr>
        <w:ind w:left="6034" w:hanging="360"/>
      </w:pPr>
    </w:lvl>
    <w:lvl w:ilvl="8" w:tplc="041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>
    <w:nsid w:val="0E701FD9"/>
    <w:multiLevelType w:val="hybridMultilevel"/>
    <w:tmpl w:val="5900B2AA"/>
    <w:lvl w:ilvl="0" w:tplc="D250EA6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E69"/>
    <w:rsid w:val="003B1D45"/>
    <w:rsid w:val="003C37B8"/>
    <w:rsid w:val="004F390E"/>
    <w:rsid w:val="00713419"/>
    <w:rsid w:val="00A13E69"/>
    <w:rsid w:val="00D5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36A9"/>
    <w:pPr>
      <w:spacing w:after="120"/>
    </w:pPr>
    <w:rPr>
      <w:lang w:val="uk-UA" w:eastAsia="uk-UA"/>
    </w:rPr>
  </w:style>
  <w:style w:type="character" w:customStyle="1" w:styleId="a4">
    <w:name w:val="Основной текст Знак"/>
    <w:basedOn w:val="a0"/>
    <w:link w:val="a3"/>
    <w:rsid w:val="00D536A9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D536A9"/>
    <w:pPr>
      <w:ind w:left="720"/>
      <w:contextualSpacing/>
    </w:pPr>
  </w:style>
  <w:style w:type="paragraph" w:customStyle="1" w:styleId="rvps2">
    <w:name w:val="rvps2"/>
    <w:basedOn w:val="a"/>
    <w:rsid w:val="00D536A9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D536A9"/>
  </w:style>
  <w:style w:type="paragraph" w:styleId="a6">
    <w:name w:val="Balloon Text"/>
    <w:basedOn w:val="a"/>
    <w:link w:val="a7"/>
    <w:uiPriority w:val="99"/>
    <w:semiHidden/>
    <w:unhideWhenUsed/>
    <w:rsid w:val="00D536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36A9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6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536A9"/>
    <w:pPr>
      <w:spacing w:after="120"/>
    </w:pPr>
    <w:rPr>
      <w:lang w:val="uk-UA" w:eastAsia="uk-UA"/>
    </w:rPr>
  </w:style>
  <w:style w:type="character" w:customStyle="1" w:styleId="a4">
    <w:name w:val="Основной текст Знак"/>
    <w:basedOn w:val="a0"/>
    <w:link w:val="a3"/>
    <w:rsid w:val="00D536A9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D536A9"/>
    <w:pPr>
      <w:ind w:left="720"/>
      <w:contextualSpacing/>
    </w:pPr>
  </w:style>
  <w:style w:type="paragraph" w:customStyle="1" w:styleId="rvps2">
    <w:name w:val="rvps2"/>
    <w:basedOn w:val="a"/>
    <w:rsid w:val="00D536A9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D536A9"/>
  </w:style>
  <w:style w:type="paragraph" w:styleId="a6">
    <w:name w:val="Balloon Text"/>
    <w:basedOn w:val="a"/>
    <w:link w:val="a7"/>
    <w:uiPriority w:val="99"/>
    <w:semiHidden/>
    <w:unhideWhenUsed/>
    <w:rsid w:val="00D536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36A9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4247</Words>
  <Characters>2421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БІЛОУС Олександр Григорович</dc:creator>
  <cp:keywords/>
  <dc:description/>
  <cp:lastModifiedBy>БІЛОУС Олександр Григорович</cp:lastModifiedBy>
  <cp:revision>2</cp:revision>
  <cp:lastPrinted>2019-05-15T15:01:00Z</cp:lastPrinted>
  <dcterms:created xsi:type="dcterms:W3CDTF">2019-05-15T14:52:00Z</dcterms:created>
  <dcterms:modified xsi:type="dcterms:W3CDTF">2019-05-15T15:17:00Z</dcterms:modified>
</cp:coreProperties>
</file>