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F35" w:rsidRPr="00E26D38" w:rsidRDefault="00936F35" w:rsidP="00936F35">
      <w:pPr>
        <w:ind w:left="4956" w:firstLine="709"/>
        <w:jc w:val="center"/>
        <w:rPr>
          <w:sz w:val="22"/>
          <w:szCs w:val="22"/>
        </w:rPr>
      </w:pPr>
      <w:r w:rsidRPr="00E26D38">
        <w:rPr>
          <w:bCs/>
          <w:iCs/>
          <w:spacing w:val="-4"/>
          <w:sz w:val="22"/>
          <w:szCs w:val="22"/>
        </w:rPr>
        <w:t xml:space="preserve">До реєстр. № </w:t>
      </w:r>
      <w:r w:rsidR="000F0085" w:rsidRPr="009646D9">
        <w:rPr>
          <w:bCs/>
          <w:iCs/>
          <w:spacing w:val="-4"/>
          <w:sz w:val="22"/>
          <w:szCs w:val="22"/>
          <w:lang w:val="ru-RU"/>
        </w:rPr>
        <w:t xml:space="preserve">10358 </w:t>
      </w:r>
      <w:r w:rsidR="000F0085" w:rsidRPr="00E26D38">
        <w:rPr>
          <w:bCs/>
          <w:iCs/>
          <w:spacing w:val="-4"/>
          <w:sz w:val="22"/>
          <w:szCs w:val="22"/>
          <w:lang w:val="ru-RU"/>
        </w:rPr>
        <w:t>в</w:t>
      </w:r>
      <w:r w:rsidRPr="00E26D38">
        <w:rPr>
          <w:sz w:val="22"/>
          <w:szCs w:val="22"/>
        </w:rPr>
        <w:t xml:space="preserve">ід </w:t>
      </w:r>
      <w:r w:rsidR="000F0085" w:rsidRPr="00E26D38">
        <w:rPr>
          <w:sz w:val="22"/>
          <w:szCs w:val="22"/>
        </w:rPr>
        <w:t>03</w:t>
      </w:r>
      <w:r w:rsidRPr="00E26D38">
        <w:rPr>
          <w:sz w:val="22"/>
          <w:szCs w:val="22"/>
        </w:rPr>
        <w:t>.0</w:t>
      </w:r>
      <w:r w:rsidR="000F0085" w:rsidRPr="00E26D38">
        <w:rPr>
          <w:sz w:val="22"/>
          <w:szCs w:val="22"/>
        </w:rPr>
        <w:t>6</w:t>
      </w:r>
      <w:r w:rsidRPr="00E26D38">
        <w:rPr>
          <w:sz w:val="22"/>
          <w:szCs w:val="22"/>
        </w:rPr>
        <w:t>.201</w:t>
      </w:r>
      <w:r w:rsidR="000F0085" w:rsidRPr="00E26D38">
        <w:rPr>
          <w:sz w:val="22"/>
          <w:szCs w:val="22"/>
        </w:rPr>
        <w:t>9</w:t>
      </w:r>
      <w:r w:rsidRPr="00E26D38">
        <w:rPr>
          <w:sz w:val="22"/>
          <w:szCs w:val="22"/>
        </w:rPr>
        <w:t xml:space="preserve"> р.</w:t>
      </w:r>
    </w:p>
    <w:p w:rsidR="00936F35" w:rsidRPr="00E26D38" w:rsidRDefault="00936F35" w:rsidP="00936F35">
      <w:pPr>
        <w:ind w:firstLine="709"/>
        <w:jc w:val="right"/>
        <w:rPr>
          <w:bCs/>
          <w:spacing w:val="-4"/>
          <w:sz w:val="22"/>
          <w:szCs w:val="22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1E1BB7" w:rsidRDefault="00936F35" w:rsidP="00936F35">
      <w:pPr>
        <w:ind w:firstLine="709"/>
        <w:jc w:val="right"/>
        <w:rPr>
          <w:b/>
          <w:bCs/>
          <w:spacing w:val="-4"/>
          <w:sz w:val="27"/>
          <w:szCs w:val="27"/>
        </w:rPr>
      </w:pPr>
    </w:p>
    <w:p w:rsidR="00936F35" w:rsidRPr="009F3B6D" w:rsidRDefault="00936F35" w:rsidP="00936F35">
      <w:pPr>
        <w:ind w:firstLine="709"/>
        <w:jc w:val="right"/>
        <w:rPr>
          <w:b/>
          <w:bCs/>
          <w:spacing w:val="-4"/>
          <w:sz w:val="32"/>
          <w:szCs w:val="32"/>
        </w:rPr>
      </w:pPr>
      <w:r w:rsidRPr="009F3B6D">
        <w:rPr>
          <w:b/>
          <w:bCs/>
          <w:spacing w:val="-4"/>
          <w:sz w:val="32"/>
          <w:szCs w:val="32"/>
        </w:rPr>
        <w:t>ВЕРХОВНА РАДА УКРАЇНИ</w:t>
      </w:r>
    </w:p>
    <w:p w:rsidR="00936F35" w:rsidRDefault="00936F35" w:rsidP="00936F35">
      <w:pPr>
        <w:ind w:firstLine="709"/>
        <w:jc w:val="both"/>
        <w:rPr>
          <w:spacing w:val="-4"/>
          <w:sz w:val="27"/>
          <w:szCs w:val="27"/>
        </w:rPr>
      </w:pPr>
    </w:p>
    <w:p w:rsidR="000F0085" w:rsidRDefault="00936F35" w:rsidP="00936F35">
      <w:r>
        <w:t xml:space="preserve"> </w:t>
      </w:r>
    </w:p>
    <w:p w:rsidR="000F0085" w:rsidRDefault="000F0085" w:rsidP="000F0085">
      <w:pPr>
        <w:ind w:firstLine="709"/>
        <w:jc w:val="both"/>
      </w:pPr>
      <w:r w:rsidRPr="00E37918">
        <w:t>Відповідно до статті 16 Закону України «Про комітети Верховної Ради України» та доручен</w:t>
      </w:r>
      <w:r>
        <w:t>ня</w:t>
      </w:r>
      <w:r w:rsidRPr="00E37918">
        <w:t xml:space="preserve"> Голови Верховної Ради України А. </w:t>
      </w:r>
      <w:proofErr w:type="spellStart"/>
      <w:r w:rsidRPr="00E37918">
        <w:t>Парубія</w:t>
      </w:r>
      <w:proofErr w:type="spellEnd"/>
      <w:r w:rsidRPr="00E37918">
        <w:t xml:space="preserve"> Комітетом з питань законодавчого забезпечення правоохоронної діяльності розглянуто на своєму засіданні </w:t>
      </w:r>
      <w:r>
        <w:t xml:space="preserve">05 червня 2019 року </w:t>
      </w:r>
      <w:r w:rsidRPr="00E37918">
        <w:t>(протокол № 1</w:t>
      </w:r>
      <w:r>
        <w:t>12</w:t>
      </w:r>
      <w:r w:rsidRPr="00E37918">
        <w:t>) проект Закону України «</w:t>
      </w:r>
      <w:r>
        <w:t>Про внесення змін до деяких законодавчих актів України щодо конфіскації незаконних активів осіб, уповноважених на виконання функцій держави або місцевого самоврядування, і покарання за набуття таких активів</w:t>
      </w:r>
      <w:r w:rsidRPr="00E37918">
        <w:t>»</w:t>
      </w:r>
      <w:r>
        <w:t xml:space="preserve"> (</w:t>
      </w:r>
      <w:r w:rsidRPr="00E37918">
        <w:rPr>
          <w:b/>
        </w:rPr>
        <w:t>реєстр</w:t>
      </w:r>
      <w:r>
        <w:rPr>
          <w:b/>
        </w:rPr>
        <w:t>.                         № 10358)</w:t>
      </w:r>
      <w:r w:rsidRPr="00E37918">
        <w:t xml:space="preserve">, поданий Президентом України </w:t>
      </w:r>
      <w:r>
        <w:t>В.</w:t>
      </w:r>
      <w:r w:rsidRPr="00E37918">
        <w:t xml:space="preserve"> </w:t>
      </w:r>
      <w:r>
        <w:t>Зеленським</w:t>
      </w:r>
      <w:r w:rsidRPr="00E37918">
        <w:t xml:space="preserve"> та визнаний ним як невідкладний </w:t>
      </w:r>
      <w:r w:rsidRPr="00E37918">
        <w:rPr>
          <w:color w:val="000000"/>
        </w:rPr>
        <w:t>для позачергового розгляду Верховною Радою України</w:t>
      </w:r>
      <w:r>
        <w:rPr>
          <w:color w:val="000000"/>
        </w:rPr>
        <w:t>.</w:t>
      </w:r>
      <w:r w:rsidR="00936F35">
        <w:t xml:space="preserve">            </w:t>
      </w:r>
    </w:p>
    <w:p w:rsidR="000F0085" w:rsidRDefault="000F0085" w:rsidP="000F0085">
      <w:pPr>
        <w:ind w:firstLine="720"/>
        <w:jc w:val="both"/>
      </w:pPr>
      <w:r w:rsidRPr="000F0085">
        <w:t>Метою законопроекту є відновлення кримінальної відповідальності за незаконне збагачення та запровадження інституту стягнення в дохід держави необґрунтованих активів</w:t>
      </w:r>
      <w:r w:rsidRPr="000F0085">
        <w:rPr>
          <w:i/>
        </w:rPr>
        <w:t xml:space="preserve"> </w:t>
      </w:r>
      <w:r w:rsidRPr="000F0085">
        <w:t>осіб, уповноважених на виконання функцій держави або місцевого самоврядування.</w:t>
      </w:r>
    </w:p>
    <w:p w:rsidR="000F0085" w:rsidRDefault="000F0085" w:rsidP="000F0085">
      <w:pPr>
        <w:ind w:firstLine="567"/>
        <w:jc w:val="both"/>
      </w:pPr>
      <w:r>
        <w:t>Для реалізації заявленої мети з</w:t>
      </w:r>
      <w:r w:rsidRPr="009A7E65">
        <w:t xml:space="preserve">аконопроектом </w:t>
      </w:r>
      <w:r>
        <w:t xml:space="preserve">вносяться </w:t>
      </w:r>
      <w:r w:rsidRPr="000F0085">
        <w:t>зміни до десяти законодавчих актів,</w:t>
      </w:r>
      <w:r>
        <w:t xml:space="preserve"> а саме: до Кримінального, Кримінального процесуального, Цивільного, Цивільного процесуального кодексів, Кодексу законів про працю України) та </w:t>
      </w:r>
      <w:r w:rsidRPr="000F0085">
        <w:t xml:space="preserve">законів </w:t>
      </w:r>
      <w:r>
        <w:t>України «Про службу в органах місцевого самоврядування», «Про судовий збір», «Про Національне антикорупційне бюро України», «Про прокуратуру», «Про запобігання корупції».</w:t>
      </w:r>
    </w:p>
    <w:p w:rsidR="000F0085" w:rsidRDefault="000F0085" w:rsidP="000F0085">
      <w:pPr>
        <w:ind w:firstLine="567"/>
        <w:jc w:val="both"/>
      </w:pPr>
      <w:r w:rsidRPr="00985A5D">
        <w:t>Зокрема,</w:t>
      </w:r>
      <w:r>
        <w:rPr>
          <w:b/>
        </w:rPr>
        <w:t xml:space="preserve"> </w:t>
      </w:r>
      <w:r w:rsidRPr="00985A5D">
        <w:t xml:space="preserve">пропонується </w:t>
      </w:r>
      <w:r w:rsidRPr="009A7E65">
        <w:t xml:space="preserve">доповнити </w:t>
      </w:r>
      <w:r w:rsidRPr="000F0085">
        <w:t xml:space="preserve">Кримінальний кодекс України </w:t>
      </w:r>
      <w:r w:rsidR="003C76E2">
        <w:t>новою статтею 368</w:t>
      </w:r>
      <w:r w:rsidR="003C76E2" w:rsidRPr="003C76E2">
        <w:rPr>
          <w:vertAlign w:val="superscript"/>
        </w:rPr>
        <w:t xml:space="preserve">5 </w:t>
      </w:r>
      <w:r w:rsidR="003C76E2">
        <w:t xml:space="preserve">«Незаконне збагачення», якою </w:t>
      </w:r>
      <w:r w:rsidRPr="000F0085">
        <w:t>встановлю</w:t>
      </w:r>
      <w:r w:rsidR="003C76E2">
        <w:t xml:space="preserve">ється </w:t>
      </w:r>
      <w:r w:rsidRPr="000F0085">
        <w:t>кримінальн</w:t>
      </w:r>
      <w:r w:rsidR="003C76E2">
        <w:t>а</w:t>
      </w:r>
      <w:r w:rsidRPr="000F0085">
        <w:t xml:space="preserve"> відповідальність за набуття особою, уповноваженою на виконання функцій держави або місцевого самоврядування, активів, вартість яких більш ніж на дванадцять тисяч неоподатковуваних мінімумів доходів громадян перевищує її законні доходи</w:t>
      </w:r>
      <w:r>
        <w:t>.</w:t>
      </w:r>
    </w:p>
    <w:p w:rsidR="000F0085" w:rsidRDefault="000F0085" w:rsidP="000F0085">
      <w:pPr>
        <w:ind w:firstLine="567"/>
        <w:jc w:val="both"/>
      </w:pPr>
      <w:r w:rsidRPr="009A7E65">
        <w:t xml:space="preserve">Крім того, законопроектом пропонується </w:t>
      </w:r>
      <w:r>
        <w:t>на законодавчому рівні вирішити питання</w:t>
      </w:r>
      <w:r w:rsidRPr="009A7E65">
        <w:t xml:space="preserve"> щодо забезпечення належного функціонування</w:t>
      </w:r>
      <w:r w:rsidRPr="00985A5D">
        <w:rPr>
          <w:b/>
        </w:rPr>
        <w:t xml:space="preserve"> </w:t>
      </w:r>
      <w:r w:rsidRPr="003C76E2">
        <w:t>інституту стягнення необґрунтованих активів  осіб,</w:t>
      </w:r>
      <w:r w:rsidRPr="003C76E2">
        <w:rPr>
          <w:b/>
        </w:rPr>
        <w:t xml:space="preserve"> </w:t>
      </w:r>
      <w:r w:rsidRPr="009A7E65">
        <w:t>уповноважених на виконання функцій держави або місцевого самоврядування.</w:t>
      </w:r>
    </w:p>
    <w:p w:rsidR="000F0085" w:rsidRDefault="000F0085" w:rsidP="000F0085">
      <w:pPr>
        <w:ind w:firstLine="567"/>
        <w:jc w:val="both"/>
      </w:pPr>
      <w:r w:rsidRPr="009A7E65">
        <w:t xml:space="preserve"> У зв’язку з цим у </w:t>
      </w:r>
      <w:r w:rsidRPr="003C76E2">
        <w:t>Цивільному кодексі України</w:t>
      </w:r>
      <w:r w:rsidR="003C76E2" w:rsidRPr="003C76E2">
        <w:t xml:space="preserve"> </w:t>
      </w:r>
      <w:r w:rsidR="003C76E2" w:rsidRPr="009A7E65">
        <w:t>запровадж</w:t>
      </w:r>
      <w:r w:rsidR="003C76E2">
        <w:t xml:space="preserve">уються </w:t>
      </w:r>
      <w:r w:rsidRPr="009A7E65">
        <w:t>окрем</w:t>
      </w:r>
      <w:r w:rsidR="003C76E2">
        <w:t>а</w:t>
      </w:r>
      <w:r w:rsidRPr="009A7E65">
        <w:t xml:space="preserve"> </w:t>
      </w:r>
      <w:r w:rsidRPr="003C76E2">
        <w:t>підстав</w:t>
      </w:r>
      <w:r w:rsidR="003C76E2" w:rsidRPr="003C76E2">
        <w:t>а</w:t>
      </w:r>
      <w:r w:rsidRPr="009A7E65">
        <w:t xml:space="preserve"> припинення права власності, визнач</w:t>
      </w:r>
      <w:r w:rsidR="003C76E2">
        <w:t xml:space="preserve">аються </w:t>
      </w:r>
      <w:r w:rsidRPr="009A7E65">
        <w:t xml:space="preserve">видів активів, </w:t>
      </w:r>
      <w:r w:rsidR="003C76E2">
        <w:t>що</w:t>
      </w:r>
      <w:r w:rsidRPr="009A7E65">
        <w:t xml:space="preserve"> можуть </w:t>
      </w:r>
      <w:r w:rsidRPr="009A7E65">
        <w:lastRenderedPageBreak/>
        <w:t>визнаватися необґрунтованими</w:t>
      </w:r>
      <w:r>
        <w:t>,</w:t>
      </w:r>
      <w:r w:rsidRPr="009A7E65">
        <w:t xml:space="preserve"> та </w:t>
      </w:r>
      <w:r w:rsidR="003C76E2">
        <w:t xml:space="preserve">встановлюється </w:t>
      </w:r>
      <w:r w:rsidRPr="003C76E2">
        <w:t>меж</w:t>
      </w:r>
      <w:r w:rsidR="003C76E2" w:rsidRPr="003C76E2">
        <w:t>а</w:t>
      </w:r>
      <w:r w:rsidRPr="003C76E2">
        <w:t xml:space="preserve"> вартості</w:t>
      </w:r>
      <w:r w:rsidRPr="009A7E65">
        <w:t xml:space="preserve"> таких активів </w:t>
      </w:r>
      <w:r>
        <w:t>(</w:t>
      </w:r>
      <w:r w:rsidRPr="009A7E65">
        <w:t xml:space="preserve">вартість, яка у </w:t>
      </w:r>
      <w:r w:rsidRPr="009A7E65">
        <w:rPr>
          <w:shd w:val="solid" w:color="FFFFFF" w:fill="FFFFFF"/>
        </w:rPr>
        <w:t>п’ятсот і більше разів перевищує розмір прожиткового мінімуму для пр</w:t>
      </w:r>
      <w:r w:rsidR="003C76E2">
        <w:rPr>
          <w:shd w:val="solid" w:color="FFFFFF" w:fill="FFFFFF"/>
        </w:rPr>
        <w:t>а</w:t>
      </w:r>
      <w:r w:rsidRPr="009A7E65">
        <w:rPr>
          <w:shd w:val="solid" w:color="FFFFFF" w:fill="FFFFFF"/>
        </w:rPr>
        <w:t>цездатних осіб</w:t>
      </w:r>
      <w:r>
        <w:rPr>
          <w:shd w:val="solid" w:color="FFFFFF" w:fill="FFFFFF"/>
        </w:rPr>
        <w:t>)</w:t>
      </w:r>
      <w:r w:rsidRPr="009A7E65">
        <w:t xml:space="preserve">. </w:t>
      </w:r>
      <w:r>
        <w:t xml:space="preserve"> </w:t>
      </w:r>
    </w:p>
    <w:p w:rsidR="000F0085" w:rsidRPr="009A7E65" w:rsidRDefault="000F0085" w:rsidP="000F0085">
      <w:pPr>
        <w:ind w:firstLine="720"/>
        <w:jc w:val="both"/>
      </w:pPr>
      <w:r>
        <w:t xml:space="preserve">Також, законопроектом </w:t>
      </w:r>
      <w:proofErr w:type="spellStart"/>
      <w:r>
        <w:t>у</w:t>
      </w:r>
      <w:r w:rsidRPr="009A7E65">
        <w:t>точнюється</w:t>
      </w:r>
      <w:proofErr w:type="spellEnd"/>
      <w:r w:rsidRPr="009A7E65">
        <w:t xml:space="preserve"> </w:t>
      </w:r>
      <w:r w:rsidRPr="003C76E2">
        <w:t xml:space="preserve">обов’язок доказування у </w:t>
      </w:r>
      <w:r w:rsidR="003C76E2" w:rsidRPr="003C76E2">
        <w:t xml:space="preserve">даній категорії </w:t>
      </w:r>
      <w:r w:rsidRPr="003C76E2">
        <w:t>справ</w:t>
      </w:r>
      <w:r w:rsidR="003C76E2" w:rsidRPr="003C76E2">
        <w:t xml:space="preserve"> та </w:t>
      </w:r>
      <w:r w:rsidRPr="009A7E65">
        <w:t xml:space="preserve">визначається </w:t>
      </w:r>
      <w:r w:rsidRPr="009D55F2">
        <w:t>предмет доказування для позивача</w:t>
      </w:r>
      <w:r w:rsidR="009D55F2">
        <w:t xml:space="preserve">. </w:t>
      </w:r>
      <w:r w:rsidRPr="009A7E65">
        <w:t xml:space="preserve">Положеннями законопроекту в частині </w:t>
      </w:r>
      <w:r w:rsidRPr="009D55F2">
        <w:t>запровадження процедури визнання активів необґрунтованими та їх стягнення</w:t>
      </w:r>
      <w:r w:rsidRPr="009A7E65">
        <w:t xml:space="preserve"> пропонується </w:t>
      </w:r>
      <w:r w:rsidRPr="009D55F2">
        <w:t xml:space="preserve">закріпити </w:t>
      </w:r>
      <w:r w:rsidRPr="009D55F2">
        <w:rPr>
          <w:shd w:val="solid" w:color="FFFFFF" w:fill="FFFFFF"/>
        </w:rPr>
        <w:t xml:space="preserve">класичний стандарт доказування </w:t>
      </w:r>
      <w:r>
        <w:rPr>
          <w:shd w:val="solid" w:color="FFFFFF" w:fill="FFFFFF"/>
        </w:rPr>
        <w:t xml:space="preserve">– </w:t>
      </w:r>
      <w:r>
        <w:rPr>
          <w:bCs/>
        </w:rPr>
        <w:t>«</w:t>
      </w:r>
      <w:r w:rsidRPr="00A375B4">
        <w:rPr>
          <w:bCs/>
          <w:shd w:val="solid" w:color="FFFFFF" w:fill="FFFFFF"/>
        </w:rPr>
        <w:t>перевага доказів</w:t>
      </w:r>
      <w:r>
        <w:rPr>
          <w:bCs/>
        </w:rPr>
        <w:t>»</w:t>
      </w:r>
      <w:r w:rsidRPr="009A7E65">
        <w:rPr>
          <w:shd w:val="solid" w:color="FFFFFF" w:fill="FFFFFF"/>
        </w:rPr>
        <w:t xml:space="preserve"> (</w:t>
      </w:r>
      <w:proofErr w:type="spellStart"/>
      <w:r w:rsidRPr="009A7E65">
        <w:rPr>
          <w:shd w:val="solid" w:color="FFFFFF" w:fill="FFFFFF"/>
        </w:rPr>
        <w:t>preponderance</w:t>
      </w:r>
      <w:proofErr w:type="spellEnd"/>
      <w:r w:rsidRPr="009A7E65">
        <w:rPr>
          <w:shd w:val="solid" w:color="FFFFFF" w:fill="FFFFFF"/>
        </w:rPr>
        <w:t xml:space="preserve"> </w:t>
      </w:r>
      <w:proofErr w:type="spellStart"/>
      <w:r w:rsidRPr="009A7E65">
        <w:rPr>
          <w:shd w:val="solid" w:color="FFFFFF" w:fill="FFFFFF"/>
        </w:rPr>
        <w:t>of</w:t>
      </w:r>
      <w:proofErr w:type="spellEnd"/>
      <w:r w:rsidRPr="009A7E65">
        <w:rPr>
          <w:shd w:val="solid" w:color="FFFFFF" w:fill="FFFFFF"/>
        </w:rPr>
        <w:t xml:space="preserve"> </w:t>
      </w:r>
      <w:proofErr w:type="spellStart"/>
      <w:r w:rsidRPr="009A7E65">
        <w:rPr>
          <w:shd w:val="solid" w:color="FFFFFF" w:fill="FFFFFF"/>
        </w:rPr>
        <w:t>the</w:t>
      </w:r>
      <w:proofErr w:type="spellEnd"/>
      <w:r w:rsidRPr="009A7E65">
        <w:rPr>
          <w:shd w:val="solid" w:color="FFFFFF" w:fill="FFFFFF"/>
        </w:rPr>
        <w:t xml:space="preserve"> </w:t>
      </w:r>
      <w:proofErr w:type="spellStart"/>
      <w:r w:rsidRPr="009A7E65">
        <w:rPr>
          <w:shd w:val="solid" w:color="FFFFFF" w:fill="FFFFFF"/>
        </w:rPr>
        <w:t>evidence</w:t>
      </w:r>
      <w:proofErr w:type="spellEnd"/>
      <w:r w:rsidRPr="009A7E65">
        <w:rPr>
          <w:shd w:val="solid" w:color="FFFFFF" w:fill="FFFFFF"/>
        </w:rPr>
        <w:t>), який закріплює принцип рівності сторін.</w:t>
      </w:r>
    </w:p>
    <w:p w:rsidR="000F0085" w:rsidRPr="009A7E65" w:rsidRDefault="000F0085" w:rsidP="000F0085">
      <w:pPr>
        <w:ind w:firstLine="720"/>
        <w:jc w:val="both"/>
      </w:pPr>
      <w:r w:rsidRPr="009A7E65">
        <w:t>За наслідками  визнання необґрунтованими активів осіб, уповноважених на виконання функцій держави або місцевого самоврядування, і стягнення</w:t>
      </w:r>
      <w:r>
        <w:t xml:space="preserve"> таких активів</w:t>
      </w:r>
      <w:r w:rsidRPr="009A7E65">
        <w:t xml:space="preserve"> </w:t>
      </w:r>
      <w:r w:rsidRPr="009D55F2">
        <w:t xml:space="preserve">пропонується передбачити звільнення зазначених осіб із займаних посад </w:t>
      </w:r>
      <w:r w:rsidRPr="009A7E65">
        <w:t xml:space="preserve">шляхом внесення змін до </w:t>
      </w:r>
      <w:r w:rsidR="009D55F2">
        <w:t>з</w:t>
      </w:r>
      <w:r w:rsidRPr="009A7E65">
        <w:t>акон</w:t>
      </w:r>
      <w:r w:rsidR="009D55F2">
        <w:t>ів</w:t>
      </w:r>
      <w:r w:rsidRPr="009A7E65">
        <w:t xml:space="preserve"> України </w:t>
      </w:r>
      <w:r>
        <w:t>«</w:t>
      </w:r>
      <w:r w:rsidRPr="009A7E65">
        <w:t>Про запобігання корупції</w:t>
      </w:r>
      <w:r>
        <w:t>»</w:t>
      </w:r>
      <w:r w:rsidRPr="009A7E65">
        <w:t xml:space="preserve">, </w:t>
      </w:r>
      <w:r>
        <w:t>«</w:t>
      </w:r>
      <w:r w:rsidRPr="009A7E65">
        <w:t>Про державну службу</w:t>
      </w:r>
      <w:r>
        <w:rPr>
          <w:bCs/>
        </w:rPr>
        <w:t>»,</w:t>
      </w:r>
      <w:r w:rsidRPr="009A7E65">
        <w:t xml:space="preserve"> </w:t>
      </w:r>
      <w:r>
        <w:t>«</w:t>
      </w:r>
      <w:r w:rsidRPr="009A7E65">
        <w:t>Про місцеве самоврядування</w:t>
      </w:r>
      <w:r>
        <w:t>» та</w:t>
      </w:r>
      <w:r w:rsidRPr="009A7E65">
        <w:t xml:space="preserve"> Кодексу законів про працю України.</w:t>
      </w:r>
    </w:p>
    <w:p w:rsidR="000F0085" w:rsidRPr="009D55F2" w:rsidRDefault="000F0085" w:rsidP="000F0085">
      <w:pPr>
        <w:ind w:firstLine="720"/>
        <w:jc w:val="both"/>
      </w:pPr>
      <w:r w:rsidRPr="009D55F2">
        <w:t>Розгляд справ</w:t>
      </w:r>
      <w:r w:rsidRPr="009A7E65">
        <w:t xml:space="preserve"> про визнання необґрунтованими активів та їх стягнення у дохід держави пропонується віднести </w:t>
      </w:r>
      <w:r w:rsidRPr="009D55F2">
        <w:t>до юрисдикції Вищого антикорупційного суду.</w:t>
      </w:r>
    </w:p>
    <w:p w:rsidR="000F0085" w:rsidRDefault="000F0085" w:rsidP="000F0085">
      <w:pPr>
        <w:ind w:firstLine="720"/>
        <w:jc w:val="both"/>
      </w:pPr>
      <w:r w:rsidRPr="009D55F2">
        <w:t>Право на звернення до суду</w:t>
      </w:r>
      <w:r w:rsidRPr="009A7E65">
        <w:t xml:space="preserve"> з відповідним позовом пропонується надати Національному антикорупційному бюро України за погодженням </w:t>
      </w:r>
      <w:r>
        <w:t>і</w:t>
      </w:r>
      <w:r w:rsidRPr="009A7E65">
        <w:t>з прокурором Спеціалізованої антикорупційної прокуратури (крім справ, де відповідачем є посадові особи Н</w:t>
      </w:r>
      <w:r w:rsidR="009D55F2">
        <w:t xml:space="preserve">АБУ </w:t>
      </w:r>
      <w:r w:rsidRPr="009A7E65">
        <w:t>та прокурори С</w:t>
      </w:r>
      <w:r w:rsidR="009D55F2">
        <w:t>АП)</w:t>
      </w:r>
      <w:r>
        <w:t>. У таких випадках</w:t>
      </w:r>
      <w:r w:rsidRPr="009A7E65">
        <w:t xml:space="preserve"> право </w:t>
      </w:r>
      <w:r>
        <w:t xml:space="preserve">на </w:t>
      </w:r>
      <w:r w:rsidRPr="009A7E65">
        <w:t>звернення з відповідним позовом пропонується надати прокурорам Генеральної прокуратури України за д</w:t>
      </w:r>
      <w:r>
        <w:t>орученням Генерального прокурора.</w:t>
      </w:r>
    </w:p>
    <w:p w:rsidR="009646D9" w:rsidRPr="009646D9" w:rsidRDefault="009646D9" w:rsidP="009646D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46D9">
        <w:rPr>
          <w:rFonts w:ascii="Times New Roman" w:hAnsi="Times New Roman" w:cs="Times New Roman"/>
          <w:sz w:val="28"/>
          <w:szCs w:val="28"/>
        </w:rPr>
        <w:t>В цілому процедурою судового розгляду встановлюється, що спочатку НАБУ готу</w:t>
      </w:r>
      <w:r w:rsidR="006E1307">
        <w:rPr>
          <w:rFonts w:ascii="Times New Roman" w:hAnsi="Times New Roman" w:cs="Times New Roman"/>
          <w:sz w:val="28"/>
          <w:szCs w:val="28"/>
        </w:rPr>
        <w:t>є</w:t>
      </w:r>
      <w:r w:rsidRPr="009646D9">
        <w:rPr>
          <w:rFonts w:ascii="Times New Roman" w:hAnsi="Times New Roman" w:cs="Times New Roman"/>
          <w:sz w:val="28"/>
          <w:szCs w:val="28"/>
        </w:rPr>
        <w:t xml:space="preserve"> позов та матеріали до нього, порівнюючи при цьому доходи </w:t>
      </w:r>
      <w:r w:rsidR="006E1307">
        <w:rPr>
          <w:rFonts w:ascii="Times New Roman" w:hAnsi="Times New Roman" w:cs="Times New Roman"/>
          <w:sz w:val="28"/>
          <w:szCs w:val="28"/>
        </w:rPr>
        <w:t>й</w:t>
      </w:r>
      <w:r w:rsidRPr="009646D9">
        <w:rPr>
          <w:rFonts w:ascii="Times New Roman" w:hAnsi="Times New Roman" w:cs="Times New Roman"/>
          <w:sz w:val="28"/>
          <w:szCs w:val="28"/>
        </w:rPr>
        <w:t xml:space="preserve"> активи чиновника. У подальшому позов подається </w:t>
      </w:r>
      <w:r w:rsidR="006E1307">
        <w:rPr>
          <w:rFonts w:ascii="Times New Roman" w:hAnsi="Times New Roman" w:cs="Times New Roman"/>
          <w:sz w:val="28"/>
          <w:szCs w:val="28"/>
        </w:rPr>
        <w:t>до Вищого антикорупційного суду</w:t>
      </w:r>
      <w:r w:rsidRPr="009646D9">
        <w:rPr>
          <w:rFonts w:ascii="Times New Roman" w:hAnsi="Times New Roman" w:cs="Times New Roman"/>
          <w:sz w:val="28"/>
          <w:szCs w:val="28"/>
        </w:rPr>
        <w:t xml:space="preserve"> і прокурори Спеціалізованої антикорупційної прокуратури мають надавати відповідні матеріали обвинувачення. При цьому</w:t>
      </w:r>
      <w:r w:rsidR="001F7CF2">
        <w:rPr>
          <w:rFonts w:ascii="Times New Roman" w:hAnsi="Times New Roman" w:cs="Times New Roman"/>
          <w:sz w:val="28"/>
          <w:szCs w:val="28"/>
        </w:rPr>
        <w:t xml:space="preserve"> такі </w:t>
      </w:r>
      <w:r w:rsidRPr="009646D9">
        <w:rPr>
          <w:rFonts w:ascii="Times New Roman" w:hAnsi="Times New Roman" w:cs="Times New Roman"/>
          <w:sz w:val="28"/>
          <w:szCs w:val="28"/>
        </w:rPr>
        <w:t>справи розглядатимуться не одноособово, а колегіями у складі трьох суддів ВАКС.</w:t>
      </w:r>
    </w:p>
    <w:p w:rsidR="009D55F2" w:rsidRDefault="00DD733D" w:rsidP="009D55F2">
      <w:pPr>
        <w:ind w:firstLine="720"/>
        <w:jc w:val="both"/>
        <w:rPr>
          <w:rFonts w:eastAsia="SimSun"/>
          <w:color w:val="000000"/>
          <w:lang w:eastAsia="zh-CN"/>
        </w:rPr>
      </w:pPr>
      <w:bookmarkStart w:id="0" w:name="_GoBack"/>
      <w:bookmarkEnd w:id="0"/>
      <w:r>
        <w:t xml:space="preserve">Народні депутати України - </w:t>
      </w:r>
      <w:r w:rsidRPr="00DA29A9">
        <w:rPr>
          <w:iCs/>
        </w:rPr>
        <w:t xml:space="preserve">члени Комітету </w:t>
      </w:r>
      <w:r>
        <w:rPr>
          <w:iCs/>
        </w:rPr>
        <w:t xml:space="preserve">в ході обговорення даного законопроекту </w:t>
      </w:r>
      <w:r w:rsidR="00E26D38">
        <w:rPr>
          <w:rFonts w:eastAsia="SimSun"/>
          <w:color w:val="000000"/>
          <w:lang w:eastAsia="zh-CN"/>
        </w:rPr>
        <w:t xml:space="preserve">наголосили на виконанні зобов’язань, взятих Україною при ратифікації Конвенції ООН проти корупції та </w:t>
      </w:r>
      <w:r w:rsidRPr="00DA29A9">
        <w:rPr>
          <w:iCs/>
        </w:rPr>
        <w:t>дійшли висновку</w:t>
      </w:r>
      <w:r>
        <w:rPr>
          <w:iCs/>
        </w:rPr>
        <w:t xml:space="preserve"> щодо необхідності </w:t>
      </w:r>
      <w:r w:rsidR="009D55F2" w:rsidRPr="00E85AF4">
        <w:rPr>
          <w:rFonts w:eastAsia="SimSun"/>
          <w:color w:val="000000"/>
          <w:lang w:eastAsia="zh-CN"/>
        </w:rPr>
        <w:t>відновлення кримінальної відповідальності за незаконне збагачення, як одного з ефективних засобів протидії корупції</w:t>
      </w:r>
      <w:r w:rsidR="00E26D38">
        <w:rPr>
          <w:rFonts w:eastAsia="SimSun"/>
          <w:color w:val="000000"/>
          <w:lang w:eastAsia="zh-CN"/>
        </w:rPr>
        <w:t>.</w:t>
      </w:r>
    </w:p>
    <w:p w:rsidR="009D55F2" w:rsidRDefault="0045335B" w:rsidP="00D42908">
      <w:pPr>
        <w:ind w:firstLine="720"/>
        <w:jc w:val="both"/>
        <w:rPr>
          <w:b/>
          <w:spacing w:val="-10"/>
        </w:rPr>
      </w:pPr>
      <w:r>
        <w:rPr>
          <w:rFonts w:eastAsia="SimSun"/>
          <w:color w:val="000000"/>
          <w:lang w:eastAsia="zh-CN"/>
        </w:rPr>
        <w:t xml:space="preserve">З огляду на зазначене, </w:t>
      </w:r>
      <w:r w:rsidR="009D55F2" w:rsidRPr="00E85AF4">
        <w:rPr>
          <w:rFonts w:eastAsia="SimSun"/>
          <w:color w:val="000000"/>
          <w:lang w:eastAsia="zh-CN"/>
        </w:rPr>
        <w:t xml:space="preserve">Комітет </w:t>
      </w:r>
      <w:r w:rsidR="009D55F2">
        <w:rPr>
          <w:rFonts w:eastAsia="SimSun"/>
          <w:color w:val="000000"/>
          <w:lang w:eastAsia="zh-CN"/>
        </w:rPr>
        <w:t xml:space="preserve">з питань законодавчого забезпечення правоохоронної діяльності </w:t>
      </w:r>
      <w:r w:rsidR="009D55F2" w:rsidRPr="00E85AF4">
        <w:rPr>
          <w:rFonts w:eastAsia="SimSun"/>
          <w:color w:val="000000"/>
          <w:lang w:eastAsia="zh-CN"/>
        </w:rPr>
        <w:t xml:space="preserve">на підставі частини третьої статті 93 </w:t>
      </w:r>
      <w:r w:rsidR="009D55F2">
        <w:rPr>
          <w:rFonts w:eastAsia="SimSun"/>
          <w:color w:val="000000"/>
          <w:lang w:eastAsia="zh-CN"/>
        </w:rPr>
        <w:t xml:space="preserve">та частини третьої статті 50 Регламенту Верховної Ради України </w:t>
      </w:r>
      <w:r w:rsidR="009D55F2" w:rsidRPr="009D55F2">
        <w:t>ухвалив рішення</w:t>
      </w:r>
      <w:r w:rsidR="009D55F2" w:rsidRPr="00E85AF4">
        <w:t xml:space="preserve"> рекомендувати Верховній Раді України проект Закону України </w:t>
      </w:r>
      <w:r w:rsidR="009D55F2" w:rsidRPr="00E85AF4">
        <w:rPr>
          <w:b/>
        </w:rPr>
        <w:t>«</w:t>
      </w:r>
      <w:r w:rsidR="009D55F2">
        <w:t>Про внесення змін до деяких законодавчих актів України щодо конфіскації незаконних активів осіб, уповноважених на виконання функцій держави або місцевого самоврядування, і покарання за набуття таких активів</w:t>
      </w:r>
      <w:r w:rsidR="009D55F2" w:rsidRPr="00E37918">
        <w:t>»</w:t>
      </w:r>
      <w:r w:rsidR="009D55F2">
        <w:t xml:space="preserve"> </w:t>
      </w:r>
      <w:r w:rsidR="009D55F2" w:rsidRPr="009D55F2">
        <w:t>(реєстр.  № 10358</w:t>
      </w:r>
      <w:r w:rsidR="009D55F2" w:rsidRPr="00DD733D">
        <w:t xml:space="preserve">) </w:t>
      </w:r>
      <w:r w:rsidR="009D55F2" w:rsidRPr="009D55F2">
        <w:rPr>
          <w:b/>
          <w:spacing w:val="-10"/>
        </w:rPr>
        <w:t>включити до порядку денного д</w:t>
      </w:r>
      <w:r w:rsidR="009D55F2" w:rsidRPr="009D55F2">
        <w:rPr>
          <w:b/>
        </w:rPr>
        <w:t>есятої сесії Верховної Ради України VIII скликання</w:t>
      </w:r>
      <w:r w:rsidR="009D55F2">
        <w:t xml:space="preserve"> </w:t>
      </w:r>
      <w:r w:rsidRPr="00D42908">
        <w:rPr>
          <w:spacing w:val="-10"/>
        </w:rPr>
        <w:t>та у зв’язку з</w:t>
      </w:r>
      <w:r>
        <w:rPr>
          <w:b/>
          <w:spacing w:val="-10"/>
        </w:rPr>
        <w:t xml:space="preserve"> </w:t>
      </w:r>
      <w:r w:rsidRPr="00E37918">
        <w:t>визнан</w:t>
      </w:r>
      <w:r>
        <w:t xml:space="preserve">ням Президентом України проекту </w:t>
      </w:r>
      <w:r w:rsidRPr="00E37918">
        <w:t>невідкладни</w:t>
      </w:r>
      <w:r w:rsidR="00D42908">
        <w:t>м</w:t>
      </w:r>
      <w:r w:rsidRPr="00E37918">
        <w:t xml:space="preserve"> </w:t>
      </w:r>
      <w:r w:rsidR="004F0028" w:rsidRPr="00E37918">
        <w:rPr>
          <w:color w:val="000000"/>
        </w:rPr>
        <w:lastRenderedPageBreak/>
        <w:t xml:space="preserve">для позачергового розгляду </w:t>
      </w:r>
      <w:r w:rsidR="009D55F2">
        <w:rPr>
          <w:b/>
          <w:spacing w:val="-10"/>
        </w:rPr>
        <w:t>скоро</w:t>
      </w:r>
      <w:r w:rsidR="00D42908">
        <w:rPr>
          <w:b/>
          <w:spacing w:val="-10"/>
        </w:rPr>
        <w:t>тити с</w:t>
      </w:r>
      <w:r w:rsidR="009D55F2">
        <w:rPr>
          <w:b/>
          <w:spacing w:val="-10"/>
        </w:rPr>
        <w:t>трок</w:t>
      </w:r>
      <w:r w:rsidR="00D42908">
        <w:rPr>
          <w:b/>
          <w:spacing w:val="-10"/>
        </w:rPr>
        <w:t>и</w:t>
      </w:r>
      <w:r w:rsidR="009D55F2">
        <w:rPr>
          <w:b/>
          <w:spacing w:val="-10"/>
        </w:rPr>
        <w:t xml:space="preserve"> внесення альтернативних до нього </w:t>
      </w:r>
      <w:r w:rsidR="00D42908">
        <w:rPr>
          <w:b/>
          <w:spacing w:val="-10"/>
        </w:rPr>
        <w:t>законопроектів наполовину</w:t>
      </w:r>
      <w:r w:rsidR="009D55F2">
        <w:rPr>
          <w:b/>
          <w:spacing w:val="-10"/>
        </w:rPr>
        <w:t>.</w:t>
      </w:r>
    </w:p>
    <w:p w:rsidR="009646D9" w:rsidRDefault="009646D9" w:rsidP="00DD733D">
      <w:pPr>
        <w:ind w:firstLine="709"/>
        <w:jc w:val="both"/>
      </w:pPr>
    </w:p>
    <w:p w:rsidR="00DD733D" w:rsidRPr="00C42A57" w:rsidRDefault="00DD733D" w:rsidP="00DD733D">
      <w:pPr>
        <w:ind w:firstLine="709"/>
        <w:jc w:val="both"/>
      </w:pPr>
      <w:r w:rsidRPr="00C42A57">
        <w:t xml:space="preserve">Співдоповідачем на пленарному засіданні Верховної Ради України визначено Голову Комітету </w:t>
      </w:r>
      <w:r w:rsidRPr="00C42A57">
        <w:rPr>
          <w:spacing w:val="-4"/>
        </w:rPr>
        <w:t>з питань законодавчого забезпечення правоохоронної діяльності А. Кожем’якіна.</w:t>
      </w:r>
    </w:p>
    <w:p w:rsidR="00E26D38" w:rsidRDefault="00E26D38" w:rsidP="00DD733D">
      <w:pPr>
        <w:pStyle w:val="a4"/>
        <w:ind w:firstLine="540"/>
        <w:rPr>
          <w:rFonts w:ascii="Times New Roman" w:hAnsi="Times New Roman" w:cs="Times New Roman"/>
        </w:rPr>
      </w:pPr>
    </w:p>
    <w:p w:rsidR="009646D9" w:rsidRDefault="009646D9" w:rsidP="00DD733D">
      <w:pPr>
        <w:pStyle w:val="a4"/>
        <w:ind w:firstLine="540"/>
        <w:rPr>
          <w:rFonts w:ascii="Times New Roman" w:hAnsi="Times New Roman" w:cs="Times New Roman"/>
        </w:rPr>
      </w:pPr>
    </w:p>
    <w:p w:rsidR="009646D9" w:rsidRPr="00E26D38" w:rsidRDefault="009646D9" w:rsidP="00DD733D">
      <w:pPr>
        <w:pStyle w:val="a4"/>
        <w:ind w:firstLine="540"/>
        <w:rPr>
          <w:rFonts w:ascii="Times New Roman" w:hAnsi="Times New Roman" w:cs="Times New Roman"/>
        </w:rPr>
      </w:pPr>
    </w:p>
    <w:p w:rsidR="00E14B47" w:rsidRDefault="00DD733D" w:rsidP="00D42908">
      <w:pPr>
        <w:pStyle w:val="a4"/>
        <w:ind w:firstLine="0"/>
      </w:pPr>
      <w:r w:rsidRPr="00C42A57">
        <w:rPr>
          <w:rFonts w:ascii="Times New Roman" w:hAnsi="Times New Roman" w:cs="Times New Roman"/>
          <w:b/>
        </w:rPr>
        <w:t xml:space="preserve">Голова Комітету                                                                   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C42A57">
        <w:rPr>
          <w:rFonts w:ascii="Times New Roman" w:hAnsi="Times New Roman" w:cs="Times New Roman"/>
          <w:b/>
        </w:rPr>
        <w:t>А.</w:t>
      </w:r>
      <w:r>
        <w:rPr>
          <w:rFonts w:ascii="Times New Roman" w:hAnsi="Times New Roman" w:cs="Times New Roman"/>
          <w:b/>
        </w:rPr>
        <w:t xml:space="preserve"> </w:t>
      </w:r>
      <w:r w:rsidRPr="00C42A57">
        <w:rPr>
          <w:rFonts w:ascii="Times New Roman" w:hAnsi="Times New Roman" w:cs="Times New Roman"/>
          <w:b/>
        </w:rPr>
        <w:t>Кожем’якін</w:t>
      </w:r>
    </w:p>
    <w:sectPr w:rsidR="00E14B47" w:rsidSect="00E26D38">
      <w:footerReference w:type="default" r:id="rId8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23B" w:rsidRDefault="0010723B" w:rsidP="00E26D38">
      <w:r>
        <w:separator/>
      </w:r>
    </w:p>
  </w:endnote>
  <w:endnote w:type="continuationSeparator" w:id="0">
    <w:p w:rsidR="0010723B" w:rsidRDefault="0010723B" w:rsidP="00E2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2543258"/>
      <w:docPartObj>
        <w:docPartGallery w:val="Page Numbers (Bottom of Page)"/>
        <w:docPartUnique/>
      </w:docPartObj>
    </w:sdtPr>
    <w:sdtEndPr/>
    <w:sdtContent>
      <w:p w:rsidR="00E26D38" w:rsidRDefault="00E26D38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4AE4">
          <w:rPr>
            <w:noProof/>
          </w:rPr>
          <w:t>3</w:t>
        </w:r>
        <w:r>
          <w:fldChar w:fldCharType="end"/>
        </w:r>
      </w:p>
    </w:sdtContent>
  </w:sdt>
  <w:p w:rsidR="00E26D38" w:rsidRDefault="00E26D3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23B" w:rsidRDefault="0010723B" w:rsidP="00E26D38">
      <w:r>
        <w:separator/>
      </w:r>
    </w:p>
  </w:footnote>
  <w:footnote w:type="continuationSeparator" w:id="0">
    <w:p w:rsidR="0010723B" w:rsidRDefault="0010723B" w:rsidP="00E26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F3C1B"/>
    <w:multiLevelType w:val="multilevel"/>
    <w:tmpl w:val="2A2E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35"/>
    <w:rsid w:val="000F0085"/>
    <w:rsid w:val="0010723B"/>
    <w:rsid w:val="001F7CF2"/>
    <w:rsid w:val="0026649C"/>
    <w:rsid w:val="003C76E2"/>
    <w:rsid w:val="0045335B"/>
    <w:rsid w:val="004F0028"/>
    <w:rsid w:val="006E1307"/>
    <w:rsid w:val="00936F35"/>
    <w:rsid w:val="009646D9"/>
    <w:rsid w:val="009D55F2"/>
    <w:rsid w:val="00B50DAC"/>
    <w:rsid w:val="00C34EE6"/>
    <w:rsid w:val="00D42908"/>
    <w:rsid w:val="00DB4E53"/>
    <w:rsid w:val="00DD733D"/>
    <w:rsid w:val="00E04AE4"/>
    <w:rsid w:val="00E14B47"/>
    <w:rsid w:val="00E26D38"/>
    <w:rsid w:val="00E73B0E"/>
    <w:rsid w:val="00FC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12C57"/>
  <w15:chartTrackingRefBased/>
  <w15:docId w15:val="{3EC609DA-C9B4-47BF-AAF7-CF799FB0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F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5F2"/>
    <w:pPr>
      <w:spacing w:after="0" w:line="240" w:lineRule="auto"/>
    </w:pPr>
  </w:style>
  <w:style w:type="paragraph" w:styleId="a4">
    <w:name w:val="Body Text"/>
    <w:basedOn w:val="a"/>
    <w:link w:val="a5"/>
    <w:unhideWhenUsed/>
    <w:rsid w:val="00DD733D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rsid w:val="00DD733D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a">
    <w:name w:val="Normal (Web)"/>
    <w:basedOn w:val="a"/>
    <w:uiPriority w:val="99"/>
    <w:semiHidden/>
    <w:unhideWhenUsed/>
    <w:rsid w:val="009646D9"/>
    <w:pPr>
      <w:spacing w:before="100" w:beforeAutospacing="1" w:after="100" w:afterAutospacing="1"/>
    </w:pPr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6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17363-9B1F-4A65-A218-B8814FEBC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3475</Words>
  <Characters>1981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7</cp:revision>
  <dcterms:created xsi:type="dcterms:W3CDTF">2019-06-04T12:49:00Z</dcterms:created>
  <dcterms:modified xsi:type="dcterms:W3CDTF">2019-06-05T10:14:00Z</dcterms:modified>
</cp:coreProperties>
</file>