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CF6" w:rsidRPr="000D3CF6" w:rsidRDefault="000D3CF6" w:rsidP="00DC4178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CF6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0D3CF6" w:rsidRPr="000D3CF6" w:rsidRDefault="000D3CF6" w:rsidP="00DC4178">
      <w:pPr>
        <w:keepNext/>
        <w:keepLines/>
        <w:tabs>
          <w:tab w:val="left" w:pos="8789"/>
        </w:tabs>
        <w:spacing w:after="0" w:line="233" w:lineRule="auto"/>
        <w:ind w:right="565"/>
        <w:jc w:val="center"/>
        <w:rPr>
          <w:rFonts w:ascii="Times New Roman" w:eastAsia="MS Mincho" w:hAnsi="Times New Roman"/>
          <w:b/>
          <w:bCs/>
          <w:color w:val="000000"/>
          <w:sz w:val="28"/>
          <w:szCs w:val="28"/>
          <w:shd w:val="clear" w:color="auto" w:fill="FFFFFF"/>
          <w:lang w:eastAsia="ja-JP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0D3CF6">
        <w:rPr>
          <w:rFonts w:ascii="Times New Roman" w:hAnsi="Times New Roman" w:cs="Times New Roman"/>
          <w:b/>
          <w:sz w:val="28"/>
          <w:szCs w:val="28"/>
        </w:rPr>
        <w:t>о проекту Закон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0D3CF6">
        <w:rPr>
          <w:rFonts w:ascii="Times New Roman" w:hAnsi="Times New Roman" w:cs="Times New Roman"/>
          <w:b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b/>
          <w:sz w:val="28"/>
          <w:szCs w:val="28"/>
        </w:rPr>
        <w:t>"</w:t>
      </w:r>
      <w:r w:rsidRPr="000D3CF6">
        <w:rPr>
          <w:rFonts w:ascii="Times New Roman" w:hAnsi="Times New Roman"/>
          <w:b/>
          <w:sz w:val="28"/>
          <w:szCs w:val="28"/>
        </w:rPr>
        <w:t xml:space="preserve">Про внесення змін до Закону України </w:t>
      </w:r>
      <w:r w:rsidRPr="000D3CF6">
        <w:rPr>
          <w:rFonts w:ascii="Times New Roman" w:eastAsia="MS Mincho" w:hAnsi="Times New Roman"/>
          <w:b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 w:rsidRPr="000D3CF6">
        <w:rPr>
          <w:rFonts w:ascii="Times New Roman" w:hAnsi="Times New Roman"/>
          <w:b/>
          <w:sz w:val="28"/>
          <w:szCs w:val="28"/>
        </w:rPr>
        <w:t>Про ринок електричної енергії</w:t>
      </w:r>
      <w:r w:rsidRPr="000D3CF6">
        <w:rPr>
          <w:rFonts w:ascii="Times New Roman" w:eastAsia="MS Mincho" w:hAnsi="Times New Roman"/>
          <w:b/>
          <w:bCs/>
          <w:color w:val="000000"/>
          <w:sz w:val="28"/>
          <w:szCs w:val="28"/>
          <w:shd w:val="clear" w:color="auto" w:fill="FFFFFF"/>
          <w:lang w:eastAsia="ja-JP"/>
        </w:rPr>
        <w:t>"</w:t>
      </w:r>
    </w:p>
    <w:p w:rsidR="000D3CF6" w:rsidRPr="000D3CF6" w:rsidRDefault="000D3CF6" w:rsidP="00DC4178">
      <w:pPr>
        <w:tabs>
          <w:tab w:val="left" w:pos="8789"/>
        </w:tabs>
        <w:spacing w:after="0" w:line="233" w:lineRule="auto"/>
        <w:ind w:right="565"/>
        <w:jc w:val="center"/>
        <w:rPr>
          <w:rFonts w:ascii="Times New Roman" w:eastAsia="MS Mincho" w:hAnsi="Times New Roman"/>
          <w:b/>
          <w:bCs/>
          <w:color w:val="000000"/>
          <w:sz w:val="28"/>
          <w:szCs w:val="28"/>
          <w:shd w:val="clear" w:color="auto" w:fill="FFFFFF"/>
          <w:lang w:eastAsia="ja-JP"/>
        </w:rPr>
      </w:pPr>
      <w:r w:rsidRPr="000D3CF6">
        <w:rPr>
          <w:rFonts w:ascii="Times New Roman" w:eastAsia="MS Mincho" w:hAnsi="Times New Roman"/>
          <w:b/>
          <w:bCs/>
          <w:color w:val="000000"/>
          <w:sz w:val="28"/>
          <w:szCs w:val="28"/>
          <w:shd w:val="clear" w:color="auto" w:fill="FFFFFF"/>
          <w:lang w:eastAsia="ja-JP"/>
        </w:rPr>
        <w:t>щодо запровадження нового ринку електричної енергії</w:t>
      </w:r>
      <w:r>
        <w:rPr>
          <w:rFonts w:ascii="Times New Roman" w:eastAsia="MS Mincho" w:hAnsi="Times New Roman"/>
          <w:b/>
          <w:bCs/>
          <w:color w:val="000000"/>
          <w:sz w:val="28"/>
          <w:szCs w:val="28"/>
          <w:shd w:val="clear" w:color="auto" w:fill="FFFFFF"/>
          <w:lang w:eastAsia="ja-JP"/>
        </w:rPr>
        <w:t>"</w:t>
      </w:r>
    </w:p>
    <w:p w:rsidR="000D3CF6" w:rsidRPr="000D3CF6" w:rsidRDefault="000D3CF6" w:rsidP="00DC4178">
      <w:pPr>
        <w:spacing w:after="0" w:line="233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0D3CF6" w:rsidRPr="000D3CF6" w:rsidTr="000D3CF6">
        <w:tc>
          <w:tcPr>
            <w:tcW w:w="7280" w:type="dxa"/>
          </w:tcPr>
          <w:p w:rsidR="000D3CF6" w:rsidRPr="000D3CF6" w:rsidRDefault="000D3CF6" w:rsidP="00DC4178">
            <w:pPr>
              <w:spacing w:before="120" w:after="120" w:line="233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Чинна редакція</w:t>
            </w:r>
          </w:p>
        </w:tc>
        <w:tc>
          <w:tcPr>
            <w:tcW w:w="7280" w:type="dxa"/>
          </w:tcPr>
          <w:p w:rsidR="000D3CF6" w:rsidRPr="000D3CF6" w:rsidRDefault="000D3CF6" w:rsidP="00DC4178">
            <w:pPr>
              <w:spacing w:before="120" w:after="120" w:line="233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Редакція з урахуванням пропонованих змін</w:t>
            </w:r>
          </w:p>
        </w:tc>
      </w:tr>
      <w:tr w:rsidR="000D3CF6" w:rsidRPr="000D3CF6" w:rsidTr="0065398C">
        <w:tc>
          <w:tcPr>
            <w:tcW w:w="14560" w:type="dxa"/>
            <w:gridSpan w:val="2"/>
          </w:tcPr>
          <w:p w:rsidR="000D3CF6" w:rsidRPr="000D3CF6" w:rsidRDefault="000D3CF6" w:rsidP="00DC4178">
            <w:pPr>
              <w:spacing w:before="120" w:line="233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b/>
                <w:sz w:val="28"/>
                <w:szCs w:val="28"/>
              </w:rPr>
              <w:t>Розділ XVII "Прикінцеві та перехідні положення"</w:t>
            </w:r>
          </w:p>
          <w:p w:rsidR="000D3CF6" w:rsidRDefault="000D3CF6" w:rsidP="00DC4178">
            <w:pPr>
              <w:spacing w:after="120" w:line="233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/>
                <w:b/>
                <w:sz w:val="28"/>
                <w:szCs w:val="28"/>
              </w:rPr>
              <w:t xml:space="preserve">Закону України </w:t>
            </w:r>
            <w:r w:rsidRPr="000D3CF6">
              <w:rPr>
                <w:rFonts w:ascii="Times New Roman" w:eastAsia="MS Mincho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ja-JP"/>
              </w:rPr>
              <w:t>"</w:t>
            </w:r>
            <w:r w:rsidRPr="000D3CF6">
              <w:rPr>
                <w:rFonts w:ascii="Times New Roman" w:hAnsi="Times New Roman"/>
                <w:b/>
                <w:sz w:val="28"/>
                <w:szCs w:val="28"/>
              </w:rPr>
              <w:t>Про ринок електричної енергії</w:t>
            </w:r>
            <w:r w:rsidRPr="000D3CF6">
              <w:rPr>
                <w:rFonts w:ascii="Times New Roman" w:eastAsia="MS Mincho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ja-JP"/>
              </w:rPr>
              <w:t>"</w:t>
            </w:r>
          </w:p>
        </w:tc>
      </w:tr>
      <w:tr w:rsidR="000D3CF6" w:rsidRPr="000D3CF6" w:rsidTr="000D3CF6">
        <w:tc>
          <w:tcPr>
            <w:tcW w:w="7280" w:type="dxa"/>
          </w:tcPr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1. Цей Закон набирає чинності з дня, наступного за днем його опублікування, крім: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статті 21, яка набирає чинності через дев'ять місяців з дня опублікування цього Закону;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статей 32, 34 - 36, які набирають чинності через шість місяців з дня опублікування цього Закону;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частин першої, третьої - одинадцятої статті 47, статті 48, частини другої статті 56, які набирають чинності через вісімнадцять місяців з дня опублікування цього Закону;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частини другої статті 47, яка набирає чинності через тридцять шість місяців з дня опублікування цього Закону;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статей 54 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55, </w:t>
            </w:r>
            <w:r w:rsidRPr="00BA5E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</w:t>
            </w:r>
            <w:r w:rsidR="00DC4178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Pr="00BA5E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71,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73, які набирають чинності </w:t>
            </w:r>
            <w:r w:rsidR="00DE2716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з 1 липня </w:t>
            </w:r>
            <w:r w:rsidRPr="00BA5E62"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року;</w:t>
            </w:r>
          </w:p>
          <w:p w:rsidR="00DE2716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статей 63, 64, які набирають чинності через дванадцять місяців з дня опублікування цього Закону;</w:t>
            </w:r>
          </w:p>
          <w:p w:rsid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підпункту 9 пункту 24 цього розділу, який набирає чинності з дати початку дії нового ринку електричної енергії.</w:t>
            </w:r>
          </w:p>
          <w:p w:rsidR="00DE2716" w:rsidRPr="000D3CF6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280" w:type="dxa"/>
          </w:tcPr>
          <w:p w:rsidR="00DE2716" w:rsidRPr="000D3CF6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1. Цей Закон набирає чинності з дня, наступного за днем його опублікування, крім:</w:t>
            </w:r>
          </w:p>
          <w:p w:rsidR="00DE2716" w:rsidRPr="000D3CF6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статті 21, яка набирає чинності через дев'ять місяців з дня опублікування цього Закону;</w:t>
            </w:r>
          </w:p>
          <w:p w:rsidR="00DE2716" w:rsidRPr="000D3CF6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статей 32, 34 - 36, які набирають чинності через шість місяців з дня опублікування цього Закону;</w:t>
            </w:r>
          </w:p>
          <w:p w:rsidR="00DE2716" w:rsidRPr="000D3CF6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частин першої, третьої - одинадцятої статті 47, статті 48, частини другої статті 56, які набирають чинності через вісімнадцять місяців з дня опублікування цього Закону;</w:t>
            </w:r>
          </w:p>
          <w:p w:rsidR="00DE2716" w:rsidRPr="000D3CF6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частини другої статті 47, яка набирає чинності через тридцять шість місяців з дня опублікування цього Закону;</w:t>
            </w:r>
          </w:p>
          <w:p w:rsidR="00DE2716" w:rsidRPr="00BA5E62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2716">
              <w:rPr>
                <w:rFonts w:ascii="Times New Roman" w:hAnsi="Times New Roman" w:cs="Times New Roman"/>
                <w:sz w:val="28"/>
                <w:szCs w:val="28"/>
              </w:rPr>
              <w:t xml:space="preserve">статей 54, 55, </w:t>
            </w:r>
            <w:r w:rsidRPr="00DE27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– 70, частин першої – третьої та шостої статті 71, </w:t>
            </w:r>
            <w:r w:rsidRPr="00DE2716">
              <w:rPr>
                <w:rFonts w:ascii="Times New Roman" w:hAnsi="Times New Roman" w:cs="Times New Roman"/>
                <w:sz w:val="28"/>
                <w:szCs w:val="28"/>
              </w:rPr>
              <w:t>статті 73</w:t>
            </w:r>
            <w:r w:rsidRPr="00DE27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DE2716">
              <w:rPr>
                <w:rFonts w:ascii="Times New Roman" w:hAnsi="Times New Roman" w:cs="Times New Roman"/>
                <w:sz w:val="28"/>
                <w:szCs w:val="28"/>
              </w:rPr>
              <w:t>які набирають чинності</w:t>
            </w:r>
            <w:r w:rsidRPr="00DE27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  <w:r w:rsidRPr="00DE271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E27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E2716">
              <w:rPr>
                <w:rFonts w:ascii="Times New Roman" w:hAnsi="Times New Roman" w:cs="Times New Roman"/>
                <w:sz w:val="28"/>
                <w:szCs w:val="28"/>
              </w:rPr>
              <w:t>1 липня</w:t>
            </w:r>
            <w:r w:rsidRPr="00DE27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DE27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5E62">
              <w:rPr>
                <w:rFonts w:ascii="Times New Roman" w:hAnsi="Times New Roman" w:cs="Times New Roman"/>
                <w:sz w:val="28"/>
                <w:szCs w:val="28"/>
              </w:rPr>
              <w:t>року;</w:t>
            </w:r>
          </w:p>
          <w:p w:rsidR="00DE2716" w:rsidRPr="000D3CF6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статей 63, 64, які набирають чинності через дванадцять місяців з дня опублікування цього Закону;</w:t>
            </w:r>
          </w:p>
          <w:p w:rsidR="00DE2716" w:rsidRDefault="00DE271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підпункту 9 пункту 24 цього розділу, який набирає чинності з дати початку дії нового ринку електричної енергії.</w:t>
            </w:r>
          </w:p>
          <w:p w:rsidR="000D3CF6" w:rsidRDefault="00DE2716" w:rsidP="00DC4178">
            <w:pPr>
              <w:spacing w:line="233" w:lineRule="auto"/>
              <w:ind w:firstLine="5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C4178" w:rsidRPr="000D3CF6" w:rsidRDefault="00DC4178" w:rsidP="00DC4178">
            <w:pPr>
              <w:spacing w:line="233" w:lineRule="auto"/>
              <w:ind w:firstLine="5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3CF6" w:rsidRPr="000D3CF6" w:rsidTr="000D3CF6">
        <w:tc>
          <w:tcPr>
            <w:tcW w:w="7280" w:type="dxa"/>
          </w:tcPr>
          <w:p w:rsidR="000D3CF6" w:rsidRPr="000D3CF6" w:rsidRDefault="000D3CF6" w:rsidP="00DC4178">
            <w:pPr>
              <w:spacing w:before="60" w:line="233" w:lineRule="auto"/>
              <w:ind w:firstLine="5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Балансуючий ринок та ринок допоміжних послуг, ринок "на добу наперед" та внутрішньодобовий ринок, двосторонні договори (далі - новий ринок електричної енергії) починають діяти з 1 липня </w:t>
            </w:r>
            <w:r w:rsidRPr="00BA5E62"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року. При цьому балансуючий ринок, ринок "на добу наперед", внутрішньодобовий ринок та двосторонні договори запроваджуються одночасно.</w:t>
            </w:r>
          </w:p>
        </w:tc>
        <w:tc>
          <w:tcPr>
            <w:tcW w:w="7280" w:type="dxa"/>
          </w:tcPr>
          <w:p w:rsidR="000D3CF6" w:rsidRPr="000D3CF6" w:rsidRDefault="000D3CF6" w:rsidP="00DC4178">
            <w:pPr>
              <w:spacing w:before="60" w:after="60" w:line="233" w:lineRule="auto"/>
              <w:ind w:firstLine="69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2. Балансуючий ринок та ринок допоміжних послуг, ринок "на добу наперед" та внутрішньодобовий ринок, двосторонні договори (далі </w:t>
            </w:r>
            <w:r w:rsidR="00BA5E6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новий ринок електричної енергії) починають діяти з 1 липня </w:t>
            </w:r>
            <w:r w:rsidRPr="00BA5E62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BA5E62" w:rsidRPr="00BA5E62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року. При цьому балансуючий ринок, ринок "на добу наперед", внутрішньодобовий ринок та двосторонні договори запроваджуються одночасно.</w:t>
            </w:r>
          </w:p>
        </w:tc>
      </w:tr>
      <w:tr w:rsidR="000D3CF6" w:rsidRPr="000D3CF6" w:rsidTr="000D3CF6">
        <w:tc>
          <w:tcPr>
            <w:tcW w:w="7280" w:type="dxa"/>
          </w:tcPr>
          <w:p w:rsidR="000D3CF6" w:rsidRDefault="000D3CF6" w:rsidP="00DC4178">
            <w:pPr>
              <w:spacing w:before="60" w:line="233" w:lineRule="auto"/>
              <w:ind w:firstLine="5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14. Оператору системи передачі та оператору ринку не пізніше 18 місяців з дня набрання чинності цим Законом розпочати здійснення тестових операцій з купівлі-продажу електричної енергії на відповідних сегментах нового ринку електричної енергії.</w:t>
            </w:r>
          </w:p>
          <w:p w:rsidR="00BA5E62" w:rsidRDefault="00BA5E62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5E62" w:rsidRPr="00BA5E62" w:rsidRDefault="00BA5E62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5E62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Відсутній.</w:t>
            </w:r>
          </w:p>
        </w:tc>
        <w:tc>
          <w:tcPr>
            <w:tcW w:w="7280" w:type="dxa"/>
          </w:tcPr>
          <w:p w:rsidR="000D3CF6" w:rsidRDefault="000D3CF6" w:rsidP="00DC4178">
            <w:pPr>
              <w:spacing w:before="60" w:line="233" w:lineRule="auto"/>
              <w:ind w:firstLine="69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14. Оператору системи передачі та оператору ринку не пізніше 18 місяців з дня набрання чинності цим Законом розпочати здійснення тестових операцій з купівлі-продажу електричної енергії на відповідних сегментах нового ринку електричної енергії.</w:t>
            </w:r>
          </w:p>
          <w:p w:rsidR="00BA5E62" w:rsidRPr="00BA5E62" w:rsidRDefault="00BA5E62" w:rsidP="00DC4178">
            <w:pPr>
              <w:spacing w:after="60" w:line="233" w:lineRule="auto"/>
              <w:ind w:firstLine="69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5E6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 метою належної підготовки до запровадження нового ринку електричної енергії з 1 вересня 2019 року до дати запровадження нового ринку електричної енергії учасники ринку, крім споживачів, здійснюють тестові операції купівлі-продажу електричної енергії на відповідних сегментах нового ринку електричної енергії згідно з нормативно-правовими актами, зазначеними у частині 2 статті 2 цього Закону та порядком здійснення тестових операцій на ринку електричної енергії.</w:t>
            </w:r>
          </w:p>
        </w:tc>
      </w:tr>
      <w:tr w:rsidR="000D3CF6" w:rsidRPr="000D3CF6" w:rsidTr="000D3CF6">
        <w:tc>
          <w:tcPr>
            <w:tcW w:w="7280" w:type="dxa"/>
          </w:tcPr>
          <w:p w:rsidR="000D3CF6" w:rsidRPr="000D3CF6" w:rsidRDefault="000D3CF6" w:rsidP="00DC4178">
            <w:pPr>
              <w:spacing w:before="60" w:line="233" w:lineRule="auto"/>
              <w:ind w:firstLine="5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17. Регулятору: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затвердити такі документи: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дев'яти місяців з дня набрання чинності цим Законом 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правила ринку, правила ринку "на добу наперед", правила управління обмеженнями та порядок розподілу пропускної спроможності міждержавних перетинів, кодекс комерційного обліку, кодекс системи передачі, кодекс систем розподілу, методику (порядок) 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формування плати за приєднання до системи передачі та систем розподілу, правила роздрібного ринку;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шести місяців з дня набрання чинності цим Законом 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нормативно-правові акти, необхідні для забезпечення відокремлення діяльності з розподілу та постачання електричної енергії;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двох місяців з дня набрання чинності цим Законом 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порядок здійснення сертифікації оператора системи передачі;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шести місяців з дня набрання чинності цим Законом 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ліцензійні умови провадження господарської діяльності із здійснення функцій оператора ринку, гарантованого покупця, з виробництва електричної енергії, з трейдерської діяльності;</w:t>
            </w:r>
          </w:p>
          <w:p w:rsidR="000D3CF6" w:rsidRP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протягом 12 місяців з дня набрання чинності цим Законом забезпечити прийняття та затвердження інших нормативно-правових актів, передбачених цим Законом;</w:t>
            </w:r>
          </w:p>
          <w:p w:rsidR="000D3CF6" w:rsidRDefault="000D3CF6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до 1 січня 2019 року затвердити примірні форми договорів купівлі-продажу електричної енергії, що укладаються на оптовому ринку електричної енергії підприємством, що провадить діяльність з оптового постачання електричної енергії, з оператором системи розподілу, постачальником електричної енергії споживачам, постачальником універсальної послуги, постачальником "останньої надії".</w:t>
            </w:r>
          </w:p>
          <w:p w:rsidR="00DC4178" w:rsidRDefault="00DC4178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178" w:rsidRPr="000D3CF6" w:rsidRDefault="00DC4178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5E62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Відсутній.</w:t>
            </w:r>
          </w:p>
        </w:tc>
        <w:tc>
          <w:tcPr>
            <w:tcW w:w="7280" w:type="dxa"/>
          </w:tcPr>
          <w:p w:rsidR="00BA5E62" w:rsidRPr="000D3CF6" w:rsidRDefault="00BA5E62" w:rsidP="00DC4178">
            <w:pPr>
              <w:spacing w:before="60" w:line="233" w:lineRule="auto"/>
              <w:ind w:firstLine="5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 Регулятору:</w:t>
            </w:r>
          </w:p>
          <w:p w:rsidR="00BA5E62" w:rsidRPr="000D3CF6" w:rsidRDefault="00BA5E62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затвердити такі документи:</w:t>
            </w:r>
          </w:p>
          <w:p w:rsidR="00BA5E62" w:rsidRPr="000D3CF6" w:rsidRDefault="00BA5E62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дев'яти місяців з дня набрання чинності цим Законом 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правила ринку, правила ринку "на добу наперед", правила управління обмеженнями та порядок розподілу пропускної спроможності міждержавних перетинів, кодекс комерційного обліку, кодекс системи передачі, кодекс систем розподілу, методику (порядок) 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формування плати за приєднання до системи передачі та систем розподілу, правила роздрібного ринку;</w:t>
            </w:r>
          </w:p>
          <w:p w:rsidR="00BA5E62" w:rsidRPr="000D3CF6" w:rsidRDefault="00BA5E62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шести місяців з дня набрання чинності цим Законом 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нормативно-правові акти, необхідні для забезпечення відокремлення діяльності з розподілу та постачання електричної енергії;</w:t>
            </w:r>
          </w:p>
          <w:p w:rsidR="00BA5E62" w:rsidRPr="000D3CF6" w:rsidRDefault="00BA5E62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двох місяців з дня набрання чинності цим Законом 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порядок здійснення сертифікації оператора системи передачі;</w:t>
            </w:r>
          </w:p>
          <w:p w:rsidR="00BA5E62" w:rsidRPr="000D3CF6" w:rsidRDefault="00BA5E62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шести місяців з дня набрання чинності цим Законом 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 xml:space="preserve"> ліцензійні умови провадження господарської діяльності із здійснення функцій оператора ринку, гарантованого покупця, з виробництва електричної енергії, з трейдерської діяльності;</w:t>
            </w:r>
          </w:p>
          <w:p w:rsidR="00BA5E62" w:rsidRPr="000D3CF6" w:rsidRDefault="00BA5E62" w:rsidP="00DC4178">
            <w:pPr>
              <w:spacing w:line="233" w:lineRule="auto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протягом 12 місяців з дня набрання чинності цим Законом забезпечити прийняття та затвердження інших нормативно-правових актів, передбачених цим Законом;</w:t>
            </w:r>
          </w:p>
          <w:p w:rsidR="000D3CF6" w:rsidRDefault="00BA5E62" w:rsidP="00DC4178">
            <w:pPr>
              <w:spacing w:line="233" w:lineRule="auto"/>
              <w:ind w:firstLine="5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CF6">
              <w:rPr>
                <w:rFonts w:ascii="Times New Roman" w:hAnsi="Times New Roman" w:cs="Times New Roman"/>
                <w:sz w:val="28"/>
                <w:szCs w:val="28"/>
              </w:rPr>
              <w:t>до 1 січня 2019 року затвердити примірні форми договорів купівлі-продажу електричної енергії, що укладаються на оптовому ринку електричної енергії підприємством, що провадить діяльність з оптового постачання електричної енергії, з оператором системи розподілу, постачальником електричної енергії споживачам, постачальником універсальної послуги, п</w:t>
            </w:r>
            <w:r w:rsidR="00DC4178">
              <w:rPr>
                <w:rFonts w:ascii="Times New Roman" w:hAnsi="Times New Roman" w:cs="Times New Roman"/>
                <w:sz w:val="28"/>
                <w:szCs w:val="28"/>
              </w:rPr>
              <w:t>остачальником "останньої надії";</w:t>
            </w:r>
          </w:p>
          <w:p w:rsidR="00DC4178" w:rsidRPr="00DC4178" w:rsidRDefault="00DC4178" w:rsidP="00DC4178">
            <w:pPr>
              <w:spacing w:line="233" w:lineRule="auto"/>
              <w:ind w:firstLine="55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17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 1 серпня 2019 року затвердити порядок здійснення тестових операцій на ринку електричної енергії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p w:rsidR="00DC4178" w:rsidRDefault="00DC4178" w:rsidP="00DC4178">
      <w:pPr>
        <w:spacing w:after="0" w:line="233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C4178" w:rsidRDefault="00DC4178" w:rsidP="00DC4178">
      <w:pPr>
        <w:spacing w:after="0" w:line="23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C4178">
        <w:rPr>
          <w:rFonts w:ascii="Times New Roman" w:hAnsi="Times New Roman" w:cs="Times New Roman"/>
          <w:sz w:val="28"/>
          <w:szCs w:val="28"/>
        </w:rPr>
        <w:t xml:space="preserve">Заступник Глави </w:t>
      </w:r>
    </w:p>
    <w:p w:rsidR="000D3CF6" w:rsidRPr="00DC4178" w:rsidRDefault="00DC4178" w:rsidP="00DC4178">
      <w:pPr>
        <w:spacing w:after="0" w:line="233" w:lineRule="auto"/>
        <w:rPr>
          <w:rFonts w:ascii="Times New Roman" w:hAnsi="Times New Roman" w:cs="Times New Roman"/>
          <w:b/>
          <w:sz w:val="28"/>
          <w:szCs w:val="28"/>
        </w:rPr>
      </w:pPr>
      <w:r w:rsidRPr="00DC4178">
        <w:rPr>
          <w:rFonts w:ascii="Times New Roman" w:hAnsi="Times New Roman" w:cs="Times New Roman"/>
          <w:sz w:val="28"/>
          <w:szCs w:val="28"/>
        </w:rPr>
        <w:t xml:space="preserve">Адміністрації Президента України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DC417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DC4178">
        <w:rPr>
          <w:rFonts w:ascii="Times New Roman" w:hAnsi="Times New Roman" w:cs="Times New Roman"/>
          <w:b/>
          <w:sz w:val="28"/>
          <w:szCs w:val="28"/>
        </w:rPr>
        <w:t>О.Г</w:t>
      </w:r>
      <w:r w:rsidR="00A231E5">
        <w:rPr>
          <w:rFonts w:ascii="Times New Roman" w:hAnsi="Times New Roman" w:cs="Times New Roman"/>
          <w:b/>
          <w:sz w:val="28"/>
          <w:szCs w:val="28"/>
        </w:rPr>
        <w:t>ончарук</w:t>
      </w:r>
      <w:bookmarkStart w:id="0" w:name="_GoBack"/>
      <w:bookmarkEnd w:id="0"/>
    </w:p>
    <w:sectPr w:rsidR="000D3CF6" w:rsidRPr="00DC4178" w:rsidSect="00DC4178">
      <w:headerReference w:type="default" r:id="rId6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178" w:rsidRDefault="00DC4178" w:rsidP="00DC4178">
      <w:pPr>
        <w:spacing w:after="0" w:line="240" w:lineRule="auto"/>
      </w:pPr>
      <w:r>
        <w:separator/>
      </w:r>
    </w:p>
  </w:endnote>
  <w:endnote w:type="continuationSeparator" w:id="0">
    <w:p w:rsidR="00DC4178" w:rsidRDefault="00DC4178" w:rsidP="00DC4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178" w:rsidRDefault="00DC4178" w:rsidP="00DC4178">
      <w:pPr>
        <w:spacing w:after="0" w:line="240" w:lineRule="auto"/>
      </w:pPr>
      <w:r>
        <w:separator/>
      </w:r>
    </w:p>
  </w:footnote>
  <w:footnote w:type="continuationSeparator" w:id="0">
    <w:p w:rsidR="00DC4178" w:rsidRDefault="00DC4178" w:rsidP="00DC4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82454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C4178" w:rsidRPr="00DC4178" w:rsidRDefault="00DC4178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C417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C417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C417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231E5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DC417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C4178" w:rsidRDefault="00DC417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F6"/>
    <w:rsid w:val="000D3CF6"/>
    <w:rsid w:val="0058409C"/>
    <w:rsid w:val="00822DAD"/>
    <w:rsid w:val="00A231E5"/>
    <w:rsid w:val="00A717F2"/>
    <w:rsid w:val="00BA5E62"/>
    <w:rsid w:val="00BA7C40"/>
    <w:rsid w:val="00DA2B27"/>
    <w:rsid w:val="00DC4178"/>
    <w:rsid w:val="00D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7A60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3C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C41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C4178"/>
  </w:style>
  <w:style w:type="paragraph" w:styleId="a6">
    <w:name w:val="footer"/>
    <w:basedOn w:val="a"/>
    <w:link w:val="a7"/>
    <w:uiPriority w:val="99"/>
    <w:unhideWhenUsed/>
    <w:rsid w:val="00DC41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C4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4478</Words>
  <Characters>2553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2019-06-05T17:14:00Z</dcterms:created>
  <dcterms:modified xsi:type="dcterms:W3CDTF">2019-06-06T07:58:00Z</dcterms:modified>
</cp:coreProperties>
</file>