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604" w:rsidRPr="003A4604" w:rsidRDefault="003A4604" w:rsidP="003A4604">
      <w:pPr>
        <w:spacing w:after="0" w:line="240" w:lineRule="auto"/>
      </w:pPr>
    </w:p>
    <w:p w:rsidR="003A4604" w:rsidRPr="003A4604" w:rsidRDefault="003A4604" w:rsidP="003A4604">
      <w:pPr>
        <w:spacing w:after="0" w:line="240" w:lineRule="auto"/>
      </w:pPr>
    </w:p>
    <w:p w:rsidR="003A4604" w:rsidRPr="003A4604" w:rsidRDefault="003A4604" w:rsidP="003A4604">
      <w:pPr>
        <w:spacing w:after="0" w:line="240" w:lineRule="auto"/>
      </w:pPr>
    </w:p>
    <w:p w:rsidR="003A4604" w:rsidRPr="003A4604" w:rsidRDefault="003A4604" w:rsidP="003A4604">
      <w:pPr>
        <w:spacing w:after="0" w:line="240" w:lineRule="auto"/>
      </w:pPr>
    </w:p>
    <w:p w:rsidR="003A4604" w:rsidRPr="003A4604" w:rsidRDefault="003A4604" w:rsidP="003A4604">
      <w:pPr>
        <w:spacing w:after="0" w:line="240" w:lineRule="auto"/>
      </w:pPr>
    </w:p>
    <w:p w:rsidR="003A4604" w:rsidRPr="003A4604" w:rsidRDefault="003A4604" w:rsidP="003A4604">
      <w:pPr>
        <w:spacing w:after="0" w:line="240" w:lineRule="auto"/>
      </w:pPr>
    </w:p>
    <w:p w:rsidR="003A4604" w:rsidRPr="003A4604" w:rsidRDefault="003A4604" w:rsidP="003A4604">
      <w:pPr>
        <w:spacing w:after="0" w:line="240" w:lineRule="auto"/>
      </w:pPr>
    </w:p>
    <w:p w:rsidR="003A4604" w:rsidRPr="003A4604" w:rsidRDefault="003A4604" w:rsidP="003A4604">
      <w:pPr>
        <w:spacing w:after="0" w:line="240" w:lineRule="auto"/>
      </w:pPr>
    </w:p>
    <w:p w:rsidR="003A4604" w:rsidRPr="003A4604" w:rsidRDefault="003A4604" w:rsidP="003A4604">
      <w:pPr>
        <w:spacing w:after="0" w:line="240" w:lineRule="auto"/>
      </w:pPr>
    </w:p>
    <w:p w:rsidR="003A4604" w:rsidRPr="003A4604" w:rsidRDefault="003A4604" w:rsidP="003A4604">
      <w:pPr>
        <w:spacing w:after="0" w:line="240" w:lineRule="auto"/>
        <w:ind w:firstLine="720"/>
        <w:jc w:val="right"/>
        <w:rPr>
          <w:rFonts w:eastAsia="Times New Roman" w:cs="Times New Roman"/>
          <w:b/>
          <w:szCs w:val="28"/>
          <w:lang w:eastAsia="ru-RU"/>
        </w:rPr>
      </w:pPr>
      <w:r w:rsidRPr="003A4604">
        <w:rPr>
          <w:rFonts w:eastAsia="Times New Roman" w:cs="Times New Roman"/>
          <w:b/>
          <w:iCs/>
          <w:szCs w:val="28"/>
          <w:lang w:eastAsia="ru-RU"/>
        </w:rPr>
        <w:t>ВЕРХОВНА РАДА УКРАЇНИ</w:t>
      </w:r>
      <w:r w:rsidRPr="003A4604">
        <w:rPr>
          <w:rFonts w:eastAsia="Times New Roman" w:cs="Times New Roman"/>
          <w:b/>
          <w:szCs w:val="28"/>
          <w:lang w:eastAsia="ru-RU"/>
        </w:rPr>
        <w:t xml:space="preserve"> </w:t>
      </w:r>
    </w:p>
    <w:p w:rsidR="003A4604" w:rsidRPr="003A4604" w:rsidRDefault="003A4604" w:rsidP="003A4604">
      <w:pPr>
        <w:spacing w:after="0" w:line="240" w:lineRule="auto"/>
        <w:ind w:firstLine="720"/>
        <w:jc w:val="center"/>
        <w:rPr>
          <w:rFonts w:eastAsia="Times New Roman" w:cs="Times New Roman"/>
          <w:b/>
          <w:szCs w:val="28"/>
          <w:lang w:eastAsia="ru-RU"/>
        </w:rPr>
      </w:pPr>
    </w:p>
    <w:p w:rsidR="003A4604" w:rsidRPr="003A4604" w:rsidRDefault="003A4604" w:rsidP="003A4604">
      <w:pPr>
        <w:spacing w:after="0" w:line="240" w:lineRule="auto"/>
        <w:ind w:firstLine="720"/>
        <w:jc w:val="center"/>
        <w:rPr>
          <w:rFonts w:eastAsia="Times New Roman" w:cs="Times New Roman"/>
          <w:b/>
          <w:szCs w:val="28"/>
          <w:lang w:eastAsia="ru-RU"/>
        </w:rPr>
      </w:pPr>
    </w:p>
    <w:p w:rsidR="00A55879" w:rsidRPr="00A55879" w:rsidRDefault="003A4604" w:rsidP="00A55879">
      <w:pPr>
        <w:spacing w:after="0" w:line="240" w:lineRule="auto"/>
        <w:ind w:firstLine="709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3A4604">
        <w:rPr>
          <w:rFonts w:eastAsia="Times New Roman" w:cs="Times New Roman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2</w:t>
      </w:r>
      <w:r w:rsidR="00871A44">
        <w:rPr>
          <w:rFonts w:eastAsia="Times New Roman" w:cs="Times New Roman"/>
          <w:szCs w:val="28"/>
          <w:lang w:eastAsia="ru-RU"/>
        </w:rPr>
        <w:t>23</w:t>
      </w:r>
      <w:r w:rsidR="00871A44" w:rsidRPr="00871A44">
        <w:rPr>
          <w:rFonts w:eastAsia="Times New Roman" w:cs="Times New Roman"/>
          <w:szCs w:val="28"/>
          <w:vertAlign w:val="superscript"/>
          <w:lang w:eastAsia="ru-RU"/>
        </w:rPr>
        <w:t>1</w:t>
      </w:r>
      <w:r w:rsidRPr="003A4604">
        <w:rPr>
          <w:rFonts w:eastAsia="Times New Roman" w:cs="Times New Roman"/>
          <w:szCs w:val="28"/>
          <w:lang w:eastAsia="ru-RU"/>
        </w:rPr>
        <w:t xml:space="preserve"> Регламенту Верховної Ради України Комітет з питань соціальної політики, зайнятості та пенсійного забезпечення розглянув на своєму засіданні 6 </w:t>
      </w:r>
      <w:r w:rsidR="00BA6660">
        <w:rPr>
          <w:rFonts w:eastAsia="Times New Roman" w:cs="Times New Roman"/>
          <w:szCs w:val="28"/>
          <w:lang w:eastAsia="ru-RU"/>
        </w:rPr>
        <w:t>червня</w:t>
      </w:r>
      <w:r w:rsidRPr="003A4604">
        <w:rPr>
          <w:rFonts w:eastAsia="Times New Roman" w:cs="Times New Roman"/>
          <w:szCs w:val="28"/>
          <w:lang w:eastAsia="ru-RU"/>
        </w:rPr>
        <w:t xml:space="preserve"> 2019 року </w:t>
      </w:r>
      <w:r w:rsidR="00BA6660">
        <w:rPr>
          <w:rFonts w:eastAsia="Times New Roman" w:cs="Times New Roman"/>
          <w:szCs w:val="28"/>
          <w:lang w:eastAsia="ru-RU"/>
        </w:rPr>
        <w:t>електронну петицію Бубняка Вадима Михайловича щодо законодавчого врегулювання питання відновлення п</w:t>
      </w:r>
      <w:r w:rsidR="00BA6660" w:rsidRPr="00BA6660">
        <w:rPr>
          <w:rFonts w:eastAsia="Times New Roman" w:cs="Times New Roman"/>
          <w:szCs w:val="28"/>
          <w:lang w:eastAsia="ru-RU"/>
        </w:rPr>
        <w:t>рав</w:t>
      </w:r>
      <w:r w:rsidR="00BA6660">
        <w:rPr>
          <w:rFonts w:eastAsia="Times New Roman" w:cs="Times New Roman"/>
          <w:szCs w:val="28"/>
          <w:lang w:eastAsia="ru-RU"/>
        </w:rPr>
        <w:t>а</w:t>
      </w:r>
      <w:r w:rsidR="00BA6660" w:rsidRPr="00BA6660">
        <w:rPr>
          <w:rFonts w:eastAsia="Times New Roman" w:cs="Times New Roman"/>
          <w:szCs w:val="28"/>
          <w:lang w:eastAsia="ru-RU"/>
        </w:rPr>
        <w:t xml:space="preserve"> на пенсію за вислугу років робітник</w:t>
      </w:r>
      <w:r w:rsidR="00BA6660">
        <w:rPr>
          <w:rFonts w:eastAsia="Times New Roman" w:cs="Times New Roman"/>
          <w:szCs w:val="28"/>
          <w:lang w:eastAsia="ru-RU"/>
        </w:rPr>
        <w:t>ів</w:t>
      </w:r>
      <w:r w:rsidR="00BA6660" w:rsidRPr="00BA6660">
        <w:rPr>
          <w:rFonts w:eastAsia="Times New Roman" w:cs="Times New Roman"/>
          <w:szCs w:val="28"/>
          <w:lang w:eastAsia="ru-RU"/>
        </w:rPr>
        <w:t xml:space="preserve"> локомотивних бригад і окрем</w:t>
      </w:r>
      <w:r w:rsidR="00BA6660">
        <w:rPr>
          <w:rFonts w:eastAsia="Times New Roman" w:cs="Times New Roman"/>
          <w:szCs w:val="28"/>
          <w:lang w:eastAsia="ru-RU"/>
        </w:rPr>
        <w:t>их</w:t>
      </w:r>
      <w:r w:rsidR="00BA6660" w:rsidRPr="00BA6660">
        <w:rPr>
          <w:rFonts w:eastAsia="Times New Roman" w:cs="Times New Roman"/>
          <w:szCs w:val="28"/>
          <w:lang w:eastAsia="ru-RU"/>
        </w:rPr>
        <w:t xml:space="preserve"> категорі</w:t>
      </w:r>
      <w:r w:rsidR="00BA6660">
        <w:rPr>
          <w:rFonts w:eastAsia="Times New Roman" w:cs="Times New Roman"/>
          <w:szCs w:val="28"/>
          <w:lang w:eastAsia="ru-RU"/>
        </w:rPr>
        <w:t>й</w:t>
      </w:r>
      <w:r w:rsidR="00BA6660" w:rsidRPr="00BA6660">
        <w:rPr>
          <w:rFonts w:eastAsia="Times New Roman" w:cs="Times New Roman"/>
          <w:szCs w:val="28"/>
          <w:lang w:eastAsia="ru-RU"/>
        </w:rPr>
        <w:t xml:space="preserve"> працівників, які безпосередньо здійснюють організацію перевезень і забезпечують безпеку руху на залізничному транспорті та метрополітені</w:t>
      </w:r>
      <w:r w:rsidR="00A55879">
        <w:rPr>
          <w:rFonts w:eastAsia="Times New Roman" w:cs="Times New Roman"/>
          <w:szCs w:val="28"/>
          <w:lang w:eastAsia="ru-RU"/>
        </w:rPr>
        <w:t xml:space="preserve">, </w:t>
      </w:r>
      <w:r w:rsidR="00A55879" w:rsidRPr="00A55879">
        <w:rPr>
          <w:rFonts w:eastAsia="Times New Roman" w:cs="Times New Roman"/>
          <w:bCs/>
          <w:iCs/>
          <w:szCs w:val="28"/>
          <w:lang w:eastAsia="ru-RU"/>
        </w:rPr>
        <w:t xml:space="preserve">і зазначає наступне. </w:t>
      </w:r>
    </w:p>
    <w:p w:rsidR="00DA5F3B" w:rsidRDefault="00DA5F3B" w:rsidP="00A55879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A5F3B">
        <w:rPr>
          <w:rFonts w:eastAsia="Times New Roman" w:cs="Times New Roman"/>
          <w:szCs w:val="28"/>
          <w:lang w:eastAsia="ru-RU"/>
        </w:rPr>
        <w:t>Законом України «Про внесення змін до деяких законодавчих актів України щодо підвищення пенсій» від 03.10.2017 року № 2148-</w:t>
      </w:r>
      <w:r w:rsidRPr="00DA5F3B">
        <w:rPr>
          <w:rFonts w:eastAsia="Times New Roman" w:cs="Times New Roman"/>
          <w:szCs w:val="28"/>
          <w:lang w:val="en-US" w:eastAsia="ru-RU"/>
        </w:rPr>
        <w:t>VI</w:t>
      </w:r>
      <w:r w:rsidR="002622D1">
        <w:rPr>
          <w:rFonts w:eastAsia="Times New Roman" w:cs="Times New Roman"/>
          <w:szCs w:val="28"/>
          <w:lang w:eastAsia="ru-RU"/>
        </w:rPr>
        <w:t>І</w:t>
      </w:r>
      <w:r w:rsidRPr="00DA5F3B">
        <w:rPr>
          <w:rFonts w:eastAsia="Times New Roman" w:cs="Times New Roman"/>
          <w:szCs w:val="28"/>
          <w:lang w:val="en-US" w:eastAsia="ru-RU"/>
        </w:rPr>
        <w:t>I</w:t>
      </w:r>
      <w:r w:rsidRPr="00DA5F3B">
        <w:rPr>
          <w:rFonts w:eastAsia="Times New Roman" w:cs="Times New Roman"/>
          <w:szCs w:val="28"/>
          <w:lang w:eastAsia="ru-RU"/>
        </w:rPr>
        <w:t xml:space="preserve"> (</w:t>
      </w:r>
      <w:r w:rsidR="002622D1">
        <w:rPr>
          <w:rFonts w:eastAsia="Times New Roman" w:cs="Times New Roman"/>
          <w:szCs w:val="28"/>
          <w:lang w:eastAsia="ru-RU"/>
        </w:rPr>
        <w:t xml:space="preserve">далі – Закон про пенсійну реформу № </w:t>
      </w:r>
      <w:r w:rsidR="002622D1" w:rsidRPr="00DA5F3B">
        <w:rPr>
          <w:rFonts w:eastAsia="Times New Roman" w:cs="Times New Roman"/>
          <w:szCs w:val="28"/>
          <w:lang w:eastAsia="ru-RU"/>
        </w:rPr>
        <w:t>2148-</w:t>
      </w:r>
      <w:r w:rsidR="002622D1" w:rsidRPr="00DA5F3B">
        <w:rPr>
          <w:rFonts w:eastAsia="Times New Roman" w:cs="Times New Roman"/>
          <w:szCs w:val="28"/>
          <w:lang w:val="en-US" w:eastAsia="ru-RU"/>
        </w:rPr>
        <w:t>VI</w:t>
      </w:r>
      <w:r w:rsidR="002622D1">
        <w:rPr>
          <w:rFonts w:eastAsia="Times New Roman" w:cs="Times New Roman"/>
          <w:szCs w:val="28"/>
          <w:lang w:eastAsia="ru-RU"/>
        </w:rPr>
        <w:t>І</w:t>
      </w:r>
      <w:r w:rsidR="002622D1" w:rsidRPr="00DA5F3B">
        <w:rPr>
          <w:rFonts w:eastAsia="Times New Roman" w:cs="Times New Roman"/>
          <w:szCs w:val="28"/>
          <w:lang w:val="en-US" w:eastAsia="ru-RU"/>
        </w:rPr>
        <w:t>I</w:t>
      </w:r>
      <w:r w:rsidRPr="00DA5F3B">
        <w:rPr>
          <w:rFonts w:eastAsia="Times New Roman" w:cs="Times New Roman"/>
          <w:szCs w:val="28"/>
          <w:lang w:eastAsia="ru-RU"/>
        </w:rPr>
        <w:t>) скасов</w:t>
      </w:r>
      <w:r w:rsidR="00852CF1">
        <w:rPr>
          <w:rFonts w:eastAsia="Times New Roman" w:cs="Times New Roman"/>
          <w:szCs w:val="28"/>
          <w:lang w:eastAsia="ru-RU"/>
        </w:rPr>
        <w:t>ано</w:t>
      </w:r>
      <w:r w:rsidRPr="00DA5F3B">
        <w:rPr>
          <w:rFonts w:eastAsia="Times New Roman" w:cs="Times New Roman"/>
          <w:szCs w:val="28"/>
          <w:lang w:eastAsia="ru-RU"/>
        </w:rPr>
        <w:t xml:space="preserve"> право на призначення пенсій за вислугу років (за винятком обмеженого переліку осіб).</w:t>
      </w:r>
      <w:r w:rsidR="00E00D6B">
        <w:rPr>
          <w:rFonts w:eastAsia="Times New Roman" w:cs="Times New Roman"/>
          <w:szCs w:val="28"/>
          <w:lang w:eastAsia="ru-RU"/>
        </w:rPr>
        <w:t xml:space="preserve"> </w:t>
      </w:r>
      <w:r w:rsidRPr="00DA5F3B">
        <w:rPr>
          <w:rFonts w:eastAsia="Times New Roman" w:cs="Times New Roman"/>
          <w:szCs w:val="28"/>
          <w:lang w:eastAsia="ru-RU"/>
        </w:rPr>
        <w:t xml:space="preserve">Так, з 1 січня 2018 року збережено право на призначення пенсій за вислугу років лише артистам </w:t>
      </w:r>
      <w:r w:rsidR="00900406" w:rsidRPr="00900406">
        <w:rPr>
          <w:rFonts w:eastAsia="Times New Roman" w:cs="Times New Roman"/>
          <w:szCs w:val="28"/>
          <w:lang w:eastAsia="ru-RU"/>
        </w:rPr>
        <w:t>театрально-концертних та інших видовищних закладів, підприємств і колективів</w:t>
      </w:r>
      <w:r w:rsidRPr="00DA5F3B">
        <w:rPr>
          <w:rFonts w:eastAsia="Times New Roman" w:cs="Times New Roman"/>
          <w:szCs w:val="28"/>
          <w:lang w:eastAsia="ru-RU"/>
        </w:rPr>
        <w:t>, враховуючи характер їх роботи та неможливість продовжувати творчу діяльність у похилому віці.</w:t>
      </w:r>
    </w:p>
    <w:p w:rsidR="00CB4EA5" w:rsidRDefault="00CB4EA5" w:rsidP="00CB4EA5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До набрання чинності Законом про пенсійну реформу № </w:t>
      </w:r>
      <w:r w:rsidRPr="00DA5F3B">
        <w:rPr>
          <w:rFonts w:eastAsia="Times New Roman" w:cs="Times New Roman"/>
          <w:szCs w:val="28"/>
          <w:lang w:eastAsia="ru-RU"/>
        </w:rPr>
        <w:t>2148-</w:t>
      </w:r>
      <w:r w:rsidRPr="00DA5F3B">
        <w:rPr>
          <w:rFonts w:eastAsia="Times New Roman" w:cs="Times New Roman"/>
          <w:szCs w:val="28"/>
          <w:lang w:val="en-US" w:eastAsia="ru-RU"/>
        </w:rPr>
        <w:t>VI</w:t>
      </w:r>
      <w:r>
        <w:rPr>
          <w:rFonts w:eastAsia="Times New Roman" w:cs="Times New Roman"/>
          <w:szCs w:val="28"/>
          <w:lang w:eastAsia="ru-RU"/>
        </w:rPr>
        <w:t>І</w:t>
      </w:r>
      <w:r w:rsidRPr="00DA5F3B">
        <w:rPr>
          <w:rFonts w:eastAsia="Times New Roman" w:cs="Times New Roman"/>
          <w:szCs w:val="28"/>
          <w:lang w:val="en-US" w:eastAsia="ru-RU"/>
        </w:rPr>
        <w:t>I</w:t>
      </w:r>
      <w:r>
        <w:rPr>
          <w:rFonts w:eastAsia="Times New Roman" w:cs="Times New Roman"/>
          <w:szCs w:val="28"/>
          <w:lang w:eastAsia="ru-RU"/>
        </w:rPr>
        <w:t xml:space="preserve"> окремі категорії працівників, </w:t>
      </w:r>
      <w:r w:rsidRPr="00CB4EA5">
        <w:rPr>
          <w:rFonts w:eastAsia="Times New Roman" w:cs="Times New Roman"/>
          <w:szCs w:val="28"/>
          <w:lang w:eastAsia="ru-RU"/>
        </w:rPr>
        <w:t>зайнят</w:t>
      </w:r>
      <w:r>
        <w:rPr>
          <w:rFonts w:eastAsia="Times New Roman" w:cs="Times New Roman"/>
          <w:szCs w:val="28"/>
          <w:lang w:eastAsia="ru-RU"/>
        </w:rPr>
        <w:t>і</w:t>
      </w:r>
      <w:r w:rsidRPr="00CB4EA5">
        <w:rPr>
          <w:rFonts w:eastAsia="Times New Roman" w:cs="Times New Roman"/>
          <w:szCs w:val="28"/>
          <w:lang w:eastAsia="ru-RU"/>
        </w:rPr>
        <w:t xml:space="preserve"> на роботах, виконання яких призводить до втрати професійної працездатності або придатності до настання віку, що дає право на пенсію за віком</w:t>
      </w:r>
      <w:r>
        <w:rPr>
          <w:rFonts w:eastAsia="Times New Roman" w:cs="Times New Roman"/>
          <w:szCs w:val="28"/>
          <w:lang w:eastAsia="ru-RU"/>
        </w:rPr>
        <w:t>, користувались право</w:t>
      </w:r>
      <w:r w:rsidR="00BD5929">
        <w:rPr>
          <w:rFonts w:eastAsia="Times New Roman" w:cs="Times New Roman"/>
          <w:szCs w:val="28"/>
          <w:lang w:eastAsia="ru-RU"/>
        </w:rPr>
        <w:t>м</w:t>
      </w:r>
      <w:r>
        <w:rPr>
          <w:rFonts w:eastAsia="Times New Roman" w:cs="Times New Roman"/>
          <w:szCs w:val="28"/>
          <w:lang w:eastAsia="ru-RU"/>
        </w:rPr>
        <w:t xml:space="preserve"> на пенсійне забезпечення за вислугу років</w:t>
      </w:r>
      <w:r w:rsidRPr="00CB4EA5">
        <w:rPr>
          <w:rFonts w:eastAsia="Times New Roman" w:cs="Times New Roman"/>
          <w:szCs w:val="28"/>
          <w:lang w:eastAsia="ru-RU"/>
        </w:rPr>
        <w:t>.</w:t>
      </w:r>
    </w:p>
    <w:p w:rsidR="00CB4EA5" w:rsidRPr="00CB4EA5" w:rsidRDefault="00CB4EA5" w:rsidP="00CB4EA5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Зокрема, </w:t>
      </w:r>
      <w:r w:rsidRPr="00CB4EA5">
        <w:rPr>
          <w:rFonts w:eastAsia="Times New Roman" w:cs="Times New Roman"/>
          <w:szCs w:val="28"/>
          <w:lang w:eastAsia="ru-RU"/>
        </w:rPr>
        <w:t>робітники локомотивних бригад і окремі категорії працівників, які безпосередньо здійснюють організацію перевезень і забезпечують безпеку руху на залізничному транспорті та метрополітенах, - за списками професій і посад, що затверджуються в порядку, який визначається Кабінетом Міністрів України</w:t>
      </w:r>
      <w:r>
        <w:rPr>
          <w:rFonts w:eastAsia="Times New Roman" w:cs="Times New Roman"/>
          <w:szCs w:val="28"/>
          <w:lang w:eastAsia="ru-RU"/>
        </w:rPr>
        <w:t>, мали п</w:t>
      </w:r>
      <w:r w:rsidRPr="00CB4EA5">
        <w:rPr>
          <w:rFonts w:eastAsia="Times New Roman" w:cs="Times New Roman"/>
          <w:szCs w:val="28"/>
          <w:lang w:eastAsia="ru-RU"/>
        </w:rPr>
        <w:t>раво на пенсію за вислугу років - після досягнення 55 років і при стажі роботи: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CB4EA5">
        <w:rPr>
          <w:rFonts w:eastAsia="Times New Roman" w:cs="Times New Roman"/>
          <w:szCs w:val="28"/>
          <w:lang w:eastAsia="ru-RU"/>
        </w:rPr>
        <w:t>для чоловіків - не менше 30 років, з них не менше 12 років 6 місяців на зазначеній роботі;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CB4EA5">
        <w:rPr>
          <w:rFonts w:eastAsia="Times New Roman" w:cs="Times New Roman"/>
          <w:szCs w:val="28"/>
          <w:lang w:eastAsia="ru-RU"/>
        </w:rPr>
        <w:t>для жінок - не менше 25 років, з них не менше 10 років на зазначеній роботі.</w:t>
      </w:r>
    </w:p>
    <w:p w:rsidR="00DA5F3B" w:rsidRPr="00DA5F3B" w:rsidRDefault="00DA5F3B" w:rsidP="00DA5F3B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DA5F3B">
        <w:rPr>
          <w:rFonts w:eastAsia="Times New Roman" w:cs="Times New Roman"/>
          <w:szCs w:val="28"/>
          <w:lang w:eastAsia="ru-RU"/>
        </w:rPr>
        <w:t xml:space="preserve">Водночас, для осіб, які на день набрання чинності Законом № </w:t>
      </w:r>
      <w:r w:rsidR="002622D1" w:rsidRPr="002622D1">
        <w:rPr>
          <w:rFonts w:eastAsia="Times New Roman" w:cs="Times New Roman"/>
          <w:szCs w:val="28"/>
          <w:lang w:eastAsia="ru-RU"/>
        </w:rPr>
        <w:t>2148-</w:t>
      </w:r>
      <w:r w:rsidR="002622D1" w:rsidRPr="002622D1">
        <w:rPr>
          <w:rFonts w:eastAsia="Times New Roman" w:cs="Times New Roman"/>
          <w:szCs w:val="28"/>
          <w:lang w:val="en-US" w:eastAsia="ru-RU"/>
        </w:rPr>
        <w:t>VI</w:t>
      </w:r>
      <w:r w:rsidR="002622D1" w:rsidRPr="002622D1">
        <w:rPr>
          <w:rFonts w:eastAsia="Times New Roman" w:cs="Times New Roman"/>
          <w:szCs w:val="28"/>
          <w:lang w:eastAsia="ru-RU"/>
        </w:rPr>
        <w:t>І</w:t>
      </w:r>
      <w:r w:rsidR="002622D1" w:rsidRPr="002622D1">
        <w:rPr>
          <w:rFonts w:eastAsia="Times New Roman" w:cs="Times New Roman"/>
          <w:szCs w:val="28"/>
          <w:lang w:val="en-US" w:eastAsia="ru-RU"/>
        </w:rPr>
        <w:t>I</w:t>
      </w:r>
      <w:r w:rsidR="002622D1" w:rsidRPr="002622D1">
        <w:rPr>
          <w:rFonts w:eastAsia="Times New Roman" w:cs="Times New Roman"/>
          <w:szCs w:val="28"/>
          <w:lang w:eastAsia="ru-RU"/>
        </w:rPr>
        <w:t xml:space="preserve"> </w:t>
      </w:r>
      <w:r w:rsidRPr="00DA5F3B">
        <w:rPr>
          <w:rFonts w:eastAsia="Times New Roman" w:cs="Times New Roman"/>
          <w:szCs w:val="28"/>
          <w:lang w:eastAsia="ru-RU"/>
        </w:rPr>
        <w:t xml:space="preserve">мають вислугу років та стаж, необхідний для призначення пенсії за вислугу років, передбачений статтями 52, 54 та 55 Закону України «Про пенсійне </w:t>
      </w:r>
      <w:r w:rsidRPr="00DA5F3B">
        <w:rPr>
          <w:rFonts w:eastAsia="Times New Roman" w:cs="Times New Roman"/>
          <w:szCs w:val="28"/>
          <w:lang w:eastAsia="ru-RU"/>
        </w:rPr>
        <w:lastRenderedPageBreak/>
        <w:t>забезпечення», пенсія за вислугу років призначається за їхнім зверненням з дотриманням умов, передбачених Законом України «Про пенсійне забезпечення». Розмір пенсії за вислугу років визначається відповідно до статті 27 та з урахуванням норм статті 28 Закону України «Про загальнообов’язкове державне пенсійне страхування». Фінансування цих пенсій проводиться за рахунок коштів Державного бюджету України.</w:t>
      </w:r>
    </w:p>
    <w:p w:rsidR="002622D1" w:rsidRPr="002622D1" w:rsidRDefault="002622D1" w:rsidP="002622D1">
      <w:pPr>
        <w:spacing w:after="0" w:line="240" w:lineRule="auto"/>
        <w:ind w:right="-1" w:firstLine="709"/>
        <w:jc w:val="both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>Слід зазначити, що п</w:t>
      </w:r>
      <w:r w:rsidRPr="002622D1">
        <w:rPr>
          <w:rFonts w:eastAsia="Times New Roman" w:cs="Times New Roman"/>
          <w:bCs/>
          <w:szCs w:val="28"/>
          <w:lang w:eastAsia="ru-RU"/>
        </w:rPr>
        <w:t>ротягом шести місяців з дня набрання чинності Закон</w:t>
      </w:r>
      <w:r w:rsidR="00BD5929">
        <w:rPr>
          <w:rFonts w:eastAsia="Times New Roman" w:cs="Times New Roman"/>
          <w:bCs/>
          <w:szCs w:val="28"/>
          <w:lang w:eastAsia="ru-RU"/>
        </w:rPr>
        <w:t>ом</w:t>
      </w:r>
      <w:r w:rsidRPr="002622D1">
        <w:rPr>
          <w:rFonts w:eastAsia="Times New Roman" w:cs="Times New Roman"/>
          <w:bCs/>
          <w:szCs w:val="28"/>
          <w:lang w:eastAsia="ru-RU"/>
        </w:rPr>
        <w:t xml:space="preserve"> про пенсійну реформу, Уряд на виконання норми підпункту 4 пункту 9 розділу ІІ «Прикінцеві та перехідні положення» </w:t>
      </w:r>
      <w:r>
        <w:rPr>
          <w:rFonts w:eastAsia="Times New Roman" w:cs="Times New Roman"/>
          <w:bCs/>
          <w:szCs w:val="28"/>
          <w:lang w:eastAsia="ru-RU"/>
        </w:rPr>
        <w:t xml:space="preserve">цього </w:t>
      </w:r>
      <w:r w:rsidRPr="002622D1">
        <w:rPr>
          <w:rFonts w:eastAsia="Times New Roman" w:cs="Times New Roman"/>
          <w:bCs/>
          <w:szCs w:val="28"/>
          <w:lang w:eastAsia="ru-RU"/>
        </w:rPr>
        <w:t>Закону, мав внести на розгляд Верховної Ради України законопроект щодо запровадженн</w:t>
      </w:r>
      <w:r>
        <w:rPr>
          <w:rFonts w:eastAsia="Times New Roman" w:cs="Times New Roman"/>
          <w:bCs/>
          <w:szCs w:val="28"/>
          <w:lang w:eastAsia="ru-RU"/>
        </w:rPr>
        <w:t>я професійної пенсійної системи</w:t>
      </w:r>
      <w:r w:rsidRPr="002622D1">
        <w:rPr>
          <w:rFonts w:eastAsia="Times New Roman" w:cs="Times New Roman"/>
          <w:bCs/>
          <w:szCs w:val="28"/>
          <w:lang w:eastAsia="ru-RU"/>
        </w:rPr>
        <w:t>.</w:t>
      </w:r>
    </w:p>
    <w:p w:rsidR="002622D1" w:rsidRPr="00E00D6B" w:rsidRDefault="002622D1" w:rsidP="002622D1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val="ru-RU" w:eastAsia="ru-RU"/>
        </w:rPr>
      </w:pPr>
      <w:r w:rsidRPr="00E00D6B">
        <w:rPr>
          <w:rFonts w:eastAsia="Times New Roman" w:cs="Times New Roman"/>
          <w:szCs w:val="28"/>
          <w:lang w:eastAsia="ru-RU"/>
        </w:rPr>
        <w:t>С</w:t>
      </w:r>
      <w:r w:rsidRPr="00E00D6B">
        <w:rPr>
          <w:rFonts w:eastAsia="Times New Roman" w:cs="Times New Roman"/>
          <w:szCs w:val="28"/>
          <w:lang w:val="ru-RU" w:eastAsia="ru-RU"/>
        </w:rPr>
        <w:t xml:space="preserve">истема обов'язкового професійного пенсійного забезпечення </w:t>
      </w:r>
      <w:r w:rsidRPr="00E00D6B">
        <w:rPr>
          <w:rFonts w:eastAsia="Times New Roman" w:cs="Times New Roman"/>
          <w:szCs w:val="28"/>
          <w:lang w:eastAsia="ru-RU"/>
        </w:rPr>
        <w:t>є о</w:t>
      </w:r>
      <w:r w:rsidRPr="00E00D6B">
        <w:rPr>
          <w:rFonts w:eastAsia="Times New Roman" w:cs="Times New Roman"/>
          <w:szCs w:val="28"/>
          <w:lang w:val="ru-RU" w:eastAsia="ru-RU"/>
        </w:rPr>
        <w:t xml:space="preserve">кремим елементом накопичувальної системи </w:t>
      </w:r>
      <w:r w:rsidRPr="00E00D6B">
        <w:rPr>
          <w:rFonts w:eastAsia="Times New Roman" w:cs="Times New Roman"/>
          <w:szCs w:val="28"/>
          <w:lang w:eastAsia="ru-RU"/>
        </w:rPr>
        <w:t>та ма</w:t>
      </w:r>
      <w:r w:rsidRPr="00E00D6B">
        <w:rPr>
          <w:rFonts w:eastAsia="Times New Roman" w:cs="Times New Roman"/>
          <w:szCs w:val="28"/>
          <w:lang w:val="ru-RU" w:eastAsia="ru-RU"/>
        </w:rPr>
        <w:t>є</w:t>
      </w:r>
      <w:r w:rsidRPr="00E00D6B">
        <w:rPr>
          <w:rFonts w:eastAsia="Times New Roman" w:cs="Times New Roman"/>
          <w:szCs w:val="28"/>
          <w:lang w:eastAsia="ru-RU"/>
        </w:rPr>
        <w:t xml:space="preserve"> </w:t>
      </w:r>
      <w:r w:rsidRPr="00E00D6B">
        <w:rPr>
          <w:rFonts w:eastAsia="Times New Roman" w:cs="Times New Roman"/>
          <w:szCs w:val="28"/>
          <w:lang w:val="ru-RU" w:eastAsia="ru-RU"/>
        </w:rPr>
        <w:t>формува</w:t>
      </w:r>
      <w:r w:rsidRPr="00E00D6B">
        <w:rPr>
          <w:rFonts w:eastAsia="Times New Roman" w:cs="Times New Roman"/>
          <w:szCs w:val="28"/>
          <w:lang w:eastAsia="ru-RU"/>
        </w:rPr>
        <w:t>тися</w:t>
      </w:r>
      <w:r w:rsidRPr="00E00D6B">
        <w:rPr>
          <w:rFonts w:eastAsia="Times New Roman" w:cs="Times New Roman"/>
          <w:szCs w:val="28"/>
          <w:lang w:val="ru-RU" w:eastAsia="ru-RU"/>
        </w:rPr>
        <w:t xml:space="preserve"> шляхом переведення частини пільгових категорій громадян, яким пенсія призначається до досягнення нормативного пенсійного віку, на обов'язкове професійне пенсійне забезпечення</w:t>
      </w:r>
      <w:r w:rsidR="00B746E8">
        <w:rPr>
          <w:rFonts w:eastAsia="Times New Roman" w:cs="Times New Roman"/>
          <w:szCs w:val="28"/>
          <w:lang w:eastAsia="ru-RU"/>
        </w:rPr>
        <w:t>.</w:t>
      </w:r>
      <w:r w:rsidRPr="00E00D6B">
        <w:rPr>
          <w:rFonts w:eastAsia="Times New Roman" w:cs="Times New Roman"/>
          <w:szCs w:val="28"/>
          <w:lang w:eastAsia="ru-RU"/>
        </w:rPr>
        <w:t xml:space="preserve"> </w:t>
      </w:r>
      <w:r w:rsidRPr="00E00D6B">
        <w:rPr>
          <w:rFonts w:eastAsia="Times New Roman" w:cs="Times New Roman"/>
          <w:szCs w:val="28"/>
          <w:lang w:val="ru-RU" w:eastAsia="ru-RU"/>
        </w:rPr>
        <w:t>При цьому за державою має залишатися частина регуляторних функцій, закріплених у нормативно-правових актах Кабінету Міністрів України.</w:t>
      </w:r>
    </w:p>
    <w:p w:rsidR="003F0DE3" w:rsidRDefault="003F0DE3" w:rsidP="003F0DE3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E00D6B">
        <w:rPr>
          <w:rFonts w:eastAsia="Times New Roman" w:cs="Times New Roman"/>
          <w:bCs/>
          <w:szCs w:val="28"/>
          <w:lang w:eastAsia="ru-RU"/>
        </w:rPr>
        <w:t xml:space="preserve">В рамках цієї системи </w:t>
      </w:r>
      <w:r w:rsidR="00935989">
        <w:rPr>
          <w:rFonts w:eastAsia="Times New Roman" w:cs="Times New Roman"/>
          <w:bCs/>
          <w:szCs w:val="28"/>
          <w:lang w:eastAsia="ru-RU"/>
        </w:rPr>
        <w:t>має</w:t>
      </w:r>
      <w:r w:rsidRPr="00E00D6B">
        <w:rPr>
          <w:rFonts w:eastAsia="Times New Roman" w:cs="Times New Roman"/>
          <w:bCs/>
          <w:szCs w:val="28"/>
          <w:lang w:eastAsia="ru-RU"/>
        </w:rPr>
        <w:t xml:space="preserve"> виріш</w:t>
      </w:r>
      <w:r w:rsidR="00935989">
        <w:rPr>
          <w:rFonts w:eastAsia="Times New Roman" w:cs="Times New Roman"/>
          <w:bCs/>
          <w:szCs w:val="28"/>
          <w:lang w:eastAsia="ru-RU"/>
        </w:rPr>
        <w:t xml:space="preserve">уватись </w:t>
      </w:r>
      <w:r w:rsidRPr="00E00D6B">
        <w:rPr>
          <w:rFonts w:eastAsia="Times New Roman" w:cs="Times New Roman"/>
          <w:bCs/>
          <w:szCs w:val="28"/>
          <w:lang w:eastAsia="ru-RU"/>
        </w:rPr>
        <w:t>питання пенсійн</w:t>
      </w:r>
      <w:r w:rsidR="00935989">
        <w:rPr>
          <w:rFonts w:eastAsia="Times New Roman" w:cs="Times New Roman"/>
          <w:bCs/>
          <w:szCs w:val="28"/>
          <w:lang w:eastAsia="ru-RU"/>
        </w:rPr>
        <w:t>ого</w:t>
      </w:r>
      <w:r w:rsidRPr="00E00D6B">
        <w:rPr>
          <w:rFonts w:eastAsia="Times New Roman" w:cs="Times New Roman"/>
          <w:bCs/>
          <w:szCs w:val="28"/>
          <w:lang w:eastAsia="ru-RU"/>
        </w:rPr>
        <w:t xml:space="preserve"> забезпечення за вислугу років </w:t>
      </w:r>
      <w:r w:rsidR="00935989">
        <w:rPr>
          <w:rFonts w:eastAsia="Times New Roman" w:cs="Times New Roman"/>
          <w:bCs/>
          <w:szCs w:val="28"/>
          <w:lang w:eastAsia="ru-RU"/>
        </w:rPr>
        <w:t xml:space="preserve">окремих категорій працівників, в тому числі  </w:t>
      </w:r>
      <w:r w:rsidR="00935989" w:rsidRPr="00E00D6B">
        <w:rPr>
          <w:rFonts w:eastAsia="Times New Roman" w:cs="Times New Roman"/>
          <w:szCs w:val="28"/>
          <w:lang w:eastAsia="ru-RU"/>
        </w:rPr>
        <w:t>працівників, які безпосередньо здійснюють організацію перевезень і забезпечують безпеку руху на залізничному транспорті та метрополітенах,</w:t>
      </w:r>
      <w:r w:rsidR="00935989">
        <w:rPr>
          <w:rFonts w:eastAsia="Times New Roman" w:cs="Times New Roman"/>
          <w:szCs w:val="28"/>
          <w:lang w:eastAsia="ru-RU"/>
        </w:rPr>
        <w:t xml:space="preserve"> </w:t>
      </w:r>
      <w:r w:rsidR="00935989" w:rsidRPr="00935989">
        <w:rPr>
          <w:rFonts w:eastAsia="Times New Roman" w:cs="Times New Roman"/>
          <w:szCs w:val="28"/>
          <w:lang w:eastAsia="ru-RU"/>
        </w:rPr>
        <w:t xml:space="preserve"> </w:t>
      </w:r>
      <w:r w:rsidR="00935989" w:rsidRPr="00E00D6B">
        <w:rPr>
          <w:rFonts w:eastAsia="Times New Roman" w:cs="Times New Roman"/>
          <w:szCs w:val="28"/>
          <w:lang w:eastAsia="ru-RU"/>
        </w:rPr>
        <w:t>скасоване Зако</w:t>
      </w:r>
      <w:r w:rsidR="00C50D86">
        <w:rPr>
          <w:rFonts w:eastAsia="Times New Roman" w:cs="Times New Roman"/>
          <w:szCs w:val="28"/>
          <w:lang w:eastAsia="ru-RU"/>
        </w:rPr>
        <w:t xml:space="preserve">ном про пенсійну реформу № </w:t>
      </w:r>
      <w:r w:rsidR="00BD5929" w:rsidRPr="00BD5929">
        <w:rPr>
          <w:rFonts w:eastAsia="Times New Roman" w:cs="Times New Roman"/>
          <w:szCs w:val="28"/>
          <w:lang w:eastAsia="ru-RU"/>
        </w:rPr>
        <w:t>2148-</w:t>
      </w:r>
      <w:r w:rsidR="00BD5929" w:rsidRPr="00BD5929">
        <w:rPr>
          <w:rFonts w:eastAsia="Times New Roman" w:cs="Times New Roman"/>
          <w:szCs w:val="28"/>
          <w:lang w:val="en-US" w:eastAsia="ru-RU"/>
        </w:rPr>
        <w:t>VI</w:t>
      </w:r>
      <w:r w:rsidR="00BD5929" w:rsidRPr="00BD5929">
        <w:rPr>
          <w:rFonts w:eastAsia="Times New Roman" w:cs="Times New Roman"/>
          <w:szCs w:val="28"/>
          <w:lang w:eastAsia="ru-RU"/>
        </w:rPr>
        <w:t>І</w:t>
      </w:r>
      <w:r w:rsidR="00BD5929" w:rsidRPr="00BD5929">
        <w:rPr>
          <w:rFonts w:eastAsia="Times New Roman" w:cs="Times New Roman"/>
          <w:szCs w:val="28"/>
          <w:lang w:val="en-US" w:eastAsia="ru-RU"/>
        </w:rPr>
        <w:t>I</w:t>
      </w:r>
      <w:r w:rsidR="00C50D86" w:rsidRPr="00BD5929">
        <w:rPr>
          <w:rFonts w:eastAsia="Times New Roman" w:cs="Times New Roman"/>
          <w:szCs w:val="28"/>
          <w:lang w:eastAsia="ru-RU"/>
        </w:rPr>
        <w:t>.</w:t>
      </w:r>
      <w:r w:rsidR="00C50D86">
        <w:rPr>
          <w:rFonts w:eastAsia="Times New Roman" w:cs="Times New Roman"/>
          <w:szCs w:val="28"/>
          <w:lang w:eastAsia="ru-RU"/>
        </w:rPr>
        <w:t xml:space="preserve"> </w:t>
      </w:r>
      <w:r w:rsidR="00935989">
        <w:rPr>
          <w:rFonts w:eastAsia="Times New Roman" w:cs="Times New Roman"/>
          <w:bCs/>
          <w:szCs w:val="28"/>
          <w:lang w:eastAsia="ru-RU"/>
        </w:rPr>
        <w:t xml:space="preserve">Разом з тим, </w:t>
      </w:r>
      <w:r w:rsidRPr="00E00D6B">
        <w:rPr>
          <w:rFonts w:eastAsia="Times New Roman" w:cs="Times New Roman"/>
          <w:szCs w:val="28"/>
          <w:lang w:eastAsia="ru-RU"/>
        </w:rPr>
        <w:t xml:space="preserve">норми </w:t>
      </w:r>
      <w:r w:rsidR="00935989" w:rsidRPr="00E00D6B">
        <w:rPr>
          <w:rFonts w:eastAsia="Times New Roman" w:cs="Times New Roman"/>
          <w:bCs/>
          <w:szCs w:val="28"/>
          <w:lang w:eastAsia="ru-RU"/>
        </w:rPr>
        <w:t>пункт</w:t>
      </w:r>
      <w:r w:rsidR="00935989">
        <w:rPr>
          <w:rFonts w:eastAsia="Times New Roman" w:cs="Times New Roman"/>
          <w:bCs/>
          <w:szCs w:val="28"/>
          <w:lang w:eastAsia="ru-RU"/>
        </w:rPr>
        <w:t>у</w:t>
      </w:r>
      <w:r w:rsidR="00935989" w:rsidRPr="00E00D6B">
        <w:rPr>
          <w:rFonts w:eastAsia="Times New Roman" w:cs="Times New Roman"/>
          <w:bCs/>
          <w:szCs w:val="28"/>
          <w:lang w:eastAsia="ru-RU"/>
        </w:rPr>
        <w:t xml:space="preserve"> 9 розділу ІІ «Прикінцеві та перехідні положення» Закону </w:t>
      </w:r>
      <w:r w:rsidR="00935989" w:rsidRPr="00E00D6B">
        <w:rPr>
          <w:rFonts w:eastAsia="Times New Roman" w:cs="Times New Roman"/>
          <w:szCs w:val="28"/>
          <w:lang w:eastAsia="ru-RU"/>
        </w:rPr>
        <w:t xml:space="preserve">щодо </w:t>
      </w:r>
      <w:r w:rsidRPr="00E00D6B">
        <w:rPr>
          <w:rFonts w:eastAsia="Times New Roman" w:cs="Times New Roman"/>
          <w:szCs w:val="28"/>
          <w:lang w:eastAsia="ru-RU"/>
        </w:rPr>
        <w:t xml:space="preserve">побудови професійної пенсійної системи досі залишаються нереалізованими. </w:t>
      </w:r>
    </w:p>
    <w:p w:rsidR="00852CF1" w:rsidRDefault="002C22DA" w:rsidP="003F0DE3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Розглядаючи питання пенсійного забезпечення вищезазначеної категорії працівників, необхідно врахувати </w:t>
      </w:r>
      <w:r w:rsidR="00BD5929">
        <w:rPr>
          <w:rFonts w:eastAsia="Times New Roman" w:cs="Times New Roman"/>
          <w:szCs w:val="28"/>
          <w:lang w:eastAsia="ru-RU"/>
        </w:rPr>
        <w:t xml:space="preserve">також </w:t>
      </w:r>
      <w:r>
        <w:rPr>
          <w:rFonts w:eastAsia="Times New Roman" w:cs="Times New Roman"/>
          <w:szCs w:val="28"/>
          <w:lang w:eastAsia="ru-RU"/>
        </w:rPr>
        <w:t xml:space="preserve">умови праці, які призводять до втрати професійної придатності до настання пенсійного віку. </w:t>
      </w:r>
    </w:p>
    <w:p w:rsidR="000D3955" w:rsidRDefault="002C22DA" w:rsidP="00852CF1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Так, </w:t>
      </w:r>
      <w:r w:rsidRPr="002C22DA">
        <w:rPr>
          <w:rFonts w:eastAsia="Times New Roman" w:cs="Times New Roman"/>
          <w:szCs w:val="28"/>
          <w:lang w:eastAsia="ru-RU"/>
        </w:rPr>
        <w:t xml:space="preserve">на організм працівників </w:t>
      </w:r>
      <w:r>
        <w:rPr>
          <w:rFonts w:eastAsia="Times New Roman" w:cs="Times New Roman"/>
          <w:szCs w:val="28"/>
          <w:lang w:eastAsia="ru-RU"/>
        </w:rPr>
        <w:t xml:space="preserve">впливають численні </w:t>
      </w:r>
      <w:r w:rsidRPr="002C22DA">
        <w:rPr>
          <w:rFonts w:eastAsia="Times New Roman" w:cs="Times New Roman"/>
          <w:szCs w:val="28"/>
          <w:lang w:eastAsia="ru-RU"/>
        </w:rPr>
        <w:t>шкідлив</w:t>
      </w:r>
      <w:r>
        <w:rPr>
          <w:rFonts w:eastAsia="Times New Roman" w:cs="Times New Roman"/>
          <w:szCs w:val="28"/>
          <w:lang w:eastAsia="ru-RU"/>
        </w:rPr>
        <w:t>і</w:t>
      </w:r>
      <w:r w:rsidRPr="002C22DA">
        <w:rPr>
          <w:rFonts w:eastAsia="Times New Roman" w:cs="Times New Roman"/>
          <w:szCs w:val="28"/>
          <w:lang w:eastAsia="ru-RU"/>
        </w:rPr>
        <w:t xml:space="preserve"> фактор</w:t>
      </w:r>
      <w:r>
        <w:rPr>
          <w:rFonts w:eastAsia="Times New Roman" w:cs="Times New Roman"/>
          <w:szCs w:val="28"/>
          <w:lang w:eastAsia="ru-RU"/>
        </w:rPr>
        <w:t>и</w:t>
      </w:r>
      <w:r w:rsidRPr="002C22DA">
        <w:rPr>
          <w:rFonts w:eastAsia="Times New Roman" w:cs="Times New Roman"/>
          <w:szCs w:val="28"/>
          <w:lang w:eastAsia="ru-RU"/>
        </w:rPr>
        <w:t xml:space="preserve"> виробничого середовища, ряд з яких виходить за межі нормативних значень. </w:t>
      </w:r>
      <w:r>
        <w:rPr>
          <w:rFonts w:eastAsia="Times New Roman" w:cs="Times New Roman"/>
          <w:szCs w:val="28"/>
          <w:lang w:eastAsia="ru-RU"/>
        </w:rPr>
        <w:t>Зокрема,</w:t>
      </w:r>
      <w:r w:rsidRPr="002C22DA">
        <w:rPr>
          <w:rFonts w:eastAsia="Times New Roman" w:cs="Times New Roman"/>
          <w:szCs w:val="28"/>
          <w:lang w:eastAsia="ru-RU"/>
        </w:rPr>
        <w:t xml:space="preserve"> фізичні фактори</w:t>
      </w:r>
      <w:r w:rsidR="00D05930">
        <w:rPr>
          <w:rFonts w:eastAsia="Times New Roman" w:cs="Times New Roman"/>
          <w:szCs w:val="28"/>
          <w:lang w:eastAsia="ru-RU"/>
        </w:rPr>
        <w:t xml:space="preserve"> впливу </w:t>
      </w:r>
      <w:r w:rsidRPr="002C22DA">
        <w:rPr>
          <w:rFonts w:eastAsia="Times New Roman" w:cs="Times New Roman"/>
          <w:szCs w:val="28"/>
          <w:lang w:eastAsia="ru-RU"/>
        </w:rPr>
        <w:t xml:space="preserve">(рівень вібрації і шуму, швидкість руху повітря, температура повітря робочої зони в теплий </w:t>
      </w:r>
      <w:r>
        <w:rPr>
          <w:rFonts w:eastAsia="Times New Roman" w:cs="Times New Roman"/>
          <w:szCs w:val="28"/>
          <w:lang w:eastAsia="ru-RU"/>
        </w:rPr>
        <w:t xml:space="preserve">і холодний </w:t>
      </w:r>
      <w:r w:rsidRPr="002C22DA">
        <w:rPr>
          <w:rFonts w:eastAsia="Times New Roman" w:cs="Times New Roman"/>
          <w:szCs w:val="28"/>
          <w:lang w:eastAsia="ru-RU"/>
        </w:rPr>
        <w:t>період</w:t>
      </w:r>
      <w:r>
        <w:rPr>
          <w:rFonts w:eastAsia="Times New Roman" w:cs="Times New Roman"/>
          <w:szCs w:val="28"/>
          <w:lang w:eastAsia="ru-RU"/>
        </w:rPr>
        <w:t>и</w:t>
      </w:r>
      <w:r w:rsidRPr="002C22DA">
        <w:rPr>
          <w:rFonts w:eastAsia="Times New Roman" w:cs="Times New Roman"/>
          <w:szCs w:val="28"/>
          <w:lang w:eastAsia="ru-RU"/>
        </w:rPr>
        <w:t xml:space="preserve"> року, перепад температур і інтенсивність</w:t>
      </w:r>
      <w:r w:rsidR="00D05930">
        <w:rPr>
          <w:rFonts w:eastAsia="Times New Roman" w:cs="Times New Roman"/>
          <w:szCs w:val="28"/>
          <w:lang w:eastAsia="ru-RU"/>
        </w:rPr>
        <w:t xml:space="preserve"> інфрачервоного випромінювання);</w:t>
      </w:r>
      <w:r w:rsidRPr="002C22DA">
        <w:rPr>
          <w:rFonts w:eastAsia="Times New Roman" w:cs="Times New Roman"/>
          <w:szCs w:val="28"/>
          <w:lang w:eastAsia="ru-RU"/>
        </w:rPr>
        <w:t xml:space="preserve"> </w:t>
      </w:r>
      <w:r w:rsidR="00D05930">
        <w:rPr>
          <w:rFonts w:eastAsia="Times New Roman" w:cs="Times New Roman"/>
          <w:szCs w:val="28"/>
          <w:lang w:eastAsia="ru-RU"/>
        </w:rPr>
        <w:t xml:space="preserve">вплив </w:t>
      </w:r>
      <w:r w:rsidR="00D05930" w:rsidRPr="00CB4EA5">
        <w:rPr>
          <w:rFonts w:eastAsia="Times New Roman" w:cs="Times New Roman"/>
          <w:szCs w:val="28"/>
          <w:lang w:eastAsia="ru-RU"/>
        </w:rPr>
        <w:t>шкідлив</w:t>
      </w:r>
      <w:r w:rsidR="00D05930">
        <w:rPr>
          <w:rFonts w:eastAsia="Times New Roman" w:cs="Times New Roman"/>
          <w:szCs w:val="28"/>
          <w:lang w:eastAsia="ru-RU"/>
        </w:rPr>
        <w:t>их</w:t>
      </w:r>
      <w:r w:rsidR="00D05930" w:rsidRPr="00CB4EA5">
        <w:rPr>
          <w:rFonts w:eastAsia="Times New Roman" w:cs="Times New Roman"/>
          <w:szCs w:val="28"/>
          <w:lang w:eastAsia="ru-RU"/>
        </w:rPr>
        <w:t xml:space="preserve"> хімічн</w:t>
      </w:r>
      <w:r w:rsidR="00D05930">
        <w:rPr>
          <w:rFonts w:eastAsia="Times New Roman" w:cs="Times New Roman"/>
          <w:szCs w:val="28"/>
          <w:lang w:eastAsia="ru-RU"/>
        </w:rPr>
        <w:t>их</w:t>
      </w:r>
      <w:r w:rsidR="00D05930" w:rsidRPr="00CB4EA5">
        <w:rPr>
          <w:rFonts w:eastAsia="Times New Roman" w:cs="Times New Roman"/>
          <w:szCs w:val="28"/>
          <w:lang w:eastAsia="ru-RU"/>
        </w:rPr>
        <w:t xml:space="preserve"> речовин</w:t>
      </w:r>
      <w:r w:rsidR="00D05930">
        <w:rPr>
          <w:rFonts w:eastAsia="Times New Roman" w:cs="Times New Roman"/>
          <w:szCs w:val="28"/>
          <w:lang w:eastAsia="ru-RU"/>
        </w:rPr>
        <w:t>;</w:t>
      </w:r>
      <w:r w:rsidR="00D05930" w:rsidRPr="00CB4EA5">
        <w:rPr>
          <w:rFonts w:eastAsia="Times New Roman" w:cs="Times New Roman"/>
          <w:szCs w:val="28"/>
          <w:lang w:eastAsia="ru-RU"/>
        </w:rPr>
        <w:t xml:space="preserve"> психофізіологічні фактори </w:t>
      </w:r>
      <w:r w:rsidRPr="002C22DA">
        <w:rPr>
          <w:rFonts w:eastAsia="Times New Roman" w:cs="Times New Roman"/>
          <w:szCs w:val="28"/>
          <w:lang w:eastAsia="ru-RU"/>
        </w:rPr>
        <w:t xml:space="preserve">(сенсорні навантаження, значні емоційні </w:t>
      </w:r>
      <w:r w:rsidR="0067697B">
        <w:rPr>
          <w:rFonts w:eastAsia="Times New Roman" w:cs="Times New Roman"/>
          <w:szCs w:val="28"/>
          <w:lang w:eastAsia="ru-RU"/>
        </w:rPr>
        <w:t>та інтелектуальні навантаження)</w:t>
      </w:r>
      <w:r w:rsidR="00D05930">
        <w:rPr>
          <w:rFonts w:eastAsia="Times New Roman" w:cs="Times New Roman"/>
          <w:szCs w:val="28"/>
          <w:lang w:eastAsia="ru-RU"/>
        </w:rPr>
        <w:t>.</w:t>
      </w:r>
      <w:r w:rsidR="000D3955">
        <w:rPr>
          <w:rFonts w:eastAsia="Times New Roman" w:cs="Times New Roman"/>
          <w:szCs w:val="28"/>
          <w:lang w:eastAsia="ru-RU"/>
        </w:rPr>
        <w:t xml:space="preserve"> </w:t>
      </w:r>
      <w:r w:rsidR="00852CF1" w:rsidRPr="00852CF1">
        <w:rPr>
          <w:rFonts w:eastAsia="Times New Roman" w:cs="Times New Roman"/>
          <w:szCs w:val="28"/>
          <w:lang w:eastAsia="ru-RU"/>
        </w:rPr>
        <w:t xml:space="preserve">На умови праці </w:t>
      </w:r>
      <w:r w:rsidR="000D3955">
        <w:rPr>
          <w:rFonts w:eastAsia="Times New Roman" w:cs="Times New Roman"/>
          <w:szCs w:val="28"/>
          <w:lang w:eastAsia="ru-RU"/>
        </w:rPr>
        <w:t>також</w:t>
      </w:r>
      <w:r w:rsidR="00852CF1" w:rsidRPr="00852CF1">
        <w:rPr>
          <w:rFonts w:eastAsia="Times New Roman" w:cs="Times New Roman"/>
          <w:szCs w:val="28"/>
          <w:lang w:eastAsia="ru-RU"/>
        </w:rPr>
        <w:t xml:space="preserve"> вплива</w:t>
      </w:r>
      <w:r w:rsidR="000D3955">
        <w:rPr>
          <w:rFonts w:eastAsia="Times New Roman" w:cs="Times New Roman"/>
          <w:szCs w:val="28"/>
          <w:lang w:eastAsia="ru-RU"/>
        </w:rPr>
        <w:t>є</w:t>
      </w:r>
      <w:r w:rsidR="00852CF1" w:rsidRPr="00852CF1">
        <w:rPr>
          <w:rFonts w:eastAsia="Times New Roman" w:cs="Times New Roman"/>
          <w:szCs w:val="28"/>
          <w:lang w:eastAsia="ru-RU"/>
        </w:rPr>
        <w:t xml:space="preserve"> </w:t>
      </w:r>
      <w:r w:rsidR="00BD5929">
        <w:rPr>
          <w:rFonts w:eastAsia="Times New Roman" w:cs="Times New Roman"/>
          <w:szCs w:val="28"/>
          <w:lang w:eastAsia="ru-RU"/>
        </w:rPr>
        <w:t>технічний стан</w:t>
      </w:r>
      <w:r w:rsidR="00852CF1" w:rsidRPr="00852CF1">
        <w:rPr>
          <w:rFonts w:eastAsia="Times New Roman" w:cs="Times New Roman"/>
          <w:szCs w:val="28"/>
          <w:lang w:eastAsia="ru-RU"/>
        </w:rPr>
        <w:t xml:space="preserve"> рухомого складу, швидкість руху потягу, дільниця обслуговування.</w:t>
      </w:r>
    </w:p>
    <w:p w:rsidR="00852CF1" w:rsidRDefault="000D3955" w:rsidP="003F0DE3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Наслідком впливу цих факторів є </w:t>
      </w:r>
      <w:r w:rsidR="00852CF1" w:rsidRPr="00852CF1">
        <w:rPr>
          <w:rFonts w:eastAsia="Times New Roman" w:cs="Times New Roman"/>
          <w:szCs w:val="28"/>
          <w:lang w:eastAsia="ru-RU"/>
        </w:rPr>
        <w:t xml:space="preserve">сенсорне втомлення, переважно зорового та слухового аналізаторів, а також  розумове </w:t>
      </w:r>
      <w:r>
        <w:rPr>
          <w:rFonts w:eastAsia="Times New Roman" w:cs="Times New Roman"/>
          <w:szCs w:val="28"/>
          <w:lang w:eastAsia="ru-RU"/>
        </w:rPr>
        <w:t>і н</w:t>
      </w:r>
      <w:r w:rsidRPr="00852CF1">
        <w:rPr>
          <w:rFonts w:eastAsia="Times New Roman" w:cs="Times New Roman"/>
          <w:szCs w:val="28"/>
          <w:lang w:eastAsia="ru-RU"/>
        </w:rPr>
        <w:t>ервово-емоційн</w:t>
      </w:r>
      <w:r>
        <w:rPr>
          <w:rFonts w:eastAsia="Times New Roman" w:cs="Times New Roman"/>
          <w:szCs w:val="28"/>
          <w:lang w:eastAsia="ru-RU"/>
        </w:rPr>
        <w:t>е</w:t>
      </w:r>
      <w:r w:rsidRPr="00852CF1">
        <w:rPr>
          <w:rFonts w:eastAsia="Times New Roman" w:cs="Times New Roman"/>
          <w:szCs w:val="28"/>
          <w:lang w:eastAsia="ru-RU"/>
        </w:rPr>
        <w:t xml:space="preserve"> </w:t>
      </w:r>
      <w:r w:rsidR="00852CF1" w:rsidRPr="00852CF1">
        <w:rPr>
          <w:rFonts w:eastAsia="Times New Roman" w:cs="Times New Roman"/>
          <w:szCs w:val="28"/>
          <w:lang w:eastAsia="ru-RU"/>
        </w:rPr>
        <w:t>втомлення</w:t>
      </w:r>
      <w:r>
        <w:rPr>
          <w:rFonts w:eastAsia="Times New Roman" w:cs="Times New Roman"/>
          <w:szCs w:val="28"/>
          <w:lang w:eastAsia="ru-RU"/>
        </w:rPr>
        <w:t xml:space="preserve">, що безпосередньо пов’язане з високим </w:t>
      </w:r>
      <w:r w:rsidR="00852CF1" w:rsidRPr="00852CF1">
        <w:rPr>
          <w:rFonts w:eastAsia="Times New Roman" w:cs="Times New Roman"/>
          <w:szCs w:val="28"/>
          <w:lang w:eastAsia="ru-RU"/>
        </w:rPr>
        <w:t>ризиком та  відповідальністю за безпеку руху</w:t>
      </w:r>
      <w:r w:rsidR="00EF3685" w:rsidRPr="00CB4EA5">
        <w:rPr>
          <w:rFonts w:eastAsia="Times New Roman" w:cs="Times New Roman"/>
          <w:szCs w:val="28"/>
          <w:lang w:eastAsia="ru-RU"/>
        </w:rPr>
        <w:t xml:space="preserve"> на залізничному транспорті та метрополітенах</w:t>
      </w:r>
      <w:r>
        <w:rPr>
          <w:rFonts w:eastAsia="Times New Roman" w:cs="Times New Roman"/>
          <w:szCs w:val="28"/>
          <w:lang w:eastAsia="ru-RU"/>
        </w:rPr>
        <w:t>.</w:t>
      </w:r>
    </w:p>
    <w:p w:rsidR="00D134C3" w:rsidRDefault="00935989" w:rsidP="00C50D86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Враховуючи зазн</w:t>
      </w:r>
      <w:r w:rsidR="00C50D86">
        <w:rPr>
          <w:rFonts w:eastAsia="Times New Roman" w:cs="Times New Roman"/>
          <w:szCs w:val="28"/>
          <w:lang w:eastAsia="ru-RU"/>
        </w:rPr>
        <w:t>ачене та поділяючи думку автор</w:t>
      </w:r>
      <w:r w:rsidR="00852CF1">
        <w:rPr>
          <w:rFonts w:eastAsia="Times New Roman" w:cs="Times New Roman"/>
          <w:szCs w:val="28"/>
          <w:lang w:eastAsia="ru-RU"/>
        </w:rPr>
        <w:t>а</w:t>
      </w:r>
      <w:r w:rsidR="00C50D86">
        <w:rPr>
          <w:rFonts w:eastAsia="Times New Roman" w:cs="Times New Roman"/>
          <w:szCs w:val="28"/>
          <w:lang w:eastAsia="ru-RU"/>
        </w:rPr>
        <w:t xml:space="preserve"> електронної петиції</w:t>
      </w:r>
      <w:r w:rsidR="00C50D86" w:rsidRPr="00C50D86">
        <w:t xml:space="preserve"> </w:t>
      </w:r>
      <w:r w:rsidR="00C50D86">
        <w:t xml:space="preserve">щодо необхідності законодавчого врегулювання права на достроковий вихід на пенсію </w:t>
      </w:r>
      <w:r w:rsidR="00C50D86" w:rsidRPr="00C50D86">
        <w:rPr>
          <w:rFonts w:eastAsia="Times New Roman" w:cs="Times New Roman"/>
          <w:szCs w:val="28"/>
          <w:lang w:eastAsia="ru-RU"/>
        </w:rPr>
        <w:t xml:space="preserve">окремих категорій працівників, які безпосередньо здійснюють </w:t>
      </w:r>
      <w:r w:rsidR="00C50D86" w:rsidRPr="00C50D86">
        <w:rPr>
          <w:rFonts w:eastAsia="Times New Roman" w:cs="Times New Roman"/>
          <w:szCs w:val="28"/>
          <w:lang w:eastAsia="ru-RU"/>
        </w:rPr>
        <w:lastRenderedPageBreak/>
        <w:t>організацію перевезень і забезпечують безпеку руху на залізничному транспорті,</w:t>
      </w:r>
      <w:r w:rsidR="00C50D86">
        <w:rPr>
          <w:rFonts w:eastAsia="Times New Roman" w:cs="Times New Roman"/>
          <w:szCs w:val="28"/>
          <w:lang w:eastAsia="ru-RU"/>
        </w:rPr>
        <w:t xml:space="preserve"> </w:t>
      </w:r>
      <w:r w:rsidRPr="003A4604">
        <w:rPr>
          <w:rFonts w:eastAsia="Times New Roman" w:cs="Times New Roman"/>
          <w:szCs w:val="28"/>
          <w:lang w:eastAsia="ru-RU"/>
        </w:rPr>
        <w:t>Комітет Верховної Ради України з питань соціальної політики, зайнят</w:t>
      </w:r>
      <w:r>
        <w:rPr>
          <w:rFonts w:eastAsia="Times New Roman" w:cs="Times New Roman"/>
          <w:szCs w:val="28"/>
          <w:lang w:eastAsia="ru-RU"/>
        </w:rPr>
        <w:t xml:space="preserve">ості та пенсійного забезпечення, </w:t>
      </w:r>
      <w:r w:rsidR="003A4604" w:rsidRPr="003A4604">
        <w:rPr>
          <w:rFonts w:eastAsia="Times New Roman" w:cs="Times New Roman"/>
          <w:szCs w:val="28"/>
          <w:lang w:eastAsia="ru-RU"/>
        </w:rPr>
        <w:t>прийняв рішення</w:t>
      </w:r>
      <w:r w:rsidR="00D134C3">
        <w:rPr>
          <w:rFonts w:eastAsia="Times New Roman" w:cs="Times New Roman"/>
          <w:szCs w:val="28"/>
          <w:lang w:eastAsia="ru-RU"/>
        </w:rPr>
        <w:t>:</w:t>
      </w:r>
    </w:p>
    <w:p w:rsidR="00D134C3" w:rsidRPr="0036549C" w:rsidRDefault="003A4604" w:rsidP="00C50D86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val="ru-RU" w:eastAsia="ru-RU"/>
        </w:rPr>
      </w:pPr>
      <w:r w:rsidRPr="003A4604">
        <w:rPr>
          <w:rFonts w:eastAsia="Times New Roman" w:cs="Times New Roman"/>
          <w:szCs w:val="28"/>
          <w:lang w:eastAsia="ru-RU"/>
        </w:rPr>
        <w:t xml:space="preserve">внести на розгляд Верховної Ради України проект </w:t>
      </w:r>
      <w:r w:rsidR="00900406">
        <w:rPr>
          <w:rFonts w:eastAsia="Times New Roman" w:cs="Times New Roman"/>
          <w:szCs w:val="28"/>
          <w:lang w:eastAsia="ru-RU"/>
        </w:rPr>
        <w:t>Закону</w:t>
      </w:r>
      <w:r w:rsidRPr="003A4604">
        <w:rPr>
          <w:rFonts w:eastAsia="Times New Roman" w:cs="Times New Roman"/>
          <w:szCs w:val="28"/>
          <w:lang w:eastAsia="ru-RU"/>
        </w:rPr>
        <w:t xml:space="preserve"> України </w:t>
      </w:r>
      <w:r w:rsidR="00C50D86">
        <w:rPr>
          <w:rFonts w:eastAsia="Times New Roman" w:cs="Times New Roman"/>
          <w:szCs w:val="28"/>
          <w:lang w:eastAsia="ru-RU"/>
        </w:rPr>
        <w:t>про внесення зміни до частини четвертої статті 114 Закону України «</w:t>
      </w:r>
      <w:r w:rsidR="00C50D86" w:rsidRPr="00C50D86">
        <w:rPr>
          <w:rFonts w:eastAsia="Times New Roman" w:cs="Times New Roman"/>
          <w:szCs w:val="28"/>
          <w:lang w:eastAsia="ru-RU"/>
        </w:rPr>
        <w:t>Про загальнообов'язкове державне пенсійне страхування</w:t>
      </w:r>
      <w:r w:rsidR="00C50D86">
        <w:rPr>
          <w:rFonts w:eastAsia="Times New Roman" w:cs="Times New Roman"/>
          <w:szCs w:val="28"/>
          <w:lang w:eastAsia="ru-RU"/>
        </w:rPr>
        <w:t xml:space="preserve">» щодо відновлення права на пенсійне забезпечення за вислугу років </w:t>
      </w:r>
      <w:r w:rsidR="00C50D86" w:rsidRPr="00C50D86">
        <w:rPr>
          <w:rFonts w:eastAsia="Times New Roman" w:cs="Times New Roman"/>
          <w:szCs w:val="28"/>
          <w:lang w:eastAsia="ru-RU"/>
        </w:rPr>
        <w:t>робітник</w:t>
      </w:r>
      <w:r w:rsidR="00C50D86">
        <w:rPr>
          <w:rFonts w:eastAsia="Times New Roman" w:cs="Times New Roman"/>
          <w:szCs w:val="28"/>
          <w:lang w:eastAsia="ru-RU"/>
        </w:rPr>
        <w:t>ів</w:t>
      </w:r>
      <w:r w:rsidR="00C50D86" w:rsidRPr="00C50D86">
        <w:rPr>
          <w:rFonts w:eastAsia="Times New Roman" w:cs="Times New Roman"/>
          <w:szCs w:val="28"/>
          <w:lang w:eastAsia="ru-RU"/>
        </w:rPr>
        <w:t xml:space="preserve"> локомотивних бригад і окрем</w:t>
      </w:r>
      <w:r w:rsidR="00C50D86">
        <w:rPr>
          <w:rFonts w:eastAsia="Times New Roman" w:cs="Times New Roman"/>
          <w:szCs w:val="28"/>
          <w:lang w:eastAsia="ru-RU"/>
        </w:rPr>
        <w:t>их категорій</w:t>
      </w:r>
      <w:r w:rsidR="00C50D86" w:rsidRPr="00C50D86">
        <w:rPr>
          <w:rFonts w:eastAsia="Times New Roman" w:cs="Times New Roman"/>
          <w:szCs w:val="28"/>
          <w:lang w:eastAsia="ru-RU"/>
        </w:rPr>
        <w:t xml:space="preserve"> працівників, які безпосередньо здійснюють організацію перевезень і забезпечують безпеку руху на залізничному транспорті та метрополітені</w:t>
      </w:r>
      <w:r w:rsidR="00A81BE5">
        <w:rPr>
          <w:rFonts w:eastAsia="Times New Roman" w:cs="Times New Roman"/>
          <w:szCs w:val="28"/>
          <w:lang w:eastAsia="ru-RU"/>
        </w:rPr>
        <w:t>, підготовлений народними депутатами України – членами Комітету Капліним С.М.,</w:t>
      </w:r>
      <w:r w:rsidR="002F3EEC" w:rsidRPr="002F3EEC">
        <w:rPr>
          <w:rFonts w:eastAsia="Times New Roman" w:cs="Times New Roman"/>
          <w:szCs w:val="28"/>
          <w:lang w:eastAsia="ru-RU"/>
        </w:rPr>
        <w:t xml:space="preserve"> Драюком С.Є., </w:t>
      </w:r>
      <w:proofErr w:type="spellStart"/>
      <w:r w:rsidR="002F3EEC" w:rsidRPr="002F3EEC">
        <w:rPr>
          <w:rFonts w:eastAsia="Times New Roman" w:cs="Times New Roman"/>
          <w:szCs w:val="28"/>
          <w:lang w:eastAsia="ru-RU"/>
        </w:rPr>
        <w:t>Дроздиком</w:t>
      </w:r>
      <w:proofErr w:type="spellEnd"/>
      <w:r w:rsidR="002F3EEC" w:rsidRPr="002F3EEC">
        <w:rPr>
          <w:rFonts w:eastAsia="Times New Roman" w:cs="Times New Roman"/>
          <w:szCs w:val="28"/>
          <w:lang w:eastAsia="ru-RU"/>
        </w:rPr>
        <w:t xml:space="preserve"> О.В., </w:t>
      </w:r>
      <w:proofErr w:type="spellStart"/>
      <w:r w:rsidR="002F3EEC" w:rsidRPr="002F3EEC">
        <w:rPr>
          <w:rFonts w:eastAsia="Times New Roman" w:cs="Times New Roman"/>
          <w:szCs w:val="28"/>
          <w:lang w:eastAsia="ru-RU"/>
        </w:rPr>
        <w:t>Веселовою</w:t>
      </w:r>
      <w:proofErr w:type="spellEnd"/>
      <w:r w:rsidR="002F3EEC" w:rsidRPr="002F3EEC">
        <w:rPr>
          <w:rFonts w:eastAsia="Times New Roman" w:cs="Times New Roman"/>
          <w:szCs w:val="28"/>
          <w:lang w:eastAsia="ru-RU"/>
        </w:rPr>
        <w:t xml:space="preserve"> Н.В.</w:t>
      </w:r>
      <w:r w:rsidR="002F3EEC">
        <w:rPr>
          <w:rFonts w:eastAsia="Times New Roman" w:cs="Times New Roman"/>
          <w:szCs w:val="28"/>
          <w:lang w:eastAsia="ru-RU"/>
        </w:rPr>
        <w:t>;</w:t>
      </w:r>
    </w:p>
    <w:p w:rsidR="003A4604" w:rsidRPr="003A4604" w:rsidRDefault="00C50D86" w:rsidP="00C50D86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</w:t>
      </w:r>
      <w:r w:rsidR="00D134C3">
        <w:rPr>
          <w:rFonts w:eastAsia="Times New Roman" w:cs="Times New Roman"/>
          <w:szCs w:val="28"/>
          <w:lang w:eastAsia="ru-RU"/>
        </w:rPr>
        <w:t>р</w:t>
      </w:r>
      <w:r w:rsidR="00D134C3" w:rsidRPr="00D134C3">
        <w:rPr>
          <w:rFonts w:eastAsia="Times New Roman" w:cs="Times New Roman"/>
          <w:szCs w:val="28"/>
          <w:lang w:eastAsia="ru-RU"/>
        </w:rPr>
        <w:t xml:space="preserve">екомендувати Верховній Раді України, керуючись пунктом першим частини першої статті 114 Регламенту Верховної Ради України, зазначений проект Закону України за наслідками розгляду в першому читанні прийняти за основу.                                    </w:t>
      </w:r>
      <w:r>
        <w:rPr>
          <w:rFonts w:eastAsia="Times New Roman" w:cs="Times New Roman"/>
          <w:szCs w:val="28"/>
          <w:lang w:eastAsia="ru-RU"/>
        </w:rPr>
        <w:t xml:space="preserve">                                              </w:t>
      </w:r>
    </w:p>
    <w:p w:rsidR="003A4604" w:rsidRPr="003A4604" w:rsidRDefault="003A4604" w:rsidP="003A4604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3A4604">
        <w:rPr>
          <w:rFonts w:eastAsia="Times New Roman" w:cs="Times New Roman"/>
          <w:szCs w:val="28"/>
          <w:lang w:eastAsia="ru-RU"/>
        </w:rPr>
        <w:t xml:space="preserve">Доповідачем із зазначеного питання під час розгляду його на пленарному засіданні Верховної Ради України визначено Першого заступника голови Комітету Капліна Сергія Миколайовича. </w:t>
      </w:r>
    </w:p>
    <w:p w:rsidR="001D2836" w:rsidRDefault="003A4604" w:rsidP="00852CF1">
      <w:pPr>
        <w:tabs>
          <w:tab w:val="num" w:pos="0"/>
        </w:tabs>
        <w:spacing w:after="0" w:line="240" w:lineRule="auto"/>
        <w:ind w:right="-1"/>
        <w:jc w:val="both"/>
        <w:rPr>
          <w:rFonts w:eastAsia="Times New Roman" w:cs="Times New Roman"/>
          <w:b/>
          <w:szCs w:val="28"/>
          <w:lang w:eastAsia="ru-RU"/>
        </w:rPr>
      </w:pPr>
      <w:r w:rsidRPr="003A4604">
        <w:rPr>
          <w:rFonts w:eastAsia="Times New Roman" w:cs="Times New Roman"/>
          <w:szCs w:val="28"/>
          <w:lang w:eastAsia="ru-RU"/>
        </w:rPr>
        <w:tab/>
      </w:r>
    </w:p>
    <w:p w:rsidR="005940CA" w:rsidRPr="005940CA" w:rsidRDefault="005940CA" w:rsidP="005940CA">
      <w:pPr>
        <w:autoSpaceDE w:val="0"/>
        <w:autoSpaceDN w:val="0"/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uk-UA"/>
        </w:rPr>
      </w:pPr>
      <w:r w:rsidRPr="005940CA">
        <w:rPr>
          <w:rFonts w:eastAsia="Times New Roman" w:cs="Times New Roman"/>
          <w:szCs w:val="28"/>
          <w:lang w:eastAsia="uk-UA"/>
        </w:rPr>
        <w:t xml:space="preserve">Додатки: </w:t>
      </w:r>
    </w:p>
    <w:p w:rsidR="005940CA" w:rsidRPr="005940CA" w:rsidRDefault="005940CA" w:rsidP="005940CA">
      <w:pPr>
        <w:autoSpaceDE w:val="0"/>
        <w:autoSpaceDN w:val="0"/>
        <w:spacing w:after="0" w:line="240" w:lineRule="auto"/>
        <w:jc w:val="both"/>
        <w:rPr>
          <w:rFonts w:eastAsia="Times New Roman" w:cs="Times New Roman"/>
          <w:szCs w:val="28"/>
          <w:lang w:eastAsia="uk-UA"/>
        </w:rPr>
      </w:pPr>
      <w:r w:rsidRPr="005940CA">
        <w:rPr>
          <w:rFonts w:eastAsia="Times New Roman" w:cs="Times New Roman"/>
          <w:szCs w:val="28"/>
          <w:lang w:eastAsia="uk-UA"/>
        </w:rPr>
        <w:t xml:space="preserve">                    1.  Проект Закону – на </w:t>
      </w:r>
      <w:r w:rsidRPr="005940CA">
        <w:rPr>
          <w:rFonts w:eastAsia="Times New Roman" w:cs="Times New Roman"/>
          <w:szCs w:val="28"/>
          <w:lang w:val="ru-RU" w:eastAsia="uk-UA"/>
        </w:rPr>
        <w:t>2</w:t>
      </w:r>
      <w:r w:rsidRPr="005940CA">
        <w:rPr>
          <w:rFonts w:eastAsia="Times New Roman" w:cs="Times New Roman"/>
          <w:szCs w:val="28"/>
          <w:lang w:eastAsia="uk-UA"/>
        </w:rPr>
        <w:t xml:space="preserve"> арк.;</w:t>
      </w:r>
    </w:p>
    <w:p w:rsidR="005940CA" w:rsidRPr="005940CA" w:rsidRDefault="005940CA" w:rsidP="005940CA">
      <w:pPr>
        <w:autoSpaceDE w:val="0"/>
        <w:autoSpaceDN w:val="0"/>
        <w:spacing w:after="0" w:line="240" w:lineRule="auto"/>
        <w:jc w:val="both"/>
        <w:rPr>
          <w:rFonts w:eastAsia="Times New Roman" w:cs="Times New Roman"/>
          <w:szCs w:val="28"/>
          <w:lang w:eastAsia="uk-UA"/>
        </w:rPr>
      </w:pPr>
      <w:r w:rsidRPr="005940CA">
        <w:rPr>
          <w:rFonts w:eastAsia="Times New Roman" w:cs="Times New Roman"/>
          <w:szCs w:val="28"/>
          <w:lang w:eastAsia="uk-UA"/>
        </w:rPr>
        <w:t xml:space="preserve">                    2.  Пояснювальна записка до проекту – на </w:t>
      </w:r>
      <w:r w:rsidRPr="005940CA">
        <w:rPr>
          <w:rFonts w:eastAsia="Times New Roman" w:cs="Times New Roman"/>
          <w:szCs w:val="28"/>
          <w:lang w:val="ru-RU" w:eastAsia="uk-UA"/>
        </w:rPr>
        <w:t>3</w:t>
      </w:r>
      <w:r w:rsidRPr="005940CA">
        <w:rPr>
          <w:rFonts w:eastAsia="Times New Roman" w:cs="Times New Roman"/>
          <w:szCs w:val="28"/>
          <w:lang w:eastAsia="uk-UA"/>
        </w:rPr>
        <w:t xml:space="preserve"> арк.;</w:t>
      </w:r>
    </w:p>
    <w:p w:rsidR="005940CA" w:rsidRPr="005940CA" w:rsidRDefault="005940CA" w:rsidP="005940CA">
      <w:pPr>
        <w:autoSpaceDE w:val="0"/>
        <w:autoSpaceDN w:val="0"/>
        <w:spacing w:after="0" w:line="240" w:lineRule="auto"/>
        <w:ind w:left="708" w:firstLine="708"/>
        <w:jc w:val="both"/>
        <w:rPr>
          <w:rFonts w:eastAsia="Times New Roman" w:cs="Times New Roman"/>
          <w:szCs w:val="28"/>
          <w:lang w:val="ru-RU" w:eastAsia="uk-UA"/>
        </w:rPr>
      </w:pPr>
      <w:r w:rsidRPr="005940CA">
        <w:rPr>
          <w:rFonts w:eastAsia="Times New Roman" w:cs="Times New Roman"/>
          <w:szCs w:val="28"/>
          <w:lang w:val="ru-RU" w:eastAsia="uk-UA"/>
        </w:rPr>
        <w:t>3</w:t>
      </w:r>
      <w:r w:rsidRPr="005940CA">
        <w:rPr>
          <w:rFonts w:eastAsia="Times New Roman" w:cs="Times New Roman"/>
          <w:szCs w:val="28"/>
          <w:lang w:eastAsia="uk-UA"/>
        </w:rPr>
        <w:t>.  Проект Постанови – на 1 арк.;</w:t>
      </w:r>
    </w:p>
    <w:p w:rsidR="005940CA" w:rsidRPr="005940CA" w:rsidRDefault="005940CA" w:rsidP="005940CA">
      <w:pPr>
        <w:autoSpaceDE w:val="0"/>
        <w:autoSpaceDN w:val="0"/>
        <w:spacing w:after="0" w:line="240" w:lineRule="auto"/>
        <w:ind w:left="708" w:firstLine="708"/>
        <w:jc w:val="both"/>
        <w:rPr>
          <w:rFonts w:eastAsia="Times New Roman" w:cs="Times New Roman"/>
          <w:szCs w:val="28"/>
          <w:lang w:eastAsia="uk-UA"/>
        </w:rPr>
      </w:pPr>
      <w:r w:rsidRPr="005940CA">
        <w:rPr>
          <w:rFonts w:eastAsia="Times New Roman" w:cs="Times New Roman"/>
          <w:szCs w:val="28"/>
          <w:lang w:val="ru-RU" w:eastAsia="uk-UA"/>
        </w:rPr>
        <w:t xml:space="preserve">4.  Порівняльна таблиця – на </w:t>
      </w:r>
      <w:r w:rsidRPr="005940CA">
        <w:rPr>
          <w:rFonts w:eastAsia="Times New Roman" w:cs="Times New Roman"/>
          <w:szCs w:val="28"/>
          <w:lang w:eastAsia="uk-UA"/>
        </w:rPr>
        <w:t>2 арк.;</w:t>
      </w:r>
    </w:p>
    <w:p w:rsidR="005940CA" w:rsidRPr="005940CA" w:rsidRDefault="005940CA" w:rsidP="005940CA">
      <w:pPr>
        <w:autoSpaceDE w:val="0"/>
        <w:autoSpaceDN w:val="0"/>
        <w:spacing w:after="0" w:line="240" w:lineRule="auto"/>
        <w:jc w:val="both"/>
        <w:rPr>
          <w:rFonts w:eastAsia="Times New Roman" w:cs="Times New Roman"/>
          <w:szCs w:val="28"/>
          <w:lang w:eastAsia="uk-UA"/>
        </w:rPr>
      </w:pPr>
      <w:r w:rsidRPr="005940CA">
        <w:rPr>
          <w:rFonts w:eastAsia="Times New Roman" w:cs="Times New Roman"/>
          <w:szCs w:val="28"/>
          <w:lang w:eastAsia="uk-UA"/>
        </w:rPr>
        <w:tab/>
        <w:t xml:space="preserve">          </w:t>
      </w:r>
      <w:r w:rsidRPr="005940CA">
        <w:rPr>
          <w:rFonts w:eastAsia="Times New Roman" w:cs="Times New Roman"/>
          <w:szCs w:val="28"/>
          <w:lang w:val="ru-RU" w:eastAsia="uk-UA"/>
        </w:rPr>
        <w:t>5</w:t>
      </w:r>
      <w:r w:rsidRPr="005940CA">
        <w:rPr>
          <w:rFonts w:eastAsia="Times New Roman" w:cs="Times New Roman"/>
          <w:szCs w:val="28"/>
          <w:lang w:eastAsia="uk-UA"/>
        </w:rPr>
        <w:t>.  Електронні файли зазначених документів.</w:t>
      </w:r>
    </w:p>
    <w:p w:rsidR="001D2836" w:rsidRDefault="001D2836" w:rsidP="003A4604">
      <w:pPr>
        <w:spacing w:after="0" w:line="240" w:lineRule="auto"/>
        <w:ind w:right="190" w:firstLine="720"/>
        <w:jc w:val="both"/>
        <w:rPr>
          <w:rFonts w:eastAsia="Times New Roman" w:cs="Times New Roman"/>
          <w:szCs w:val="28"/>
          <w:lang w:eastAsia="ru-RU"/>
        </w:rPr>
      </w:pPr>
    </w:p>
    <w:p w:rsidR="00A945EE" w:rsidRPr="003A4604" w:rsidRDefault="00A945EE" w:rsidP="003A4604">
      <w:pPr>
        <w:spacing w:after="0" w:line="240" w:lineRule="auto"/>
        <w:ind w:right="190" w:firstLine="720"/>
        <w:jc w:val="both"/>
        <w:rPr>
          <w:rFonts w:eastAsia="Times New Roman" w:cs="Times New Roman"/>
          <w:b/>
          <w:szCs w:val="28"/>
          <w:lang w:eastAsia="ru-RU"/>
        </w:rPr>
      </w:pPr>
    </w:p>
    <w:p w:rsidR="003A4604" w:rsidRPr="003A4604" w:rsidRDefault="003A4604" w:rsidP="003A4604">
      <w:pPr>
        <w:spacing w:after="0" w:line="240" w:lineRule="auto"/>
        <w:ind w:right="190" w:firstLine="720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Перший заступник</w:t>
      </w:r>
    </w:p>
    <w:p w:rsidR="003A4604" w:rsidRPr="003A4604" w:rsidRDefault="003A4604" w:rsidP="003A4604">
      <w:pPr>
        <w:spacing w:after="0" w:line="240" w:lineRule="auto"/>
        <w:ind w:right="190" w:firstLine="720"/>
        <w:jc w:val="both"/>
      </w:pPr>
      <w:r>
        <w:rPr>
          <w:rFonts w:eastAsia="Times New Roman" w:cs="Times New Roman"/>
          <w:b/>
          <w:szCs w:val="28"/>
          <w:lang w:eastAsia="ru-RU"/>
        </w:rPr>
        <w:t>голови</w:t>
      </w:r>
      <w:r w:rsidRPr="003A4604">
        <w:rPr>
          <w:rFonts w:eastAsia="Times New Roman" w:cs="Times New Roman"/>
          <w:b/>
          <w:szCs w:val="28"/>
          <w:lang w:eastAsia="ru-RU"/>
        </w:rPr>
        <w:t xml:space="preserve"> Комітету</w:t>
      </w:r>
      <w:r w:rsidRPr="003A4604">
        <w:rPr>
          <w:rFonts w:eastAsia="Times New Roman" w:cs="Times New Roman"/>
          <w:b/>
          <w:szCs w:val="28"/>
          <w:lang w:eastAsia="ru-RU"/>
        </w:rPr>
        <w:tab/>
        <w:t xml:space="preserve">                                                      </w:t>
      </w:r>
      <w:r>
        <w:rPr>
          <w:rFonts w:eastAsia="Times New Roman" w:cs="Times New Roman"/>
          <w:b/>
          <w:szCs w:val="28"/>
          <w:lang w:eastAsia="ru-RU"/>
        </w:rPr>
        <w:t xml:space="preserve">      </w:t>
      </w:r>
      <w:r w:rsidR="002F3EEC">
        <w:rPr>
          <w:rFonts w:eastAsia="Times New Roman" w:cs="Times New Roman"/>
          <w:b/>
          <w:szCs w:val="28"/>
          <w:lang w:eastAsia="ru-RU"/>
        </w:rPr>
        <w:t xml:space="preserve">        </w:t>
      </w:r>
      <w:r>
        <w:rPr>
          <w:rFonts w:eastAsia="Times New Roman" w:cs="Times New Roman"/>
          <w:b/>
          <w:szCs w:val="28"/>
          <w:lang w:eastAsia="ru-RU"/>
        </w:rPr>
        <w:t>С.М.Каплін</w:t>
      </w:r>
    </w:p>
    <w:p w:rsidR="005204CF" w:rsidRDefault="005204CF"/>
    <w:p w:rsidR="00A55879" w:rsidRDefault="00A55879"/>
    <w:p w:rsidR="00A55879" w:rsidRDefault="00A55879"/>
    <w:p w:rsidR="00A55879" w:rsidRDefault="00A55879"/>
    <w:p w:rsidR="00A55879" w:rsidRDefault="00A55879"/>
    <w:p w:rsidR="00A55879" w:rsidRDefault="00A55879"/>
    <w:p w:rsidR="00A55879" w:rsidRDefault="00A55879"/>
    <w:p w:rsidR="00A55879" w:rsidRDefault="00A55879"/>
    <w:p w:rsidR="00A55879" w:rsidRPr="004544B2" w:rsidRDefault="00A55879" w:rsidP="0036549C">
      <w:pPr>
        <w:spacing w:after="0" w:line="240" w:lineRule="auto"/>
        <w:ind w:left="-600" w:right="-366"/>
        <w:jc w:val="center"/>
      </w:pPr>
      <w:bookmarkStart w:id="0" w:name="_GoBack"/>
      <w:bookmarkEnd w:id="0"/>
    </w:p>
    <w:p w:rsidR="00A55879" w:rsidRPr="003A4604" w:rsidRDefault="00A55879"/>
    <w:sectPr w:rsidR="00A55879" w:rsidRPr="003A4604" w:rsidSect="00215A24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79"/>
    <w:rsid w:val="0001267E"/>
    <w:rsid w:val="0002251C"/>
    <w:rsid w:val="000D3955"/>
    <w:rsid w:val="00115C18"/>
    <w:rsid w:val="0012660B"/>
    <w:rsid w:val="001C19BB"/>
    <w:rsid w:val="001C4E95"/>
    <w:rsid w:val="001D2836"/>
    <w:rsid w:val="001D6445"/>
    <w:rsid w:val="00214F76"/>
    <w:rsid w:val="002622D1"/>
    <w:rsid w:val="002B408F"/>
    <w:rsid w:val="002C22DA"/>
    <w:rsid w:val="002C5AA7"/>
    <w:rsid w:val="002F0F6E"/>
    <w:rsid w:val="002F3EEC"/>
    <w:rsid w:val="00330C44"/>
    <w:rsid w:val="00332CEA"/>
    <w:rsid w:val="0036549C"/>
    <w:rsid w:val="003A4604"/>
    <w:rsid w:val="003A625E"/>
    <w:rsid w:val="003F0DE3"/>
    <w:rsid w:val="003F12B2"/>
    <w:rsid w:val="004324CA"/>
    <w:rsid w:val="004544B2"/>
    <w:rsid w:val="00491D37"/>
    <w:rsid w:val="004F56CC"/>
    <w:rsid w:val="005204CF"/>
    <w:rsid w:val="005940CA"/>
    <w:rsid w:val="00626FEF"/>
    <w:rsid w:val="00644C9E"/>
    <w:rsid w:val="00667C90"/>
    <w:rsid w:val="0067697B"/>
    <w:rsid w:val="006868F3"/>
    <w:rsid w:val="0073077B"/>
    <w:rsid w:val="00813E1D"/>
    <w:rsid w:val="008270F5"/>
    <w:rsid w:val="00852CF1"/>
    <w:rsid w:val="00871A44"/>
    <w:rsid w:val="008B2009"/>
    <w:rsid w:val="00900406"/>
    <w:rsid w:val="00935989"/>
    <w:rsid w:val="00A3215D"/>
    <w:rsid w:val="00A55879"/>
    <w:rsid w:val="00A81BE5"/>
    <w:rsid w:val="00A945EE"/>
    <w:rsid w:val="00B746E8"/>
    <w:rsid w:val="00BA6660"/>
    <w:rsid w:val="00BD5929"/>
    <w:rsid w:val="00BE2737"/>
    <w:rsid w:val="00C36570"/>
    <w:rsid w:val="00C50D86"/>
    <w:rsid w:val="00C91F6C"/>
    <w:rsid w:val="00CB4EA5"/>
    <w:rsid w:val="00D05930"/>
    <w:rsid w:val="00D134C3"/>
    <w:rsid w:val="00D75E2F"/>
    <w:rsid w:val="00DA5F3B"/>
    <w:rsid w:val="00DD704A"/>
    <w:rsid w:val="00E00D6B"/>
    <w:rsid w:val="00EF3685"/>
    <w:rsid w:val="00FA5279"/>
    <w:rsid w:val="00FF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45227-FA5D-4357-902B-0041F0332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60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58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7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E273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A5587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5">
    <w:name w:val="List Paragraph"/>
    <w:basedOn w:val="a"/>
    <w:uiPriority w:val="34"/>
    <w:qFormat/>
    <w:rsid w:val="002B408F"/>
    <w:pPr>
      <w:ind w:left="720"/>
      <w:contextualSpacing/>
    </w:pPr>
  </w:style>
  <w:style w:type="paragraph" w:styleId="a6">
    <w:name w:val="Body Text"/>
    <w:basedOn w:val="a"/>
    <w:link w:val="a7"/>
    <w:uiPriority w:val="99"/>
    <w:unhideWhenUsed/>
    <w:rsid w:val="002B408F"/>
    <w:pPr>
      <w:spacing w:after="120"/>
    </w:pPr>
  </w:style>
  <w:style w:type="character" w:customStyle="1" w:styleId="a7">
    <w:name w:val="Основний текст Знак"/>
    <w:basedOn w:val="a0"/>
    <w:link w:val="a6"/>
    <w:uiPriority w:val="99"/>
    <w:rsid w:val="002B4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6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5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8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10483-6644-4E3D-BEAC-EE1646A31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4336</Words>
  <Characters>2473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Дворник Любов Петрівна</cp:lastModifiedBy>
  <cp:revision>12</cp:revision>
  <cp:lastPrinted>2019-06-07T08:01:00Z</cp:lastPrinted>
  <dcterms:created xsi:type="dcterms:W3CDTF">2019-06-05T06:35:00Z</dcterms:created>
  <dcterms:modified xsi:type="dcterms:W3CDTF">2019-06-11T07:39:00Z</dcterms:modified>
</cp:coreProperties>
</file>