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CF6" w:rsidRPr="000D3CF6" w:rsidRDefault="000D3CF6" w:rsidP="00486277">
      <w:pPr>
        <w:spacing w:after="0" w:line="240" w:lineRule="auto"/>
        <w:jc w:val="center"/>
        <w:rPr>
          <w:rFonts w:ascii="Times New Roman" w:hAnsi="Times New Roman" w:cs="Times New Roman"/>
          <w:b/>
          <w:sz w:val="28"/>
          <w:szCs w:val="28"/>
        </w:rPr>
      </w:pPr>
      <w:r w:rsidRPr="000D3CF6">
        <w:rPr>
          <w:rFonts w:ascii="Times New Roman" w:hAnsi="Times New Roman" w:cs="Times New Roman"/>
          <w:b/>
          <w:sz w:val="28"/>
          <w:szCs w:val="28"/>
        </w:rPr>
        <w:t>ПОРІВНЯЛЬНА ТАБЛИЦЯ</w:t>
      </w:r>
    </w:p>
    <w:p w:rsidR="008040E9" w:rsidRPr="008040E9" w:rsidRDefault="000D3CF6" w:rsidP="00486277">
      <w:pPr>
        <w:keepNext/>
        <w:keepLines/>
        <w:tabs>
          <w:tab w:val="left" w:pos="8789"/>
        </w:tabs>
        <w:spacing w:after="0" w:line="240" w:lineRule="auto"/>
        <w:ind w:right="565"/>
        <w:jc w:val="center"/>
        <w:rPr>
          <w:rFonts w:ascii="Times New Roman" w:eastAsia="MS Mincho" w:hAnsi="Times New Roman" w:cs="Times New Roman"/>
          <w:b/>
          <w:bCs/>
          <w:color w:val="000000"/>
          <w:sz w:val="28"/>
          <w:szCs w:val="28"/>
          <w:shd w:val="clear" w:color="auto" w:fill="FFFFFF"/>
          <w:lang w:eastAsia="ja-JP"/>
        </w:rPr>
      </w:pPr>
      <w:r>
        <w:rPr>
          <w:rFonts w:ascii="Times New Roman" w:hAnsi="Times New Roman" w:cs="Times New Roman"/>
          <w:b/>
          <w:sz w:val="28"/>
          <w:szCs w:val="28"/>
        </w:rPr>
        <w:t>д</w:t>
      </w:r>
      <w:r w:rsidRPr="000D3CF6">
        <w:rPr>
          <w:rFonts w:ascii="Times New Roman" w:hAnsi="Times New Roman" w:cs="Times New Roman"/>
          <w:b/>
          <w:sz w:val="28"/>
          <w:szCs w:val="28"/>
        </w:rPr>
        <w:t>о проекту Закон</w:t>
      </w:r>
      <w:r>
        <w:rPr>
          <w:rFonts w:ascii="Times New Roman" w:hAnsi="Times New Roman" w:cs="Times New Roman"/>
          <w:b/>
          <w:sz w:val="28"/>
          <w:szCs w:val="28"/>
        </w:rPr>
        <w:t>у</w:t>
      </w:r>
      <w:r w:rsidRPr="000D3CF6">
        <w:rPr>
          <w:rFonts w:ascii="Times New Roman" w:hAnsi="Times New Roman" w:cs="Times New Roman"/>
          <w:b/>
          <w:sz w:val="28"/>
          <w:szCs w:val="28"/>
        </w:rPr>
        <w:t xml:space="preserve"> </w:t>
      </w:r>
      <w:r w:rsidRPr="00C4526A">
        <w:rPr>
          <w:rFonts w:ascii="Times New Roman" w:hAnsi="Times New Roman" w:cs="Times New Roman"/>
          <w:b/>
          <w:sz w:val="28"/>
          <w:szCs w:val="28"/>
        </w:rPr>
        <w:t>України "</w:t>
      </w:r>
      <w:r w:rsidR="008040E9" w:rsidRPr="008040E9">
        <w:rPr>
          <w:rFonts w:ascii="Times New Roman" w:eastAsia="Times New Roman" w:hAnsi="Times New Roman" w:cs="Times New Roman"/>
          <w:b/>
          <w:sz w:val="28"/>
          <w:szCs w:val="28"/>
        </w:rPr>
        <w:t>Про внесення змін до деяких законів України</w:t>
      </w:r>
    </w:p>
    <w:p w:rsidR="000D3CF6" w:rsidRPr="008040E9" w:rsidRDefault="008040E9" w:rsidP="00486277">
      <w:pPr>
        <w:keepNext/>
        <w:keepLines/>
        <w:tabs>
          <w:tab w:val="left" w:pos="8789"/>
        </w:tabs>
        <w:spacing w:after="0" w:line="240" w:lineRule="auto"/>
        <w:ind w:right="565"/>
        <w:jc w:val="center"/>
        <w:rPr>
          <w:rFonts w:ascii="Times New Roman" w:eastAsia="MS Mincho" w:hAnsi="Times New Roman"/>
          <w:b/>
          <w:bCs/>
          <w:color w:val="000000"/>
          <w:sz w:val="28"/>
          <w:szCs w:val="28"/>
          <w:shd w:val="clear" w:color="auto" w:fill="FFFFFF"/>
          <w:lang w:eastAsia="ja-JP"/>
        </w:rPr>
      </w:pPr>
      <w:r w:rsidRPr="008040E9">
        <w:rPr>
          <w:rFonts w:ascii="Times New Roman" w:eastAsia="MS Mincho" w:hAnsi="Times New Roman" w:cs="Times New Roman"/>
          <w:b/>
          <w:bCs/>
          <w:color w:val="000000"/>
          <w:sz w:val="28"/>
          <w:szCs w:val="28"/>
          <w:shd w:val="clear" w:color="auto" w:fill="FFFFFF"/>
          <w:lang w:eastAsia="ja-JP"/>
        </w:rPr>
        <w:t>щодо зниження вартості електричної енергії</w:t>
      </w:r>
      <w:r w:rsidR="000D3CF6" w:rsidRPr="008040E9">
        <w:rPr>
          <w:rFonts w:ascii="Times New Roman" w:eastAsia="MS Mincho" w:hAnsi="Times New Roman"/>
          <w:b/>
          <w:bCs/>
          <w:color w:val="000000"/>
          <w:sz w:val="28"/>
          <w:szCs w:val="28"/>
          <w:shd w:val="clear" w:color="auto" w:fill="FFFFFF"/>
          <w:lang w:eastAsia="ja-JP"/>
        </w:rPr>
        <w:t>"</w:t>
      </w:r>
    </w:p>
    <w:p w:rsidR="000D3CF6" w:rsidRPr="000D3CF6" w:rsidRDefault="000D3CF6" w:rsidP="00486277">
      <w:pPr>
        <w:spacing w:after="0" w:line="240" w:lineRule="auto"/>
        <w:rPr>
          <w:rFonts w:ascii="Times New Roman" w:hAnsi="Times New Roman" w:cs="Times New Roman"/>
          <w:b/>
          <w:sz w:val="28"/>
          <w:szCs w:val="28"/>
        </w:rPr>
      </w:pPr>
    </w:p>
    <w:tbl>
      <w:tblPr>
        <w:tblStyle w:val="a3"/>
        <w:tblW w:w="0" w:type="auto"/>
        <w:tblLook w:val="04A0" w:firstRow="1" w:lastRow="0" w:firstColumn="1" w:lastColumn="0" w:noHBand="0" w:noVBand="1"/>
      </w:tblPr>
      <w:tblGrid>
        <w:gridCol w:w="7280"/>
        <w:gridCol w:w="7280"/>
      </w:tblGrid>
      <w:tr w:rsidR="000D3CF6" w:rsidRPr="000D3CF6" w:rsidTr="000D3CF6">
        <w:tc>
          <w:tcPr>
            <w:tcW w:w="7280" w:type="dxa"/>
          </w:tcPr>
          <w:p w:rsidR="000D3CF6" w:rsidRPr="000D3CF6" w:rsidRDefault="000D3CF6" w:rsidP="00486277">
            <w:pPr>
              <w:spacing w:before="120" w:after="120"/>
              <w:jc w:val="center"/>
              <w:rPr>
                <w:rFonts w:ascii="Times New Roman" w:hAnsi="Times New Roman" w:cs="Times New Roman"/>
                <w:sz w:val="28"/>
                <w:szCs w:val="28"/>
              </w:rPr>
            </w:pPr>
            <w:r>
              <w:rPr>
                <w:rFonts w:ascii="Times New Roman" w:hAnsi="Times New Roman" w:cs="Times New Roman"/>
                <w:sz w:val="28"/>
                <w:szCs w:val="28"/>
              </w:rPr>
              <w:t>Чинна редакція</w:t>
            </w:r>
          </w:p>
        </w:tc>
        <w:tc>
          <w:tcPr>
            <w:tcW w:w="7280" w:type="dxa"/>
          </w:tcPr>
          <w:p w:rsidR="000D3CF6" w:rsidRPr="000D3CF6" w:rsidRDefault="000D3CF6" w:rsidP="00486277">
            <w:pPr>
              <w:spacing w:before="120" w:after="120"/>
              <w:jc w:val="center"/>
              <w:rPr>
                <w:rFonts w:ascii="Times New Roman" w:hAnsi="Times New Roman" w:cs="Times New Roman"/>
                <w:sz w:val="28"/>
                <w:szCs w:val="28"/>
              </w:rPr>
            </w:pPr>
            <w:r>
              <w:rPr>
                <w:rFonts w:ascii="Times New Roman" w:hAnsi="Times New Roman" w:cs="Times New Roman"/>
                <w:sz w:val="28"/>
                <w:szCs w:val="28"/>
              </w:rPr>
              <w:t>Редакція з урахуванням пропонованих змін</w:t>
            </w:r>
          </w:p>
        </w:tc>
      </w:tr>
      <w:tr w:rsidR="00A96DE4" w:rsidRPr="000D3CF6" w:rsidTr="0065398C">
        <w:tc>
          <w:tcPr>
            <w:tcW w:w="14560" w:type="dxa"/>
            <w:gridSpan w:val="2"/>
          </w:tcPr>
          <w:p w:rsidR="00A96DE4" w:rsidRPr="000D3CF6" w:rsidRDefault="00A96DE4" w:rsidP="00486277">
            <w:pPr>
              <w:spacing w:before="120" w:after="120"/>
              <w:jc w:val="center"/>
              <w:rPr>
                <w:rFonts w:ascii="Times New Roman" w:hAnsi="Times New Roman" w:cs="Times New Roman"/>
                <w:b/>
                <w:sz w:val="28"/>
                <w:szCs w:val="28"/>
              </w:rPr>
            </w:pPr>
            <w:r w:rsidRPr="004C35BD">
              <w:rPr>
                <w:rFonts w:ascii="Times New Roman" w:eastAsia="Times New Roman" w:hAnsi="Times New Roman" w:cs="Times New Roman"/>
                <w:b/>
                <w:sz w:val="28"/>
                <w:szCs w:val="28"/>
                <w:highlight w:val="white"/>
              </w:rPr>
              <w:t>Закон України</w:t>
            </w:r>
            <w:r>
              <w:rPr>
                <w:rFonts w:ascii="Times New Roman" w:eastAsia="Times New Roman" w:hAnsi="Times New Roman" w:cs="Times New Roman"/>
                <w:b/>
                <w:sz w:val="28"/>
                <w:szCs w:val="28"/>
                <w:highlight w:val="white"/>
              </w:rPr>
              <w:t xml:space="preserve"> "</w:t>
            </w:r>
            <w:r w:rsidRPr="004C35BD">
              <w:rPr>
                <w:rFonts w:ascii="Times New Roman" w:eastAsia="Times New Roman" w:hAnsi="Times New Roman" w:cs="Times New Roman"/>
                <w:b/>
                <w:sz w:val="28"/>
                <w:szCs w:val="28"/>
                <w:highlight w:val="white"/>
              </w:rPr>
              <w:t xml:space="preserve">Про </w:t>
            </w:r>
            <w:r>
              <w:rPr>
                <w:rFonts w:ascii="Times New Roman" w:eastAsia="Times New Roman" w:hAnsi="Times New Roman" w:cs="Times New Roman"/>
                <w:b/>
                <w:sz w:val="28"/>
                <w:szCs w:val="28"/>
                <w:highlight w:val="white"/>
              </w:rPr>
              <w:t>електроенергетику"</w:t>
            </w:r>
          </w:p>
        </w:tc>
      </w:tr>
      <w:tr w:rsidR="00A96DE4" w:rsidRPr="000D3CF6" w:rsidTr="00551BE9">
        <w:tc>
          <w:tcPr>
            <w:tcW w:w="7280" w:type="dxa"/>
          </w:tcPr>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rStyle w:val="rvts9"/>
                <w:b/>
                <w:bCs/>
                <w:color w:val="000000"/>
                <w:sz w:val="28"/>
                <w:szCs w:val="28"/>
              </w:rPr>
              <w:t>Стаття 17. </w:t>
            </w:r>
            <w:r w:rsidRPr="00244309">
              <w:rPr>
                <w:color w:val="000000"/>
                <w:sz w:val="28"/>
                <w:szCs w:val="28"/>
              </w:rPr>
              <w:t>Загальні принципи встановлення тарифів на енергію</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bookmarkStart w:id="0" w:name="n379"/>
            <w:bookmarkEnd w:id="0"/>
            <w:r w:rsidRPr="00244309">
              <w:rPr>
                <w:color w:val="000000"/>
                <w:sz w:val="28"/>
                <w:szCs w:val="28"/>
              </w:rPr>
              <w:t>Формування оптових тарифів на електричну енергію здійснюється на оптовому ринку електричної енергії України згідно з договором.</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bookmarkStart w:id="1" w:name="n380"/>
            <w:bookmarkStart w:id="2" w:name="n382"/>
            <w:bookmarkEnd w:id="1"/>
            <w:bookmarkEnd w:id="2"/>
            <w:r w:rsidRPr="00244309">
              <w:rPr>
                <w:color w:val="000000"/>
                <w:sz w:val="28"/>
                <w:szCs w:val="28"/>
              </w:rPr>
              <w:t>Оптові тарифи можуть передбачати видатки на спільне фінансування розвитку нетрадиційних джерел електричної енергії.</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bookmarkStart w:id="3" w:name="n383"/>
            <w:bookmarkStart w:id="4" w:name="n384"/>
            <w:bookmarkEnd w:id="3"/>
            <w:bookmarkEnd w:id="4"/>
            <w:r w:rsidRPr="00244309">
              <w:rPr>
                <w:color w:val="000000"/>
                <w:sz w:val="28"/>
                <w:szCs w:val="28"/>
              </w:rPr>
              <w:t>Тариф на електроенергію для побутових споживачів, які постійно проживають у 30-кілометровій зоні атомних електростанцій, встановлюється у розмірі 70 відсотків діючого тарифу для відповідної групи населення.</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bookmarkStart w:id="5" w:name="n385"/>
            <w:bookmarkStart w:id="6" w:name="n386"/>
            <w:bookmarkEnd w:id="5"/>
            <w:bookmarkEnd w:id="6"/>
            <w:r w:rsidRPr="00244309">
              <w:rPr>
                <w:color w:val="000000"/>
                <w:sz w:val="28"/>
                <w:szCs w:val="28"/>
              </w:rPr>
              <w:t>Роздрібна ціна на електричну енергію формується енергопостачальниками згідно з умовами і правилами здійснення господарської діяльності з постачання електричної енергії з урахуванням вимог цього Закону.</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bookmarkStart w:id="7" w:name="n387"/>
            <w:bookmarkStart w:id="8" w:name="n388"/>
            <w:bookmarkEnd w:id="7"/>
            <w:bookmarkEnd w:id="8"/>
            <w:r w:rsidRPr="00244309">
              <w:rPr>
                <w:color w:val="000000"/>
                <w:sz w:val="28"/>
                <w:szCs w:val="28"/>
              </w:rPr>
              <w:t>Тарифи на централізоване диспетчерське (</w:t>
            </w:r>
            <w:proofErr w:type="spellStart"/>
            <w:r w:rsidRPr="00244309">
              <w:rPr>
                <w:color w:val="000000"/>
                <w:sz w:val="28"/>
                <w:szCs w:val="28"/>
              </w:rPr>
              <w:t>оперативно</w:t>
            </w:r>
            <w:proofErr w:type="spellEnd"/>
            <w:r w:rsidRPr="00244309">
              <w:rPr>
                <w:color w:val="000000"/>
                <w:sz w:val="28"/>
                <w:szCs w:val="28"/>
              </w:rPr>
              <w:t xml:space="preserve">-технологічне) управління, на передачу і розподіл електричної енергії регулюються національною комісією, </w:t>
            </w:r>
            <w:r w:rsidRPr="00244309">
              <w:rPr>
                <w:color w:val="000000"/>
                <w:sz w:val="28"/>
                <w:szCs w:val="28"/>
              </w:rPr>
              <w:lastRenderedPageBreak/>
              <w:t>що здійснює державне регулювання у сферах енергетики та комунальних послуг.</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bookmarkStart w:id="9" w:name="n389"/>
            <w:bookmarkStart w:id="10" w:name="n390"/>
            <w:bookmarkEnd w:id="9"/>
            <w:bookmarkEnd w:id="10"/>
            <w:r w:rsidRPr="00244309">
              <w:rPr>
                <w:color w:val="000000"/>
                <w:sz w:val="28"/>
                <w:szCs w:val="28"/>
              </w:rPr>
              <w:t>Тарифи на постачання електричної енергії енергопостачальником, що здійснює господарську діяльність з постачання електричної енергії на закріпленій території, регулюються національною комісією, що здійснює державне регулювання у сферах енергетики та комунальних послуг.</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bookmarkStart w:id="11" w:name="n391"/>
            <w:bookmarkStart w:id="12" w:name="n393"/>
            <w:bookmarkEnd w:id="11"/>
            <w:bookmarkEnd w:id="12"/>
            <w:r w:rsidRPr="00244309">
              <w:rPr>
                <w:color w:val="000000"/>
                <w:sz w:val="28"/>
                <w:szCs w:val="28"/>
              </w:rPr>
              <w:t>Регулювання тарифів на електричну енергію, вироблену на атомних електростанціях, здійснюється з урахуванням обсягів соціально-економічної компенсації ризику для населення, яке проживає в зоні спостереження.</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bookmarkStart w:id="13" w:name="n394"/>
            <w:bookmarkStart w:id="14" w:name="n396"/>
            <w:bookmarkEnd w:id="13"/>
            <w:bookmarkEnd w:id="14"/>
            <w:r w:rsidRPr="00244309">
              <w:rPr>
                <w:color w:val="000000"/>
                <w:sz w:val="28"/>
                <w:szCs w:val="28"/>
              </w:rPr>
              <w:t>Формування цін на електричну енергію, вироблену на теплоелектроцентралях та інших установках з комбінованим виробництвом електричної і теплової енергії, здійснюється з урахуванням тарифів на теплову енергію. Регулювання тарифів на електричну енергію, вироблену на вітрових електростанціях, здійснює національна комісія, що здійснює державне регулювання у сферах енергетики та комунальних послуг.</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Регулювання тарифів на теплову енергію, вироблену на теплоелектроцентралях, інших установках з комбінованим виробництвом електричної і теплової енергії, здійснюється національною комісією, що здійснює державне регулювання у сферах енергетики та комунальних послуг.</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bookmarkStart w:id="15" w:name="n399"/>
            <w:bookmarkStart w:id="16" w:name="n400"/>
            <w:bookmarkEnd w:id="15"/>
            <w:bookmarkEnd w:id="16"/>
            <w:r w:rsidRPr="00244309">
              <w:rPr>
                <w:color w:val="000000"/>
                <w:sz w:val="28"/>
                <w:szCs w:val="28"/>
              </w:rPr>
              <w:t xml:space="preserve">Підприємства, які постачають електричну енергію мережами, які не є їх власністю, повинні купувати електричну енергію на оптовому ринку електричної енергії </w:t>
            </w:r>
            <w:r w:rsidRPr="00244309">
              <w:rPr>
                <w:color w:val="000000"/>
                <w:sz w:val="28"/>
                <w:szCs w:val="28"/>
              </w:rPr>
              <w:lastRenderedPageBreak/>
              <w:t>України та вносити плату за користування місцевими (локальними) електричними мережами. Постачання електричної енергії споживачам зазначеними підприємствами здійснюється за тарифами, які обумовлюються в договорах на постачання електричної енергії.</w:t>
            </w:r>
          </w:p>
          <w:p w:rsidR="00B80CEE" w:rsidRDefault="00B80CEE" w:rsidP="00486277">
            <w:pPr>
              <w:pStyle w:val="rvps2"/>
              <w:shd w:val="clear" w:color="auto" w:fill="FFFFFF"/>
              <w:spacing w:before="120" w:beforeAutospacing="0" w:after="0" w:afterAutospacing="0"/>
              <w:ind w:firstLine="450"/>
              <w:jc w:val="both"/>
              <w:rPr>
                <w:color w:val="000000"/>
                <w:sz w:val="28"/>
                <w:szCs w:val="28"/>
              </w:rPr>
            </w:pPr>
            <w:bookmarkStart w:id="17" w:name="n401"/>
            <w:bookmarkEnd w:id="17"/>
            <w:r w:rsidRPr="00244309">
              <w:rPr>
                <w:rStyle w:val="rvts9"/>
                <w:bCs/>
                <w:color w:val="000000"/>
                <w:sz w:val="28"/>
                <w:szCs w:val="28"/>
              </w:rPr>
              <w:t>Примітка.</w:t>
            </w:r>
            <w:r w:rsidRPr="00244309">
              <w:rPr>
                <w:color w:val="000000"/>
                <w:sz w:val="28"/>
                <w:szCs w:val="28"/>
              </w:rPr>
              <w:t xml:space="preserve"> Зона спостереження </w:t>
            </w:r>
            <w:r>
              <w:rPr>
                <w:color w:val="000000"/>
                <w:sz w:val="28"/>
                <w:szCs w:val="28"/>
              </w:rPr>
              <w:t>–</w:t>
            </w:r>
            <w:r w:rsidRPr="00244309">
              <w:rPr>
                <w:color w:val="000000"/>
                <w:sz w:val="28"/>
                <w:szCs w:val="28"/>
              </w:rPr>
              <w:t xml:space="preserve"> вживається у значенні, визначеному Законом України</w:t>
            </w:r>
            <w:r>
              <w:rPr>
                <w:color w:val="000000"/>
                <w:sz w:val="28"/>
                <w:szCs w:val="28"/>
              </w:rPr>
              <w:t xml:space="preserve"> </w:t>
            </w:r>
            <w:r w:rsidRPr="00244309">
              <w:rPr>
                <w:color w:val="000000"/>
                <w:sz w:val="28"/>
                <w:szCs w:val="28"/>
              </w:rPr>
              <w:t>"Про використання ядерної енергії та радіаційну безпеку".</w:t>
            </w:r>
          </w:p>
          <w:p w:rsidR="00A96DE4" w:rsidRPr="004C35BD" w:rsidRDefault="00B80CEE" w:rsidP="00486277">
            <w:pPr>
              <w:spacing w:before="120"/>
              <w:ind w:firstLine="709"/>
              <w:rPr>
                <w:rFonts w:ascii="Times New Roman" w:eastAsia="Times New Roman" w:hAnsi="Times New Roman" w:cs="Times New Roman"/>
                <w:b/>
                <w:sz w:val="28"/>
                <w:szCs w:val="28"/>
                <w:highlight w:val="white"/>
              </w:rPr>
            </w:pPr>
            <w:r w:rsidRPr="00414FE3">
              <w:rPr>
                <w:rFonts w:ascii="Times New Roman" w:eastAsia="Times New Roman" w:hAnsi="Times New Roman" w:cs="Times New Roman"/>
                <w:b/>
                <w:sz w:val="28"/>
                <w:szCs w:val="28"/>
              </w:rPr>
              <w:t>Відсутня.</w:t>
            </w:r>
          </w:p>
        </w:tc>
        <w:tc>
          <w:tcPr>
            <w:tcW w:w="7280" w:type="dxa"/>
          </w:tcPr>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rStyle w:val="rvts9"/>
                <w:b/>
                <w:bCs/>
                <w:color w:val="000000"/>
                <w:sz w:val="28"/>
                <w:szCs w:val="28"/>
              </w:rPr>
              <w:lastRenderedPageBreak/>
              <w:t>Стаття 17. </w:t>
            </w:r>
            <w:r w:rsidRPr="00244309">
              <w:rPr>
                <w:color w:val="000000"/>
                <w:sz w:val="28"/>
                <w:szCs w:val="28"/>
              </w:rPr>
              <w:t>Загальні принципи встановлення тарифів на енергію</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Формування оптових тарифів на електричну енергію здійснюється на оптовому ринку електричної енергії України згідно з договором.</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Оптові тарифи можуть передбачати видатки на спільне фінансування розвитку нетрадиційних джерел електричної енергії.</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Тариф на електроенергію для побутових споживачів, які постійно проживають у 30-кілометровій зоні атомних електростанцій, встановлюється у розмірі 70 відсотків діючого тарифу для відповідної групи населення.</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Роздрібна ціна на електричну енергію формується енергопостачальниками згідно з умовами і правилами здійснення господарської діяльності з постачання електричної енергії з урахуванням вимог цього Закону.</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Тарифи на централізоване диспетчерське (</w:t>
            </w:r>
            <w:proofErr w:type="spellStart"/>
            <w:r w:rsidRPr="00244309">
              <w:rPr>
                <w:color w:val="000000"/>
                <w:sz w:val="28"/>
                <w:szCs w:val="28"/>
              </w:rPr>
              <w:t>оперативно</w:t>
            </w:r>
            <w:proofErr w:type="spellEnd"/>
            <w:r w:rsidRPr="00244309">
              <w:rPr>
                <w:color w:val="000000"/>
                <w:sz w:val="28"/>
                <w:szCs w:val="28"/>
              </w:rPr>
              <w:t xml:space="preserve">-технологічне) управління, на передачу і розподіл електричної енергії регулюються національною комісією, </w:t>
            </w:r>
            <w:r w:rsidRPr="00244309">
              <w:rPr>
                <w:color w:val="000000"/>
                <w:sz w:val="28"/>
                <w:szCs w:val="28"/>
              </w:rPr>
              <w:lastRenderedPageBreak/>
              <w:t>що здійснює державне регулювання у сферах енергетики та комунальних послуг.</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Тарифи на постачання електричної енергії енергопостачальником, що здійснює господарську діяльність з постачання електричної енергії на закріпленій території, регулюються національною комісією, що здійснює державне регулювання у сферах енергетики та комунальних послуг.</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Регулювання тарифів на електричну енергію, вироблену на атомних електростанціях, здійснюється з урахуванням обсягів соціально-економічної компенсації ризику для населення, яке проживає в зоні спостереження.</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Формування цін на електричну енергію, вироблену на теплоелектроцентралях та інших установках з комбінованим виробництвом електричної і теплової енергії, здійснюється з урахуванням тарифів на теплову енергію. Регулювання тарифів на електричну енергію, вироблену на вітрових електростанціях, здійснює національна комісія, що здійснює державне регулювання у сферах енергетики та комунальних послуг.</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Регулювання тарифів на теплову енергію, вироблену на теплоелектроцентралях, інших установках з комбінованим виробництвом електричної і теплової енергії, здійснюється національною комісією, що здійснює державне регулювання у сферах енергетики та комунальних послуг.</w:t>
            </w:r>
          </w:p>
          <w:p w:rsidR="00B80CEE" w:rsidRPr="00244309"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color w:val="000000"/>
                <w:sz w:val="28"/>
                <w:szCs w:val="28"/>
              </w:rPr>
              <w:t xml:space="preserve">Підприємства, які постачають електричну енергію мережами, які не є їх власністю, повинні купувати електричну енергію на оптовому ринку електричної енергії </w:t>
            </w:r>
            <w:r w:rsidRPr="00244309">
              <w:rPr>
                <w:color w:val="000000"/>
                <w:sz w:val="28"/>
                <w:szCs w:val="28"/>
              </w:rPr>
              <w:lastRenderedPageBreak/>
              <w:t>України та вносити плату за користування місцевими (локальними) електричними мережами. Постачання електричної енергії споживачам зазначеними підприємствами здійснюється за тарифами, які обумовлюються в договорах на постачання електричної енергії.</w:t>
            </w:r>
          </w:p>
          <w:p w:rsidR="00B80CEE" w:rsidRDefault="00B80CEE" w:rsidP="00486277">
            <w:pPr>
              <w:pStyle w:val="rvps2"/>
              <w:shd w:val="clear" w:color="auto" w:fill="FFFFFF"/>
              <w:spacing w:before="120" w:beforeAutospacing="0" w:after="0" w:afterAutospacing="0"/>
              <w:ind w:firstLine="450"/>
              <w:jc w:val="both"/>
              <w:rPr>
                <w:color w:val="000000"/>
                <w:sz w:val="28"/>
                <w:szCs w:val="28"/>
              </w:rPr>
            </w:pPr>
            <w:r w:rsidRPr="00244309">
              <w:rPr>
                <w:rStyle w:val="rvts9"/>
                <w:bCs/>
                <w:color w:val="000000"/>
                <w:sz w:val="28"/>
                <w:szCs w:val="28"/>
              </w:rPr>
              <w:t>Примітка.</w:t>
            </w:r>
            <w:r w:rsidRPr="00244309">
              <w:rPr>
                <w:color w:val="000000"/>
                <w:sz w:val="28"/>
                <w:szCs w:val="28"/>
              </w:rPr>
              <w:t xml:space="preserve"> Зона спостереження </w:t>
            </w:r>
            <w:r>
              <w:rPr>
                <w:color w:val="000000"/>
                <w:sz w:val="28"/>
                <w:szCs w:val="28"/>
              </w:rPr>
              <w:t>–</w:t>
            </w:r>
            <w:r w:rsidRPr="00244309">
              <w:rPr>
                <w:color w:val="000000"/>
                <w:sz w:val="28"/>
                <w:szCs w:val="28"/>
              </w:rPr>
              <w:t xml:space="preserve"> вживається у значенні, визначеному Законом України</w:t>
            </w:r>
            <w:r>
              <w:rPr>
                <w:color w:val="000000"/>
                <w:sz w:val="28"/>
                <w:szCs w:val="28"/>
              </w:rPr>
              <w:t xml:space="preserve"> </w:t>
            </w:r>
            <w:r w:rsidRPr="00244309">
              <w:rPr>
                <w:color w:val="000000"/>
                <w:sz w:val="28"/>
                <w:szCs w:val="28"/>
              </w:rPr>
              <w:t>"Про використання ядерної енергії та радіаційну безпеку".</w:t>
            </w:r>
          </w:p>
          <w:p w:rsidR="00B80CEE" w:rsidRPr="00244309" w:rsidRDefault="00B80CEE" w:rsidP="00486277">
            <w:pPr>
              <w:shd w:val="clear" w:color="auto" w:fill="FFFFFF"/>
              <w:spacing w:before="120"/>
              <w:ind w:firstLine="709"/>
              <w:jc w:val="both"/>
              <w:textAlignment w:val="baseline"/>
              <w:rPr>
                <w:rFonts w:ascii="Times New Roman" w:hAnsi="Times New Roman" w:cs="Times New Roman"/>
                <w:b/>
                <w:color w:val="000000"/>
                <w:sz w:val="28"/>
                <w:szCs w:val="28"/>
              </w:rPr>
            </w:pPr>
            <w:r w:rsidRPr="00244309">
              <w:rPr>
                <w:rFonts w:ascii="Times New Roman" w:hAnsi="Times New Roman" w:cs="Times New Roman"/>
                <w:b/>
                <w:color w:val="000000"/>
                <w:sz w:val="28"/>
                <w:szCs w:val="28"/>
              </w:rPr>
              <w:t>При розрахунку прогнозної ціни продажу електричної енергії в оптовий ринок електричної енергії України виробниками, які працюють за ціновими заявками, обов'язково враховується, що ціна енергетичного вугілля не може перевищувати вартість, розраховану за формулою:</w:t>
            </w:r>
          </w:p>
          <w:p w:rsidR="00B80CEE" w:rsidRPr="00244309" w:rsidRDefault="00B80CEE" w:rsidP="00486277">
            <w:pPr>
              <w:shd w:val="clear" w:color="auto" w:fill="FFFFFF"/>
              <w:spacing w:before="120"/>
              <w:ind w:firstLine="709"/>
              <w:jc w:val="both"/>
              <w:textAlignment w:val="baseline"/>
              <w:rPr>
                <w:rFonts w:ascii="Times New Roman" w:hAnsi="Times New Roman" w:cs="Times New Roman"/>
                <w:b/>
                <w:color w:val="000000"/>
                <w:sz w:val="28"/>
                <w:szCs w:val="28"/>
              </w:rPr>
            </w:pPr>
            <w:proofErr w:type="spellStart"/>
            <w:r w:rsidRPr="00244309">
              <w:rPr>
                <w:rFonts w:ascii="Times New Roman" w:hAnsi="Times New Roman" w:cs="Times New Roman"/>
                <w:b/>
                <w:color w:val="000000"/>
                <w:sz w:val="28"/>
                <w:szCs w:val="28"/>
              </w:rPr>
              <w:t>Ц</w:t>
            </w:r>
            <w:r w:rsidRPr="00244309">
              <w:rPr>
                <w:rFonts w:ascii="Times New Roman" w:hAnsi="Times New Roman" w:cs="Times New Roman"/>
                <w:b/>
                <w:color w:val="000000"/>
                <w:sz w:val="28"/>
                <w:szCs w:val="28"/>
                <w:vertAlign w:val="superscript"/>
              </w:rPr>
              <w:t>нп</w:t>
            </w:r>
            <w:r w:rsidRPr="00244309">
              <w:rPr>
                <w:rFonts w:ascii="Times New Roman" w:hAnsi="Times New Roman" w:cs="Times New Roman"/>
                <w:b/>
                <w:color w:val="000000"/>
                <w:sz w:val="28"/>
                <w:szCs w:val="28"/>
                <w:vertAlign w:val="subscript"/>
              </w:rPr>
              <w:t>к</w:t>
            </w:r>
            <w:proofErr w:type="spellEnd"/>
            <w:r w:rsidRPr="00244309">
              <w:rPr>
                <w:rFonts w:ascii="Times New Roman" w:hAnsi="Times New Roman" w:cs="Times New Roman"/>
                <w:b/>
                <w:color w:val="000000"/>
                <w:sz w:val="28"/>
                <w:szCs w:val="28"/>
              </w:rPr>
              <w:t xml:space="preserve"> = </w:t>
            </w:r>
            <w:proofErr w:type="spellStart"/>
            <w:r w:rsidRPr="00244309">
              <w:rPr>
                <w:rFonts w:ascii="Times New Roman" w:hAnsi="Times New Roman" w:cs="Times New Roman"/>
                <w:b/>
                <w:color w:val="000000"/>
                <w:sz w:val="28"/>
                <w:szCs w:val="28"/>
              </w:rPr>
              <w:t>Ц</w:t>
            </w:r>
            <w:r w:rsidRPr="00244309">
              <w:rPr>
                <w:rFonts w:ascii="Times New Roman" w:hAnsi="Times New Roman" w:cs="Times New Roman"/>
                <w:b/>
                <w:color w:val="000000"/>
                <w:sz w:val="28"/>
                <w:szCs w:val="28"/>
                <w:vertAlign w:val="superscript"/>
              </w:rPr>
              <w:t>він</w:t>
            </w:r>
            <w:proofErr w:type="spellEnd"/>
            <w:r w:rsidRPr="00244309">
              <w:rPr>
                <w:rFonts w:ascii="Times New Roman" w:hAnsi="Times New Roman" w:cs="Times New Roman"/>
                <w:b/>
                <w:color w:val="000000"/>
                <w:sz w:val="28"/>
                <w:szCs w:val="28"/>
              </w:rPr>
              <w:t xml:space="preserve"> × І</w:t>
            </w:r>
            <w:r w:rsidRPr="00244309">
              <w:rPr>
                <w:rFonts w:ascii="Times New Roman" w:hAnsi="Times New Roman" w:cs="Times New Roman"/>
                <w:b/>
                <w:color w:val="000000"/>
                <w:sz w:val="28"/>
                <w:szCs w:val="28"/>
                <w:vertAlign w:val="superscript"/>
              </w:rPr>
              <w:t>с</w:t>
            </w:r>
            <w:r w:rsidRPr="00244309">
              <w:rPr>
                <w:rFonts w:ascii="Times New Roman" w:hAnsi="Times New Roman" w:cs="Times New Roman"/>
                <w:b/>
                <w:color w:val="000000"/>
                <w:sz w:val="28"/>
                <w:szCs w:val="28"/>
              </w:rPr>
              <w:t xml:space="preserve">+ </w:t>
            </w:r>
            <w:proofErr w:type="spellStart"/>
            <w:r w:rsidRPr="00244309">
              <w:rPr>
                <w:rFonts w:ascii="Times New Roman" w:hAnsi="Times New Roman" w:cs="Times New Roman"/>
                <w:b/>
                <w:color w:val="000000"/>
                <w:sz w:val="28"/>
                <w:szCs w:val="28"/>
              </w:rPr>
              <w:t>Ц</w:t>
            </w:r>
            <w:r w:rsidRPr="00244309">
              <w:rPr>
                <w:rFonts w:ascii="Times New Roman" w:hAnsi="Times New Roman" w:cs="Times New Roman"/>
                <w:b/>
                <w:color w:val="000000"/>
                <w:sz w:val="28"/>
                <w:szCs w:val="28"/>
                <w:vertAlign w:val="superscript"/>
              </w:rPr>
              <w:t>вт</w:t>
            </w:r>
            <w:proofErr w:type="spellEnd"/>
            <w:r w:rsidRPr="00244309">
              <w:rPr>
                <w:rFonts w:ascii="Times New Roman" w:hAnsi="Times New Roman" w:cs="Times New Roman"/>
                <w:b/>
                <w:color w:val="000000"/>
                <w:sz w:val="28"/>
                <w:szCs w:val="28"/>
              </w:rPr>
              <w:t>,</w:t>
            </w:r>
          </w:p>
          <w:p w:rsidR="00B80CEE" w:rsidRPr="00244309" w:rsidRDefault="00B80CEE" w:rsidP="00486277">
            <w:pPr>
              <w:shd w:val="clear" w:color="auto" w:fill="FFFFFF"/>
              <w:spacing w:before="120"/>
              <w:ind w:firstLine="709"/>
              <w:jc w:val="both"/>
              <w:textAlignment w:val="baseline"/>
              <w:rPr>
                <w:rFonts w:ascii="Times New Roman" w:hAnsi="Times New Roman" w:cs="Times New Roman"/>
                <w:b/>
                <w:color w:val="000000"/>
                <w:sz w:val="28"/>
                <w:szCs w:val="28"/>
              </w:rPr>
            </w:pPr>
            <w:r w:rsidRPr="00244309">
              <w:rPr>
                <w:rFonts w:ascii="Times New Roman" w:hAnsi="Times New Roman" w:cs="Times New Roman"/>
                <w:b/>
                <w:color w:val="000000"/>
                <w:sz w:val="28"/>
                <w:szCs w:val="28"/>
              </w:rPr>
              <w:t xml:space="preserve">де </w:t>
            </w:r>
            <w:proofErr w:type="spellStart"/>
            <w:r w:rsidRPr="00244309">
              <w:rPr>
                <w:rFonts w:ascii="Times New Roman" w:hAnsi="Times New Roman" w:cs="Times New Roman"/>
                <w:b/>
                <w:color w:val="000000"/>
                <w:sz w:val="28"/>
                <w:szCs w:val="28"/>
              </w:rPr>
              <w:t>Ц</w:t>
            </w:r>
            <w:r w:rsidRPr="00244309">
              <w:rPr>
                <w:rFonts w:ascii="Times New Roman" w:hAnsi="Times New Roman" w:cs="Times New Roman"/>
                <w:b/>
                <w:color w:val="000000"/>
                <w:sz w:val="28"/>
                <w:szCs w:val="28"/>
                <w:vertAlign w:val="superscript"/>
              </w:rPr>
              <w:t>нп</w:t>
            </w:r>
            <w:r w:rsidRPr="00244309">
              <w:rPr>
                <w:rFonts w:ascii="Times New Roman" w:hAnsi="Times New Roman" w:cs="Times New Roman"/>
                <w:b/>
                <w:color w:val="000000"/>
                <w:sz w:val="28"/>
                <w:szCs w:val="28"/>
                <w:vertAlign w:val="subscript"/>
              </w:rPr>
              <w:t>к</w:t>
            </w:r>
            <w:proofErr w:type="spellEnd"/>
            <w:r>
              <w:rPr>
                <w:rFonts w:ascii="Times New Roman" w:hAnsi="Times New Roman" w:cs="Times New Roman"/>
                <w:b/>
                <w:color w:val="000000"/>
                <w:sz w:val="28"/>
                <w:szCs w:val="28"/>
                <w:vertAlign w:val="superscript"/>
              </w:rPr>
              <w:t xml:space="preserve">  </w:t>
            </w:r>
            <w:r>
              <w:rPr>
                <w:rFonts w:ascii="Times New Roman" w:hAnsi="Times New Roman" w:cs="Times New Roman"/>
                <w:b/>
                <w:color w:val="000000"/>
                <w:sz w:val="28"/>
                <w:szCs w:val="28"/>
              </w:rPr>
              <w:t>–</w:t>
            </w:r>
            <w:r w:rsidRPr="00244309">
              <w:rPr>
                <w:rFonts w:ascii="Times New Roman" w:hAnsi="Times New Roman" w:cs="Times New Roman"/>
                <w:b/>
                <w:color w:val="000000"/>
                <w:sz w:val="28"/>
                <w:szCs w:val="28"/>
                <w:vertAlign w:val="superscript"/>
              </w:rPr>
              <w:t xml:space="preserve"> </w:t>
            </w:r>
            <w:r>
              <w:rPr>
                <w:rFonts w:ascii="Times New Roman" w:hAnsi="Times New Roman" w:cs="Times New Roman"/>
                <w:b/>
                <w:color w:val="000000"/>
                <w:sz w:val="28"/>
                <w:szCs w:val="28"/>
                <w:vertAlign w:val="superscript"/>
              </w:rPr>
              <w:t xml:space="preserve"> </w:t>
            </w:r>
            <w:r w:rsidRPr="00244309">
              <w:rPr>
                <w:rFonts w:ascii="Times New Roman" w:hAnsi="Times New Roman" w:cs="Times New Roman"/>
                <w:b/>
                <w:color w:val="000000"/>
                <w:sz w:val="28"/>
                <w:szCs w:val="28"/>
              </w:rPr>
              <w:t>ціна енергетичного  вугілля;</w:t>
            </w:r>
          </w:p>
          <w:p w:rsidR="00B80CEE" w:rsidRPr="00244309" w:rsidRDefault="00B80CEE" w:rsidP="00486277">
            <w:pPr>
              <w:shd w:val="clear" w:color="auto" w:fill="FFFFFF"/>
              <w:spacing w:before="120"/>
              <w:ind w:firstLine="709"/>
              <w:jc w:val="both"/>
              <w:textAlignment w:val="baseline"/>
              <w:rPr>
                <w:rFonts w:ascii="Times New Roman" w:hAnsi="Times New Roman" w:cs="Times New Roman"/>
                <w:b/>
                <w:color w:val="000000"/>
                <w:sz w:val="28"/>
                <w:szCs w:val="28"/>
              </w:rPr>
            </w:pPr>
            <w:proofErr w:type="spellStart"/>
            <w:r w:rsidRPr="00244309">
              <w:rPr>
                <w:rFonts w:ascii="Times New Roman" w:hAnsi="Times New Roman" w:cs="Times New Roman"/>
                <w:b/>
                <w:color w:val="000000"/>
                <w:sz w:val="28"/>
                <w:szCs w:val="28"/>
              </w:rPr>
              <w:t>Ц</w:t>
            </w:r>
            <w:r w:rsidRPr="00244309">
              <w:rPr>
                <w:rFonts w:ascii="Times New Roman" w:hAnsi="Times New Roman" w:cs="Times New Roman"/>
                <w:b/>
                <w:color w:val="000000"/>
                <w:sz w:val="28"/>
                <w:szCs w:val="28"/>
                <w:vertAlign w:val="superscript"/>
              </w:rPr>
              <w:t>він</w:t>
            </w:r>
            <w:proofErr w:type="spellEnd"/>
            <w:r w:rsidRPr="00244309">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w:t>
            </w:r>
            <w:r w:rsidRPr="00244309">
              <w:rPr>
                <w:rFonts w:ascii="Times New Roman" w:hAnsi="Times New Roman" w:cs="Times New Roman"/>
                <w:b/>
                <w:color w:val="000000"/>
                <w:sz w:val="28"/>
                <w:szCs w:val="28"/>
              </w:rPr>
              <w:t xml:space="preserve"> індикативна ціна вугілля, яка визначається на підставі середньої ринкової ціни на європейському ринку (на основі середніх індексів API2 на умовах CIF в основних портах Західної Європи Амстердам </w:t>
            </w:r>
            <w:r>
              <w:rPr>
                <w:rFonts w:ascii="Times New Roman" w:hAnsi="Times New Roman" w:cs="Times New Roman"/>
                <w:b/>
                <w:color w:val="000000"/>
                <w:sz w:val="28"/>
                <w:szCs w:val="28"/>
              </w:rPr>
              <w:t>–</w:t>
            </w:r>
            <w:r w:rsidRPr="00244309">
              <w:rPr>
                <w:rFonts w:ascii="Times New Roman" w:hAnsi="Times New Roman" w:cs="Times New Roman"/>
                <w:b/>
                <w:color w:val="000000"/>
                <w:sz w:val="28"/>
                <w:szCs w:val="28"/>
              </w:rPr>
              <w:t xml:space="preserve"> Роттердам </w:t>
            </w:r>
            <w:r>
              <w:rPr>
                <w:rFonts w:ascii="Times New Roman" w:hAnsi="Times New Roman" w:cs="Times New Roman"/>
                <w:b/>
                <w:color w:val="000000"/>
                <w:sz w:val="28"/>
                <w:szCs w:val="28"/>
              </w:rPr>
              <w:t>–</w:t>
            </w:r>
            <w:r w:rsidRPr="00244309">
              <w:rPr>
                <w:rFonts w:ascii="Times New Roman" w:hAnsi="Times New Roman" w:cs="Times New Roman"/>
                <w:b/>
                <w:color w:val="000000"/>
                <w:sz w:val="28"/>
                <w:szCs w:val="28"/>
              </w:rPr>
              <w:t xml:space="preserve"> Антверпен) за 12 місяців, що передують місяцю встановлення прогнозованої оптової ринкової ціни, яка розраховується з урахуванням середньозваженого курсу на міжбанківському ринку (на час встановлення офіційного курсу гривні), оприлюдненого на офіційному веб-сайті Національного банку України на дату проведення розрахунку,</w:t>
            </w:r>
            <w:r w:rsidRPr="00244309">
              <w:rPr>
                <w:rFonts w:ascii="Times New Roman" w:hAnsi="Times New Roman" w:cs="Times New Roman"/>
                <w:b/>
                <w:sz w:val="28"/>
                <w:szCs w:val="28"/>
              </w:rPr>
              <w:t xml:space="preserve"> </w:t>
            </w:r>
            <w:r w:rsidRPr="00244309">
              <w:rPr>
                <w:rFonts w:ascii="Times New Roman" w:hAnsi="Times New Roman" w:cs="Times New Roman"/>
                <w:b/>
                <w:color w:val="000000"/>
                <w:sz w:val="28"/>
                <w:szCs w:val="28"/>
              </w:rPr>
              <w:t xml:space="preserve">та </w:t>
            </w:r>
            <w:r w:rsidRPr="00244309">
              <w:rPr>
                <w:rFonts w:ascii="Times New Roman" w:hAnsi="Times New Roman" w:cs="Times New Roman"/>
                <w:b/>
                <w:color w:val="000000"/>
                <w:sz w:val="28"/>
                <w:szCs w:val="28"/>
              </w:rPr>
              <w:lastRenderedPageBreak/>
              <w:t>приводиться у відповідність до визначеної в прогнозній структурі палива теплових електростанцій на відповідний період, розрахованої центральним органом виконавчої влади, що реалізує державну політику в електроенергетичному комплексі, відповідно до прогнозного балансу електричної енергії об'єднаної енергетичної системи України, калорійності вітчизняного вугілля;</w:t>
            </w:r>
          </w:p>
          <w:p w:rsidR="00B80CEE" w:rsidRPr="00244309" w:rsidRDefault="00B80CEE" w:rsidP="00486277">
            <w:pPr>
              <w:shd w:val="clear" w:color="auto" w:fill="FFFFFF"/>
              <w:spacing w:before="120"/>
              <w:ind w:firstLine="709"/>
              <w:jc w:val="both"/>
              <w:textAlignment w:val="baseline"/>
              <w:rPr>
                <w:rFonts w:ascii="Times New Roman" w:hAnsi="Times New Roman" w:cs="Times New Roman"/>
                <w:b/>
                <w:color w:val="000000"/>
                <w:sz w:val="28"/>
                <w:szCs w:val="28"/>
              </w:rPr>
            </w:pPr>
            <w:r w:rsidRPr="00244309">
              <w:rPr>
                <w:rFonts w:ascii="Times New Roman" w:hAnsi="Times New Roman" w:cs="Times New Roman"/>
                <w:b/>
                <w:color w:val="000000"/>
                <w:sz w:val="28"/>
                <w:szCs w:val="28"/>
              </w:rPr>
              <w:t>І</w:t>
            </w:r>
            <w:r w:rsidRPr="00244309">
              <w:rPr>
                <w:rFonts w:ascii="Times New Roman" w:hAnsi="Times New Roman" w:cs="Times New Roman"/>
                <w:b/>
                <w:color w:val="000000"/>
                <w:sz w:val="28"/>
                <w:szCs w:val="28"/>
                <w:vertAlign w:val="superscript"/>
              </w:rPr>
              <w:t>с</w:t>
            </w:r>
            <w:r w:rsidRPr="00244309">
              <w:rPr>
                <w:rFonts w:ascii="Times New Roman" w:hAnsi="Times New Roman" w:cs="Times New Roman"/>
                <w:b/>
                <w:color w:val="000000"/>
                <w:sz w:val="28"/>
                <w:szCs w:val="28"/>
              </w:rPr>
              <w:t xml:space="preserve"> – дисконт на вміст сірки. Цей показник встановлюється Національною комісією, що здійснює державне регулювання у сферах енергетики та комунальних послуг, на рівні від 0,9 до 0,99;</w:t>
            </w:r>
          </w:p>
          <w:p w:rsidR="00A96DE4" w:rsidRPr="004C35BD" w:rsidRDefault="00B80CEE" w:rsidP="00486277">
            <w:pPr>
              <w:spacing w:before="120"/>
              <w:ind w:firstLine="686"/>
              <w:jc w:val="both"/>
              <w:rPr>
                <w:rFonts w:ascii="Times New Roman" w:eastAsia="Times New Roman" w:hAnsi="Times New Roman" w:cs="Times New Roman"/>
                <w:b/>
                <w:sz w:val="28"/>
                <w:szCs w:val="28"/>
                <w:highlight w:val="white"/>
              </w:rPr>
            </w:pPr>
            <w:proofErr w:type="spellStart"/>
            <w:r w:rsidRPr="00244309">
              <w:rPr>
                <w:rFonts w:ascii="Times New Roman" w:hAnsi="Times New Roman" w:cs="Times New Roman"/>
                <w:b/>
                <w:color w:val="000000"/>
                <w:sz w:val="28"/>
                <w:szCs w:val="28"/>
              </w:rPr>
              <w:t>Ц</w:t>
            </w:r>
            <w:r w:rsidRPr="00244309">
              <w:rPr>
                <w:rFonts w:ascii="Times New Roman" w:hAnsi="Times New Roman" w:cs="Times New Roman"/>
                <w:b/>
                <w:color w:val="000000"/>
                <w:sz w:val="28"/>
                <w:szCs w:val="28"/>
                <w:vertAlign w:val="superscript"/>
              </w:rPr>
              <w:t>вт</w:t>
            </w:r>
            <w:proofErr w:type="spellEnd"/>
            <w:r w:rsidRPr="00244309">
              <w:rPr>
                <w:rFonts w:ascii="Times New Roman" w:hAnsi="Times New Roman" w:cs="Times New Roman"/>
                <w:b/>
                <w:color w:val="000000"/>
                <w:sz w:val="28"/>
                <w:szCs w:val="28"/>
              </w:rPr>
              <w:t xml:space="preserve"> – середня вартість транспортування вугілля залізничним транспортом територією України, розрахована за 12 місяців, що передують місяцю розрахунку економічно обґрунтованої вартості вугілля"</w:t>
            </w:r>
            <w:r>
              <w:rPr>
                <w:rFonts w:ascii="Times New Roman" w:hAnsi="Times New Roman" w:cs="Times New Roman"/>
                <w:b/>
                <w:color w:val="000000"/>
                <w:sz w:val="28"/>
                <w:szCs w:val="28"/>
              </w:rPr>
              <w:t>.</w:t>
            </w:r>
          </w:p>
        </w:tc>
      </w:tr>
      <w:tr w:rsidR="000D3CF6" w:rsidRPr="000D3CF6" w:rsidTr="0065398C">
        <w:tc>
          <w:tcPr>
            <w:tcW w:w="14560" w:type="dxa"/>
            <w:gridSpan w:val="2"/>
          </w:tcPr>
          <w:p w:rsidR="000D3CF6" w:rsidRPr="000D3CF6" w:rsidRDefault="000D3CF6" w:rsidP="00CE4366">
            <w:pPr>
              <w:spacing w:before="120"/>
              <w:jc w:val="center"/>
              <w:rPr>
                <w:rFonts w:ascii="Times New Roman" w:hAnsi="Times New Roman" w:cs="Times New Roman"/>
                <w:b/>
                <w:sz w:val="28"/>
                <w:szCs w:val="28"/>
              </w:rPr>
            </w:pPr>
            <w:r w:rsidRPr="000D3CF6">
              <w:rPr>
                <w:rFonts w:ascii="Times New Roman" w:hAnsi="Times New Roman" w:cs="Times New Roman"/>
                <w:b/>
                <w:sz w:val="28"/>
                <w:szCs w:val="28"/>
              </w:rPr>
              <w:lastRenderedPageBreak/>
              <w:t>Розділ XVII "Прикінцеві та перехідні положення"</w:t>
            </w:r>
          </w:p>
          <w:p w:rsidR="000D3CF6" w:rsidRDefault="000D3CF6" w:rsidP="00CE4366">
            <w:pPr>
              <w:spacing w:after="120"/>
              <w:jc w:val="center"/>
              <w:rPr>
                <w:rFonts w:ascii="Times New Roman" w:hAnsi="Times New Roman" w:cs="Times New Roman"/>
                <w:sz w:val="28"/>
                <w:szCs w:val="28"/>
              </w:rPr>
            </w:pPr>
            <w:r w:rsidRPr="000D3CF6">
              <w:rPr>
                <w:rFonts w:ascii="Times New Roman" w:hAnsi="Times New Roman"/>
                <w:b/>
                <w:sz w:val="28"/>
                <w:szCs w:val="28"/>
              </w:rPr>
              <w:t xml:space="preserve">Закону України </w:t>
            </w:r>
            <w:r w:rsidRPr="000D3CF6">
              <w:rPr>
                <w:rFonts w:ascii="Times New Roman" w:eastAsia="MS Mincho" w:hAnsi="Times New Roman"/>
                <w:b/>
                <w:bCs/>
                <w:color w:val="000000"/>
                <w:sz w:val="28"/>
                <w:szCs w:val="28"/>
                <w:shd w:val="clear" w:color="auto" w:fill="FFFFFF"/>
                <w:lang w:eastAsia="ja-JP"/>
              </w:rPr>
              <w:t>"</w:t>
            </w:r>
            <w:r w:rsidRPr="000D3CF6">
              <w:rPr>
                <w:rFonts w:ascii="Times New Roman" w:hAnsi="Times New Roman"/>
                <w:b/>
                <w:sz w:val="28"/>
                <w:szCs w:val="28"/>
              </w:rPr>
              <w:t>Про ринок електричної енергії</w:t>
            </w:r>
            <w:r w:rsidRPr="000D3CF6">
              <w:rPr>
                <w:rFonts w:ascii="Times New Roman" w:eastAsia="MS Mincho" w:hAnsi="Times New Roman"/>
                <w:b/>
                <w:bCs/>
                <w:color w:val="000000"/>
                <w:sz w:val="28"/>
                <w:szCs w:val="28"/>
                <w:shd w:val="clear" w:color="auto" w:fill="FFFFFF"/>
                <w:lang w:eastAsia="ja-JP"/>
              </w:rPr>
              <w:t>"</w:t>
            </w:r>
          </w:p>
        </w:tc>
      </w:tr>
      <w:tr w:rsidR="000D3CF6" w:rsidRPr="000D3CF6" w:rsidTr="000D3CF6">
        <w:tc>
          <w:tcPr>
            <w:tcW w:w="7280" w:type="dxa"/>
          </w:tcPr>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1. Цей Закон набирає чинності з дня, наступного за днем його опублікування, крім:</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статті 21, яка набирає чинності через дев'ять місяців з дня опублікування цього Закону;</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статей 32, 34 - 36, які набирають чинності через шість місяців з дня опублікування цього Закону;</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lastRenderedPageBreak/>
              <w:t>частин першої, третьої - одинадцятої статті 47, статті 48, частини другої статті 56, які набирають чинності через вісімнадцять місяців з дня опублікування цього Закону;</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частини другої статті 47, яка набирає чинності через тридцять шість місяців з дня опублікування цього Закону;</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 xml:space="preserve">статей 54 </w:t>
            </w:r>
            <w:r w:rsidR="00DC4178">
              <w:rPr>
                <w:rFonts w:ascii="Times New Roman" w:hAnsi="Times New Roman" w:cs="Times New Roman"/>
                <w:sz w:val="28"/>
                <w:szCs w:val="28"/>
              </w:rPr>
              <w:t>–</w:t>
            </w:r>
            <w:r w:rsidRPr="000D3CF6">
              <w:rPr>
                <w:rFonts w:ascii="Times New Roman" w:hAnsi="Times New Roman" w:cs="Times New Roman"/>
                <w:sz w:val="28"/>
                <w:szCs w:val="28"/>
              </w:rPr>
              <w:t xml:space="preserve"> 55, </w:t>
            </w:r>
            <w:r w:rsidRPr="00BA5E62">
              <w:rPr>
                <w:rFonts w:ascii="Times New Roman" w:hAnsi="Times New Roman" w:cs="Times New Roman"/>
                <w:b/>
                <w:sz w:val="28"/>
                <w:szCs w:val="28"/>
              </w:rPr>
              <w:t xml:space="preserve">66 </w:t>
            </w:r>
            <w:r w:rsidR="00DC4178">
              <w:rPr>
                <w:rFonts w:ascii="Times New Roman" w:hAnsi="Times New Roman" w:cs="Times New Roman"/>
                <w:b/>
                <w:sz w:val="28"/>
                <w:szCs w:val="28"/>
              </w:rPr>
              <w:t>–</w:t>
            </w:r>
            <w:r w:rsidRPr="00BA5E62">
              <w:rPr>
                <w:rFonts w:ascii="Times New Roman" w:hAnsi="Times New Roman" w:cs="Times New Roman"/>
                <w:b/>
                <w:sz w:val="28"/>
                <w:szCs w:val="28"/>
              </w:rPr>
              <w:t xml:space="preserve"> 71,</w:t>
            </w:r>
            <w:r w:rsidRPr="000D3CF6">
              <w:rPr>
                <w:rFonts w:ascii="Times New Roman" w:hAnsi="Times New Roman" w:cs="Times New Roman"/>
                <w:sz w:val="28"/>
                <w:szCs w:val="28"/>
              </w:rPr>
              <w:t xml:space="preserve"> 73, які набирають чинності </w:t>
            </w:r>
            <w:r w:rsidR="00DE2716">
              <w:rPr>
                <w:rFonts w:ascii="Times New Roman" w:hAnsi="Times New Roman" w:cs="Times New Roman"/>
                <w:sz w:val="28"/>
                <w:szCs w:val="28"/>
              </w:rPr>
              <w:t xml:space="preserve">            </w:t>
            </w:r>
            <w:r w:rsidRPr="000D3CF6">
              <w:rPr>
                <w:rFonts w:ascii="Times New Roman" w:hAnsi="Times New Roman" w:cs="Times New Roman"/>
                <w:sz w:val="28"/>
                <w:szCs w:val="28"/>
              </w:rPr>
              <w:t xml:space="preserve">з 1 липня </w:t>
            </w:r>
            <w:r w:rsidRPr="00BA5E62">
              <w:rPr>
                <w:rFonts w:ascii="Times New Roman" w:hAnsi="Times New Roman" w:cs="Times New Roman"/>
                <w:b/>
                <w:sz w:val="28"/>
                <w:szCs w:val="28"/>
              </w:rPr>
              <w:t>2019</w:t>
            </w:r>
            <w:r w:rsidRPr="000D3CF6">
              <w:rPr>
                <w:rFonts w:ascii="Times New Roman" w:hAnsi="Times New Roman" w:cs="Times New Roman"/>
                <w:sz w:val="28"/>
                <w:szCs w:val="28"/>
              </w:rPr>
              <w:t xml:space="preserve"> року;</w:t>
            </w:r>
          </w:p>
          <w:p w:rsidR="00DE2716" w:rsidRDefault="00DE2716" w:rsidP="00486277">
            <w:pPr>
              <w:spacing w:before="120"/>
              <w:ind w:firstLine="598"/>
              <w:jc w:val="both"/>
              <w:rPr>
                <w:rFonts w:ascii="Times New Roman" w:hAnsi="Times New Roman" w:cs="Times New Roman"/>
                <w:sz w:val="28"/>
                <w:szCs w:val="28"/>
              </w:rPr>
            </w:pP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статей 63, 64, які набирають чинності через дванадцять місяців з дня опублікування цього Закону;</w:t>
            </w:r>
          </w:p>
          <w:p w:rsid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підпункту 9 пункту 24 цього розділу, який набирає чинності з дати початку дії нового ринку електричної енергії.</w:t>
            </w:r>
          </w:p>
          <w:p w:rsidR="00DE2716" w:rsidRPr="000D3CF6" w:rsidRDefault="00DE2716" w:rsidP="00486277">
            <w:pPr>
              <w:spacing w:before="120"/>
              <w:ind w:firstLine="598"/>
              <w:jc w:val="both"/>
              <w:rPr>
                <w:rFonts w:ascii="Times New Roman" w:hAnsi="Times New Roman" w:cs="Times New Roman"/>
                <w:sz w:val="28"/>
                <w:szCs w:val="28"/>
              </w:rPr>
            </w:pPr>
            <w:r>
              <w:rPr>
                <w:rFonts w:ascii="Times New Roman" w:hAnsi="Times New Roman" w:cs="Times New Roman"/>
                <w:sz w:val="28"/>
                <w:szCs w:val="28"/>
              </w:rPr>
              <w:t>…</w:t>
            </w:r>
          </w:p>
        </w:tc>
        <w:tc>
          <w:tcPr>
            <w:tcW w:w="7280" w:type="dxa"/>
          </w:tcPr>
          <w:p w:rsidR="00DE2716" w:rsidRPr="000D3CF6" w:rsidRDefault="00DE271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lastRenderedPageBreak/>
              <w:t>1. Цей Закон набирає чинності з дня, наступного за днем його опублікування, крім:</w:t>
            </w:r>
          </w:p>
          <w:p w:rsidR="00DE2716" w:rsidRPr="000D3CF6" w:rsidRDefault="00DE271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статті 21, яка набирає чинності через дев'ять місяців з дня опублікування цього Закону;</w:t>
            </w:r>
          </w:p>
          <w:p w:rsidR="00DE2716" w:rsidRPr="000D3CF6" w:rsidRDefault="00DE271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статей 32, 34 - 36, які набирають чинності через шість місяців з дня опублікування цього Закону;</w:t>
            </w:r>
          </w:p>
          <w:p w:rsidR="00DE2716" w:rsidRPr="000D3CF6" w:rsidRDefault="00DE271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lastRenderedPageBreak/>
              <w:t>частин першої, третьої - одинадцятої статті 47, статті 48, частини другої статті 56, які набирають чинності через вісімнадцять місяців з дня опублікування цього Закону;</w:t>
            </w:r>
          </w:p>
          <w:p w:rsidR="00DE2716" w:rsidRPr="000D3CF6" w:rsidRDefault="00DE271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частини другої статті 47, яка набирає чинності через тридцять шість місяців з дня опублікування цього Закону;</w:t>
            </w:r>
          </w:p>
          <w:p w:rsidR="00DE2716" w:rsidRPr="00BA5E62" w:rsidRDefault="00DE2716" w:rsidP="00486277">
            <w:pPr>
              <w:spacing w:before="120"/>
              <w:ind w:firstLine="598"/>
              <w:jc w:val="both"/>
              <w:rPr>
                <w:rFonts w:ascii="Times New Roman" w:hAnsi="Times New Roman" w:cs="Times New Roman"/>
                <w:sz w:val="28"/>
                <w:szCs w:val="28"/>
              </w:rPr>
            </w:pPr>
            <w:r w:rsidRPr="00DE2716">
              <w:rPr>
                <w:rFonts w:ascii="Times New Roman" w:hAnsi="Times New Roman" w:cs="Times New Roman"/>
                <w:sz w:val="28"/>
                <w:szCs w:val="28"/>
              </w:rPr>
              <w:t xml:space="preserve">статей 54, 55, </w:t>
            </w:r>
            <w:r w:rsidRPr="00DE2716">
              <w:rPr>
                <w:rFonts w:ascii="Times New Roman" w:hAnsi="Times New Roman" w:cs="Times New Roman"/>
                <w:b/>
                <w:sz w:val="28"/>
                <w:szCs w:val="28"/>
              </w:rPr>
              <w:t xml:space="preserve">66 – 70, частин першої – третьої та шостої статті 71, </w:t>
            </w:r>
            <w:r w:rsidRPr="00DE2716">
              <w:rPr>
                <w:rFonts w:ascii="Times New Roman" w:hAnsi="Times New Roman" w:cs="Times New Roman"/>
                <w:sz w:val="28"/>
                <w:szCs w:val="28"/>
              </w:rPr>
              <w:t>статті 73</w:t>
            </w:r>
            <w:r w:rsidRPr="00DE2716">
              <w:rPr>
                <w:rFonts w:ascii="Times New Roman" w:hAnsi="Times New Roman" w:cs="Times New Roman"/>
                <w:b/>
                <w:sz w:val="28"/>
                <w:szCs w:val="28"/>
              </w:rPr>
              <w:t xml:space="preserve">, </w:t>
            </w:r>
            <w:r w:rsidRPr="00DE2716">
              <w:rPr>
                <w:rFonts w:ascii="Times New Roman" w:hAnsi="Times New Roman" w:cs="Times New Roman"/>
                <w:sz w:val="28"/>
                <w:szCs w:val="28"/>
              </w:rPr>
              <w:t>які набирають чинності</w:t>
            </w:r>
            <w:r w:rsidRPr="00DE2716">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DE2716">
              <w:rPr>
                <w:rFonts w:ascii="Times New Roman" w:hAnsi="Times New Roman" w:cs="Times New Roman"/>
                <w:sz w:val="28"/>
                <w:szCs w:val="28"/>
              </w:rPr>
              <w:t>з</w:t>
            </w:r>
            <w:r w:rsidRPr="00DE2716">
              <w:rPr>
                <w:rFonts w:ascii="Times New Roman" w:hAnsi="Times New Roman" w:cs="Times New Roman"/>
                <w:b/>
                <w:sz w:val="28"/>
                <w:szCs w:val="28"/>
              </w:rPr>
              <w:t xml:space="preserve"> </w:t>
            </w:r>
            <w:r w:rsidRPr="00DE2716">
              <w:rPr>
                <w:rFonts w:ascii="Times New Roman" w:hAnsi="Times New Roman" w:cs="Times New Roman"/>
                <w:sz w:val="28"/>
                <w:szCs w:val="28"/>
              </w:rPr>
              <w:t>1 липня</w:t>
            </w:r>
            <w:r w:rsidRPr="00DE2716">
              <w:rPr>
                <w:rFonts w:ascii="Times New Roman" w:hAnsi="Times New Roman" w:cs="Times New Roman"/>
                <w:b/>
                <w:sz w:val="28"/>
                <w:szCs w:val="28"/>
              </w:rPr>
              <w:t xml:space="preserve"> 20</w:t>
            </w:r>
            <w:r>
              <w:rPr>
                <w:rFonts w:ascii="Times New Roman" w:hAnsi="Times New Roman" w:cs="Times New Roman"/>
                <w:b/>
                <w:sz w:val="28"/>
                <w:szCs w:val="28"/>
              </w:rPr>
              <w:t>20</w:t>
            </w:r>
            <w:r w:rsidRPr="00DE2716">
              <w:rPr>
                <w:rFonts w:ascii="Times New Roman" w:hAnsi="Times New Roman" w:cs="Times New Roman"/>
                <w:b/>
                <w:sz w:val="28"/>
                <w:szCs w:val="28"/>
              </w:rPr>
              <w:t xml:space="preserve"> </w:t>
            </w:r>
            <w:r w:rsidRPr="00BA5E62">
              <w:rPr>
                <w:rFonts w:ascii="Times New Roman" w:hAnsi="Times New Roman" w:cs="Times New Roman"/>
                <w:sz w:val="28"/>
                <w:szCs w:val="28"/>
              </w:rPr>
              <w:t>року;</w:t>
            </w:r>
          </w:p>
          <w:p w:rsidR="00DE2716" w:rsidRPr="000D3CF6" w:rsidRDefault="00DE271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статей 63, 64, які набирають чинності через дванадцять місяців з дня опублікування цього Закону;</w:t>
            </w:r>
          </w:p>
          <w:p w:rsidR="00DE2716" w:rsidRDefault="00DE271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підпункту 9 пункту 24 цього розділу, який набирає чинності з дати початку дії нового ринку електричної енергії.</w:t>
            </w:r>
          </w:p>
          <w:p w:rsidR="000D3CF6" w:rsidRDefault="00DE2716" w:rsidP="00486277">
            <w:pPr>
              <w:spacing w:before="120"/>
              <w:ind w:firstLine="550"/>
              <w:rPr>
                <w:rFonts w:ascii="Times New Roman" w:hAnsi="Times New Roman" w:cs="Times New Roman"/>
                <w:sz w:val="28"/>
                <w:szCs w:val="28"/>
              </w:rPr>
            </w:pPr>
            <w:r>
              <w:rPr>
                <w:rFonts w:ascii="Times New Roman" w:hAnsi="Times New Roman" w:cs="Times New Roman"/>
                <w:sz w:val="28"/>
                <w:szCs w:val="28"/>
              </w:rPr>
              <w:t>…</w:t>
            </w:r>
          </w:p>
          <w:p w:rsidR="00DC4178" w:rsidRPr="000D3CF6" w:rsidRDefault="00DC4178" w:rsidP="00486277">
            <w:pPr>
              <w:spacing w:before="120"/>
              <w:ind w:firstLine="550"/>
              <w:rPr>
                <w:rFonts w:ascii="Times New Roman" w:hAnsi="Times New Roman" w:cs="Times New Roman"/>
                <w:sz w:val="28"/>
                <w:szCs w:val="28"/>
              </w:rPr>
            </w:pPr>
          </w:p>
        </w:tc>
      </w:tr>
      <w:tr w:rsidR="000D3CF6" w:rsidRPr="000D3CF6" w:rsidTr="000D3CF6">
        <w:tc>
          <w:tcPr>
            <w:tcW w:w="7280" w:type="dxa"/>
          </w:tcPr>
          <w:p w:rsidR="000D3CF6" w:rsidRPr="000D3CF6" w:rsidRDefault="000D3CF6" w:rsidP="00486277">
            <w:pPr>
              <w:spacing w:before="120"/>
              <w:ind w:firstLine="595"/>
              <w:jc w:val="both"/>
              <w:rPr>
                <w:rFonts w:ascii="Times New Roman" w:hAnsi="Times New Roman" w:cs="Times New Roman"/>
                <w:sz w:val="28"/>
                <w:szCs w:val="28"/>
              </w:rPr>
            </w:pPr>
            <w:r w:rsidRPr="000D3CF6">
              <w:rPr>
                <w:rFonts w:ascii="Times New Roman" w:hAnsi="Times New Roman" w:cs="Times New Roman"/>
                <w:sz w:val="28"/>
                <w:szCs w:val="28"/>
              </w:rPr>
              <w:lastRenderedPageBreak/>
              <w:t xml:space="preserve">2. Балансуючий ринок та ринок допоміжних послуг, ринок "на добу наперед" та внутрішньодобовий ринок, двосторонні договори (далі - новий ринок електричної енергії) починають діяти з 1 липня </w:t>
            </w:r>
            <w:r w:rsidRPr="00BA5E62">
              <w:rPr>
                <w:rFonts w:ascii="Times New Roman" w:hAnsi="Times New Roman" w:cs="Times New Roman"/>
                <w:b/>
                <w:sz w:val="28"/>
                <w:szCs w:val="28"/>
              </w:rPr>
              <w:t>2019</w:t>
            </w:r>
            <w:r w:rsidRPr="000D3CF6">
              <w:rPr>
                <w:rFonts w:ascii="Times New Roman" w:hAnsi="Times New Roman" w:cs="Times New Roman"/>
                <w:sz w:val="28"/>
                <w:szCs w:val="28"/>
              </w:rPr>
              <w:t xml:space="preserve"> року. При цьому балансуючий ринок, ринок "на добу наперед", внутрішньодобовий ринок та двосторонні договори запроваджуються одночасно.</w:t>
            </w:r>
          </w:p>
        </w:tc>
        <w:tc>
          <w:tcPr>
            <w:tcW w:w="7280" w:type="dxa"/>
          </w:tcPr>
          <w:p w:rsidR="000D3CF6" w:rsidRPr="000D3CF6" w:rsidRDefault="000D3CF6" w:rsidP="00486277">
            <w:pPr>
              <w:spacing w:before="120"/>
              <w:ind w:firstLine="692"/>
              <w:jc w:val="both"/>
              <w:rPr>
                <w:rFonts w:ascii="Times New Roman" w:hAnsi="Times New Roman" w:cs="Times New Roman"/>
                <w:sz w:val="28"/>
                <w:szCs w:val="28"/>
              </w:rPr>
            </w:pPr>
            <w:r w:rsidRPr="000D3CF6">
              <w:rPr>
                <w:rFonts w:ascii="Times New Roman" w:hAnsi="Times New Roman" w:cs="Times New Roman"/>
                <w:sz w:val="28"/>
                <w:szCs w:val="28"/>
              </w:rPr>
              <w:t xml:space="preserve">2. Балансуючий ринок та ринок допоміжних послуг, ринок "на добу наперед" та внутрішньодобовий ринок, двосторонні договори (далі </w:t>
            </w:r>
            <w:r w:rsidR="00BA5E62">
              <w:rPr>
                <w:rFonts w:ascii="Times New Roman" w:hAnsi="Times New Roman" w:cs="Times New Roman"/>
                <w:sz w:val="28"/>
                <w:szCs w:val="28"/>
              </w:rPr>
              <w:t>–</w:t>
            </w:r>
            <w:r w:rsidRPr="000D3CF6">
              <w:rPr>
                <w:rFonts w:ascii="Times New Roman" w:hAnsi="Times New Roman" w:cs="Times New Roman"/>
                <w:sz w:val="28"/>
                <w:szCs w:val="28"/>
              </w:rPr>
              <w:t xml:space="preserve"> новий ринок електричної енергії) починають діяти з 1 липня </w:t>
            </w:r>
            <w:r w:rsidRPr="00BA5E62">
              <w:rPr>
                <w:rFonts w:ascii="Times New Roman" w:hAnsi="Times New Roman" w:cs="Times New Roman"/>
                <w:b/>
                <w:sz w:val="28"/>
                <w:szCs w:val="28"/>
              </w:rPr>
              <w:t>20</w:t>
            </w:r>
            <w:r w:rsidR="00BA5E62" w:rsidRPr="00BA5E62">
              <w:rPr>
                <w:rFonts w:ascii="Times New Roman" w:hAnsi="Times New Roman" w:cs="Times New Roman"/>
                <w:b/>
                <w:sz w:val="28"/>
                <w:szCs w:val="28"/>
              </w:rPr>
              <w:t>20</w:t>
            </w:r>
            <w:r w:rsidRPr="000D3CF6">
              <w:rPr>
                <w:rFonts w:ascii="Times New Roman" w:hAnsi="Times New Roman" w:cs="Times New Roman"/>
                <w:sz w:val="28"/>
                <w:szCs w:val="28"/>
              </w:rPr>
              <w:t xml:space="preserve"> року. При цьому балансуючий ринок, ринок "на добу наперед", внутрішньодобовий ринок та двосторонні договори запроваджуються одночасно.</w:t>
            </w:r>
          </w:p>
        </w:tc>
      </w:tr>
      <w:tr w:rsidR="000D3CF6" w:rsidRPr="000D3CF6" w:rsidTr="000D3CF6">
        <w:tc>
          <w:tcPr>
            <w:tcW w:w="7280" w:type="dxa"/>
          </w:tcPr>
          <w:p w:rsidR="000D3CF6" w:rsidRDefault="000D3CF6" w:rsidP="00486277">
            <w:pPr>
              <w:spacing w:before="120"/>
              <w:ind w:firstLine="595"/>
              <w:jc w:val="both"/>
              <w:rPr>
                <w:rFonts w:ascii="Times New Roman" w:hAnsi="Times New Roman" w:cs="Times New Roman"/>
                <w:sz w:val="28"/>
                <w:szCs w:val="28"/>
              </w:rPr>
            </w:pPr>
            <w:r w:rsidRPr="000D3CF6">
              <w:rPr>
                <w:rFonts w:ascii="Times New Roman" w:hAnsi="Times New Roman" w:cs="Times New Roman"/>
                <w:sz w:val="28"/>
                <w:szCs w:val="28"/>
              </w:rPr>
              <w:t xml:space="preserve">14. Оператору системи передачі та оператору ринку не пізніше 18 місяців з дня набрання чинності цим Законом розпочати здійснення тестових операцій з купівлі-продажу </w:t>
            </w:r>
            <w:r w:rsidRPr="000D3CF6">
              <w:rPr>
                <w:rFonts w:ascii="Times New Roman" w:hAnsi="Times New Roman" w:cs="Times New Roman"/>
                <w:sz w:val="28"/>
                <w:szCs w:val="28"/>
              </w:rPr>
              <w:lastRenderedPageBreak/>
              <w:t>електричної енергії на відповідних сегментах нового ринку електричної енергії.</w:t>
            </w:r>
          </w:p>
          <w:p w:rsidR="00BA5E62" w:rsidRDefault="00BA5E62" w:rsidP="00486277">
            <w:pPr>
              <w:spacing w:before="120"/>
              <w:ind w:firstLine="598"/>
              <w:jc w:val="both"/>
              <w:rPr>
                <w:rFonts w:ascii="Times New Roman" w:hAnsi="Times New Roman" w:cs="Times New Roman"/>
                <w:sz w:val="28"/>
                <w:szCs w:val="28"/>
              </w:rPr>
            </w:pPr>
          </w:p>
          <w:p w:rsidR="00BA5E62" w:rsidRPr="00BA5E62" w:rsidRDefault="00BA5E62" w:rsidP="00486277">
            <w:pPr>
              <w:spacing w:before="120"/>
              <w:ind w:firstLine="598"/>
              <w:jc w:val="both"/>
              <w:rPr>
                <w:rFonts w:ascii="Times New Roman" w:hAnsi="Times New Roman" w:cs="Times New Roman"/>
                <w:b/>
                <w:sz w:val="28"/>
                <w:szCs w:val="28"/>
              </w:rPr>
            </w:pPr>
            <w:r w:rsidRPr="00BA5E62">
              <w:rPr>
                <w:rFonts w:ascii="Times New Roman" w:hAnsi="Times New Roman" w:cs="Times New Roman"/>
                <w:b/>
                <w:sz w:val="28"/>
                <w:szCs w:val="28"/>
              </w:rPr>
              <w:t>Відсутній.</w:t>
            </w:r>
          </w:p>
        </w:tc>
        <w:tc>
          <w:tcPr>
            <w:tcW w:w="7280" w:type="dxa"/>
          </w:tcPr>
          <w:p w:rsidR="000D3CF6" w:rsidRDefault="000D3CF6" w:rsidP="00486277">
            <w:pPr>
              <w:spacing w:before="120"/>
              <w:ind w:firstLine="692"/>
              <w:jc w:val="both"/>
              <w:rPr>
                <w:rFonts w:ascii="Times New Roman" w:hAnsi="Times New Roman" w:cs="Times New Roman"/>
                <w:sz w:val="28"/>
                <w:szCs w:val="28"/>
              </w:rPr>
            </w:pPr>
            <w:r w:rsidRPr="000D3CF6">
              <w:rPr>
                <w:rFonts w:ascii="Times New Roman" w:hAnsi="Times New Roman" w:cs="Times New Roman"/>
                <w:sz w:val="28"/>
                <w:szCs w:val="28"/>
              </w:rPr>
              <w:lastRenderedPageBreak/>
              <w:t xml:space="preserve">14. Оператору системи передачі та оператору ринку не пізніше 18 місяців з дня набрання чинності цим Законом розпочати здійснення тестових операцій з купівлі-продажу </w:t>
            </w:r>
            <w:r w:rsidRPr="000D3CF6">
              <w:rPr>
                <w:rFonts w:ascii="Times New Roman" w:hAnsi="Times New Roman" w:cs="Times New Roman"/>
                <w:sz w:val="28"/>
                <w:szCs w:val="28"/>
              </w:rPr>
              <w:lastRenderedPageBreak/>
              <w:t>електричної енергії на відповідних сегментах нового ринку електричної енергії.</w:t>
            </w:r>
          </w:p>
          <w:p w:rsidR="00BA5E62" w:rsidRPr="00BA5E62" w:rsidRDefault="00BA5E62" w:rsidP="00486277">
            <w:pPr>
              <w:spacing w:before="120"/>
              <w:ind w:firstLine="692"/>
              <w:jc w:val="both"/>
              <w:rPr>
                <w:rFonts w:ascii="Times New Roman" w:hAnsi="Times New Roman" w:cs="Times New Roman"/>
                <w:b/>
                <w:sz w:val="28"/>
                <w:szCs w:val="28"/>
              </w:rPr>
            </w:pPr>
            <w:r w:rsidRPr="00BA5E62">
              <w:rPr>
                <w:rFonts w:ascii="Times New Roman" w:hAnsi="Times New Roman"/>
                <w:b/>
                <w:sz w:val="28"/>
                <w:szCs w:val="28"/>
                <w:lang w:eastAsia="ru-RU"/>
              </w:rPr>
              <w:t>З метою належної підготовки до запровадження нового ринку електричної енергії з 1 вересня 2019 року до дати запровадження нового ринку електричної енергії учасники ринку, крім споживачів, здійснюють тестові операції купівлі-продажу електричної енергії на відповідних сегментах нового ринку електричної енергії згідно з нормативно-правовими актами, зазначеними у частині 2 статті 2 цього Закону</w:t>
            </w:r>
            <w:r w:rsidR="002076F3">
              <w:rPr>
                <w:rFonts w:ascii="Times New Roman" w:hAnsi="Times New Roman"/>
                <w:b/>
                <w:sz w:val="28"/>
                <w:szCs w:val="28"/>
                <w:lang w:eastAsia="ru-RU"/>
              </w:rPr>
              <w:t>,</w:t>
            </w:r>
            <w:r w:rsidRPr="00BA5E62">
              <w:rPr>
                <w:rFonts w:ascii="Times New Roman" w:hAnsi="Times New Roman"/>
                <w:b/>
                <w:sz w:val="28"/>
                <w:szCs w:val="28"/>
                <w:lang w:eastAsia="ru-RU"/>
              </w:rPr>
              <w:t xml:space="preserve"> та порядком здійснення тестових операцій на ринку електричної енергії.</w:t>
            </w:r>
          </w:p>
        </w:tc>
      </w:tr>
      <w:tr w:rsidR="000D3CF6" w:rsidRPr="000D3CF6" w:rsidTr="000D3CF6">
        <w:tc>
          <w:tcPr>
            <w:tcW w:w="7280" w:type="dxa"/>
          </w:tcPr>
          <w:p w:rsidR="000D3CF6" w:rsidRPr="000D3CF6" w:rsidRDefault="000D3CF6" w:rsidP="00486277">
            <w:pPr>
              <w:spacing w:before="120"/>
              <w:ind w:firstLine="595"/>
              <w:jc w:val="both"/>
              <w:rPr>
                <w:rFonts w:ascii="Times New Roman" w:hAnsi="Times New Roman" w:cs="Times New Roman"/>
                <w:sz w:val="28"/>
                <w:szCs w:val="28"/>
              </w:rPr>
            </w:pPr>
            <w:r w:rsidRPr="000D3CF6">
              <w:rPr>
                <w:rFonts w:ascii="Times New Roman" w:hAnsi="Times New Roman" w:cs="Times New Roman"/>
                <w:sz w:val="28"/>
                <w:szCs w:val="28"/>
              </w:rPr>
              <w:lastRenderedPageBreak/>
              <w:t>17. Регулятору:</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затвердити такі документи:</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 xml:space="preserve">протягом дев'яти місяців з дня набрання чинності цим Законом </w:t>
            </w:r>
            <w:r w:rsidR="00DC4178">
              <w:rPr>
                <w:rFonts w:ascii="Times New Roman" w:hAnsi="Times New Roman" w:cs="Times New Roman"/>
                <w:sz w:val="28"/>
                <w:szCs w:val="28"/>
              </w:rPr>
              <w:t>–</w:t>
            </w:r>
            <w:r w:rsidRPr="000D3CF6">
              <w:rPr>
                <w:rFonts w:ascii="Times New Roman" w:hAnsi="Times New Roman" w:cs="Times New Roman"/>
                <w:sz w:val="28"/>
                <w:szCs w:val="28"/>
              </w:rPr>
              <w:t xml:space="preserve"> правила ринку, правила ринку "на добу наперед", правила управління обмеженнями та порядок розподілу пропускної спроможності міждержавних перетинів, кодекс комерційного обліку, кодекс системи передачі, кодекс систем розподілу, методику (порядок) формування плати за приєднання до системи передачі та систем розподілу, правила роздрібного ринку;</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 xml:space="preserve">протягом шести місяців з дня набрання чинності цим Законом </w:t>
            </w:r>
            <w:r w:rsidR="00DC4178">
              <w:rPr>
                <w:rFonts w:ascii="Times New Roman" w:hAnsi="Times New Roman" w:cs="Times New Roman"/>
                <w:sz w:val="28"/>
                <w:szCs w:val="28"/>
              </w:rPr>
              <w:t>–</w:t>
            </w:r>
            <w:r w:rsidRPr="000D3CF6">
              <w:rPr>
                <w:rFonts w:ascii="Times New Roman" w:hAnsi="Times New Roman" w:cs="Times New Roman"/>
                <w:sz w:val="28"/>
                <w:szCs w:val="28"/>
              </w:rPr>
              <w:t xml:space="preserve"> нормативно-правові акти, необхідні для забезпечення відокремлення діяльності з розподілу та постачання електричної енергії;</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lastRenderedPageBreak/>
              <w:t xml:space="preserve">протягом двох місяців з дня набрання чинності цим Законом </w:t>
            </w:r>
            <w:r w:rsidR="00DC4178">
              <w:rPr>
                <w:rFonts w:ascii="Times New Roman" w:hAnsi="Times New Roman" w:cs="Times New Roman"/>
                <w:sz w:val="28"/>
                <w:szCs w:val="28"/>
              </w:rPr>
              <w:t>–</w:t>
            </w:r>
            <w:r w:rsidRPr="000D3CF6">
              <w:rPr>
                <w:rFonts w:ascii="Times New Roman" w:hAnsi="Times New Roman" w:cs="Times New Roman"/>
                <w:sz w:val="28"/>
                <w:szCs w:val="28"/>
              </w:rPr>
              <w:t xml:space="preserve"> порядок здійснення сертифікації оператора системи передачі;</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 xml:space="preserve">протягом шести місяців з дня набрання чинності цим Законом </w:t>
            </w:r>
            <w:r w:rsidR="00DC4178">
              <w:rPr>
                <w:rFonts w:ascii="Times New Roman" w:hAnsi="Times New Roman" w:cs="Times New Roman"/>
                <w:sz w:val="28"/>
                <w:szCs w:val="28"/>
              </w:rPr>
              <w:t xml:space="preserve">– </w:t>
            </w:r>
            <w:r w:rsidRPr="000D3CF6">
              <w:rPr>
                <w:rFonts w:ascii="Times New Roman" w:hAnsi="Times New Roman" w:cs="Times New Roman"/>
                <w:sz w:val="28"/>
                <w:szCs w:val="28"/>
              </w:rPr>
              <w:t xml:space="preserve">ліцензійні умови провадження господарської діяльності із здійснення функцій оператора ринку, гарантованого покупця, з виробництва електричної енергії, з </w:t>
            </w:r>
            <w:proofErr w:type="spellStart"/>
            <w:r w:rsidRPr="000D3CF6">
              <w:rPr>
                <w:rFonts w:ascii="Times New Roman" w:hAnsi="Times New Roman" w:cs="Times New Roman"/>
                <w:sz w:val="28"/>
                <w:szCs w:val="28"/>
              </w:rPr>
              <w:t>трейдерської</w:t>
            </w:r>
            <w:proofErr w:type="spellEnd"/>
            <w:r w:rsidRPr="000D3CF6">
              <w:rPr>
                <w:rFonts w:ascii="Times New Roman" w:hAnsi="Times New Roman" w:cs="Times New Roman"/>
                <w:sz w:val="28"/>
                <w:szCs w:val="28"/>
              </w:rPr>
              <w:t xml:space="preserve"> діяльності;</w:t>
            </w:r>
          </w:p>
          <w:p w:rsidR="000D3CF6" w:rsidRP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протягом 12 місяців з дня набрання чинності цим Законом забезпечити прийняття та затвердження інших нормативно-правових актів, передбачених цим Законом;</w:t>
            </w:r>
          </w:p>
          <w:p w:rsidR="000D3CF6" w:rsidRDefault="000D3CF6"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до 1 січня 2019 року затвердити примірні форми договорів купівлі-продажу електричної енергії, що укладаються на оптовому ринку електричної енергії підприємством, що провадить діяльність з оптового постачання електричної енергії, з оператором системи розподілу, постачальником електричної енергії споживачам, постачальником універсальної послуги, постачальником "останньої надії".</w:t>
            </w:r>
          </w:p>
          <w:p w:rsidR="00DC4178" w:rsidRDefault="00DC4178" w:rsidP="00486277">
            <w:pPr>
              <w:spacing w:before="120"/>
              <w:ind w:firstLine="598"/>
              <w:jc w:val="both"/>
              <w:rPr>
                <w:rFonts w:ascii="Times New Roman" w:hAnsi="Times New Roman" w:cs="Times New Roman"/>
                <w:sz w:val="28"/>
                <w:szCs w:val="28"/>
              </w:rPr>
            </w:pPr>
          </w:p>
          <w:p w:rsidR="00DC4178" w:rsidRPr="000D3CF6" w:rsidRDefault="00DC4178" w:rsidP="00486277">
            <w:pPr>
              <w:spacing w:before="120"/>
              <w:ind w:firstLine="598"/>
              <w:jc w:val="both"/>
              <w:rPr>
                <w:rFonts w:ascii="Times New Roman" w:hAnsi="Times New Roman" w:cs="Times New Roman"/>
                <w:sz w:val="28"/>
                <w:szCs w:val="28"/>
              </w:rPr>
            </w:pPr>
            <w:r w:rsidRPr="00BA5E62">
              <w:rPr>
                <w:rFonts w:ascii="Times New Roman" w:hAnsi="Times New Roman" w:cs="Times New Roman"/>
                <w:b/>
                <w:sz w:val="28"/>
                <w:szCs w:val="28"/>
              </w:rPr>
              <w:t>Відсутній.</w:t>
            </w:r>
          </w:p>
        </w:tc>
        <w:tc>
          <w:tcPr>
            <w:tcW w:w="7280" w:type="dxa"/>
          </w:tcPr>
          <w:p w:rsidR="00BA5E62" w:rsidRPr="000D3CF6" w:rsidRDefault="00BA5E62" w:rsidP="00486277">
            <w:pPr>
              <w:spacing w:before="120"/>
              <w:ind w:firstLine="595"/>
              <w:jc w:val="both"/>
              <w:rPr>
                <w:rFonts w:ascii="Times New Roman" w:hAnsi="Times New Roman" w:cs="Times New Roman"/>
                <w:sz w:val="28"/>
                <w:szCs w:val="28"/>
              </w:rPr>
            </w:pPr>
            <w:r w:rsidRPr="000D3CF6">
              <w:rPr>
                <w:rFonts w:ascii="Times New Roman" w:hAnsi="Times New Roman" w:cs="Times New Roman"/>
                <w:sz w:val="28"/>
                <w:szCs w:val="28"/>
              </w:rPr>
              <w:lastRenderedPageBreak/>
              <w:t>17. Регулятору:</w:t>
            </w:r>
          </w:p>
          <w:p w:rsidR="00BA5E62" w:rsidRPr="000D3CF6" w:rsidRDefault="00BA5E62"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затвердити такі документи:</w:t>
            </w:r>
          </w:p>
          <w:p w:rsidR="00BA5E62" w:rsidRPr="000D3CF6" w:rsidRDefault="00BA5E62"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 xml:space="preserve">протягом дев'яти місяців з дня набрання чинності цим Законом </w:t>
            </w:r>
            <w:r w:rsidR="00DC4178">
              <w:rPr>
                <w:rFonts w:ascii="Times New Roman" w:hAnsi="Times New Roman" w:cs="Times New Roman"/>
                <w:sz w:val="28"/>
                <w:szCs w:val="28"/>
              </w:rPr>
              <w:t>–</w:t>
            </w:r>
            <w:r w:rsidRPr="000D3CF6">
              <w:rPr>
                <w:rFonts w:ascii="Times New Roman" w:hAnsi="Times New Roman" w:cs="Times New Roman"/>
                <w:sz w:val="28"/>
                <w:szCs w:val="28"/>
              </w:rPr>
              <w:t xml:space="preserve"> правила ринку, правила ринку "на добу наперед", правила управління обмеженнями та порядок розподілу пропускної спроможності міждержавних перетинів, кодекс комерційного обліку, кодекс системи передачі, кодекс систем розподілу, методику (порядок) формування плати за приєднання до системи передачі та систем розподілу, правила роздрібного ринку;</w:t>
            </w:r>
          </w:p>
          <w:p w:rsidR="00BA5E62" w:rsidRPr="000D3CF6" w:rsidRDefault="00BA5E62"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 xml:space="preserve">протягом шести місяців з дня набрання чинності цим Законом </w:t>
            </w:r>
            <w:r w:rsidR="00DC4178">
              <w:rPr>
                <w:rFonts w:ascii="Times New Roman" w:hAnsi="Times New Roman" w:cs="Times New Roman"/>
                <w:sz w:val="28"/>
                <w:szCs w:val="28"/>
              </w:rPr>
              <w:t>–</w:t>
            </w:r>
            <w:r w:rsidRPr="000D3CF6">
              <w:rPr>
                <w:rFonts w:ascii="Times New Roman" w:hAnsi="Times New Roman" w:cs="Times New Roman"/>
                <w:sz w:val="28"/>
                <w:szCs w:val="28"/>
              </w:rPr>
              <w:t xml:space="preserve"> нормативно-правові акти, необхідні для забезпечення відокремлення діяльності з розподілу та постачання електричної енергії;</w:t>
            </w:r>
          </w:p>
          <w:p w:rsidR="00BA5E62" w:rsidRPr="000D3CF6" w:rsidRDefault="00BA5E62"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lastRenderedPageBreak/>
              <w:t xml:space="preserve">протягом двох місяців з дня набрання чинності цим Законом </w:t>
            </w:r>
            <w:r w:rsidR="00DC4178">
              <w:rPr>
                <w:rFonts w:ascii="Times New Roman" w:hAnsi="Times New Roman" w:cs="Times New Roman"/>
                <w:sz w:val="28"/>
                <w:szCs w:val="28"/>
              </w:rPr>
              <w:t>–</w:t>
            </w:r>
            <w:r w:rsidRPr="000D3CF6">
              <w:rPr>
                <w:rFonts w:ascii="Times New Roman" w:hAnsi="Times New Roman" w:cs="Times New Roman"/>
                <w:sz w:val="28"/>
                <w:szCs w:val="28"/>
              </w:rPr>
              <w:t xml:space="preserve"> порядок здійснення сертифікації оператора системи передачі;</w:t>
            </w:r>
          </w:p>
          <w:p w:rsidR="00BA5E62" w:rsidRPr="000D3CF6" w:rsidRDefault="00BA5E62"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 xml:space="preserve">протягом шести місяців з дня набрання чинності цим Законом </w:t>
            </w:r>
            <w:r w:rsidR="00DC4178">
              <w:rPr>
                <w:rFonts w:ascii="Times New Roman" w:hAnsi="Times New Roman" w:cs="Times New Roman"/>
                <w:sz w:val="28"/>
                <w:szCs w:val="28"/>
              </w:rPr>
              <w:t>–</w:t>
            </w:r>
            <w:r w:rsidRPr="000D3CF6">
              <w:rPr>
                <w:rFonts w:ascii="Times New Roman" w:hAnsi="Times New Roman" w:cs="Times New Roman"/>
                <w:sz w:val="28"/>
                <w:szCs w:val="28"/>
              </w:rPr>
              <w:t xml:space="preserve"> ліцензійні умови провадження господарської діяльності із здійснення функцій оператора ринку, гарантованого покупця, з виробництва електричної енергії, з </w:t>
            </w:r>
            <w:proofErr w:type="spellStart"/>
            <w:r w:rsidRPr="000D3CF6">
              <w:rPr>
                <w:rFonts w:ascii="Times New Roman" w:hAnsi="Times New Roman" w:cs="Times New Roman"/>
                <w:sz w:val="28"/>
                <w:szCs w:val="28"/>
              </w:rPr>
              <w:t>трейдерської</w:t>
            </w:r>
            <w:proofErr w:type="spellEnd"/>
            <w:r w:rsidRPr="000D3CF6">
              <w:rPr>
                <w:rFonts w:ascii="Times New Roman" w:hAnsi="Times New Roman" w:cs="Times New Roman"/>
                <w:sz w:val="28"/>
                <w:szCs w:val="28"/>
              </w:rPr>
              <w:t xml:space="preserve"> діяльності;</w:t>
            </w:r>
          </w:p>
          <w:p w:rsidR="00BA5E62" w:rsidRPr="000D3CF6" w:rsidRDefault="00BA5E62" w:rsidP="00486277">
            <w:pPr>
              <w:spacing w:before="120"/>
              <w:ind w:firstLine="598"/>
              <w:jc w:val="both"/>
              <w:rPr>
                <w:rFonts w:ascii="Times New Roman" w:hAnsi="Times New Roman" w:cs="Times New Roman"/>
                <w:sz w:val="28"/>
                <w:szCs w:val="28"/>
              </w:rPr>
            </w:pPr>
            <w:r w:rsidRPr="000D3CF6">
              <w:rPr>
                <w:rFonts w:ascii="Times New Roman" w:hAnsi="Times New Roman" w:cs="Times New Roman"/>
                <w:sz w:val="28"/>
                <w:szCs w:val="28"/>
              </w:rPr>
              <w:t>протягом 12 місяців з дня набрання чинності цим Законом забезпечити прийняття та затвердження інших нормативно-правових актів, передбачених цим Законом;</w:t>
            </w:r>
          </w:p>
          <w:p w:rsidR="000D3CF6" w:rsidRDefault="00BA5E62" w:rsidP="00486277">
            <w:pPr>
              <w:spacing w:before="120"/>
              <w:ind w:firstLine="550"/>
              <w:jc w:val="both"/>
              <w:rPr>
                <w:rFonts w:ascii="Times New Roman" w:hAnsi="Times New Roman" w:cs="Times New Roman"/>
                <w:sz w:val="28"/>
                <w:szCs w:val="28"/>
              </w:rPr>
            </w:pPr>
            <w:r w:rsidRPr="000D3CF6">
              <w:rPr>
                <w:rFonts w:ascii="Times New Roman" w:hAnsi="Times New Roman" w:cs="Times New Roman"/>
                <w:sz w:val="28"/>
                <w:szCs w:val="28"/>
              </w:rPr>
              <w:t>до 1 січня 2019 року затвердити примірні форми договорів купівлі-продажу електричної енергії, що укладаються на оптовому ринку електричної енергії підприємством, що провадить діяльність з оптового постачання електричної енергії, з оператором системи розподілу, постачальником електричної енергії споживачам, постачальником універсальної послуги, п</w:t>
            </w:r>
            <w:r w:rsidR="00DC4178">
              <w:rPr>
                <w:rFonts w:ascii="Times New Roman" w:hAnsi="Times New Roman" w:cs="Times New Roman"/>
                <w:sz w:val="28"/>
                <w:szCs w:val="28"/>
              </w:rPr>
              <w:t>остачальником "останньої надії";</w:t>
            </w:r>
          </w:p>
          <w:p w:rsidR="00DC4178" w:rsidRPr="00DC4178" w:rsidRDefault="00DC4178" w:rsidP="00486277">
            <w:pPr>
              <w:spacing w:before="120"/>
              <w:ind w:firstLine="550"/>
              <w:jc w:val="both"/>
              <w:rPr>
                <w:rFonts w:ascii="Times New Roman" w:hAnsi="Times New Roman" w:cs="Times New Roman"/>
                <w:b/>
                <w:sz w:val="28"/>
                <w:szCs w:val="28"/>
              </w:rPr>
            </w:pPr>
            <w:r w:rsidRPr="00DC4178">
              <w:rPr>
                <w:rFonts w:ascii="Times New Roman" w:hAnsi="Times New Roman"/>
                <w:b/>
                <w:sz w:val="28"/>
                <w:szCs w:val="28"/>
                <w:lang w:eastAsia="ru-RU"/>
              </w:rPr>
              <w:t>до 1 серпня 2019 року затвердити порядок здійснення тестових операцій на ринку електричної енергії</w:t>
            </w:r>
            <w:r>
              <w:rPr>
                <w:rFonts w:ascii="Times New Roman" w:hAnsi="Times New Roman"/>
                <w:b/>
                <w:sz w:val="28"/>
                <w:szCs w:val="28"/>
                <w:lang w:eastAsia="ru-RU"/>
              </w:rPr>
              <w:t>.</w:t>
            </w:r>
          </w:p>
        </w:tc>
      </w:tr>
    </w:tbl>
    <w:p w:rsidR="00DC4178" w:rsidRDefault="00DC4178" w:rsidP="00DC4178">
      <w:pPr>
        <w:spacing w:after="0" w:line="233" w:lineRule="auto"/>
        <w:ind w:firstLine="709"/>
        <w:rPr>
          <w:rFonts w:ascii="Times New Roman" w:hAnsi="Times New Roman" w:cs="Times New Roman"/>
          <w:sz w:val="28"/>
          <w:szCs w:val="28"/>
        </w:rPr>
      </w:pPr>
    </w:p>
    <w:p w:rsidR="00CB2A1F" w:rsidRDefault="00C2230F" w:rsidP="00CB2A1F">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Керівник  О</w:t>
      </w:r>
      <w:bookmarkStart w:id="18" w:name="_GoBack"/>
      <w:bookmarkEnd w:id="18"/>
      <w:r>
        <w:rPr>
          <w:rFonts w:ascii="Times New Roman" w:hAnsi="Times New Roman" w:cs="Times New Roman"/>
          <w:b/>
          <w:sz w:val="28"/>
          <w:szCs w:val="28"/>
        </w:rPr>
        <w:t>фісу</w:t>
      </w:r>
    </w:p>
    <w:p w:rsidR="00CB2A1F" w:rsidRPr="00BD3F7B" w:rsidRDefault="00CB2A1F" w:rsidP="00CB2A1F">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Президента України                                                                                                                                    А.БОГДАН</w:t>
      </w:r>
    </w:p>
    <w:p w:rsidR="000D3CF6" w:rsidRPr="00DC4178" w:rsidRDefault="000D3CF6" w:rsidP="00CB2A1F">
      <w:pPr>
        <w:spacing w:after="0" w:line="233" w:lineRule="auto"/>
        <w:ind w:firstLine="709"/>
        <w:rPr>
          <w:rFonts w:ascii="Times New Roman" w:hAnsi="Times New Roman" w:cs="Times New Roman"/>
          <w:b/>
          <w:sz w:val="28"/>
          <w:szCs w:val="28"/>
        </w:rPr>
      </w:pPr>
    </w:p>
    <w:sectPr w:rsidR="000D3CF6" w:rsidRPr="00DC4178" w:rsidSect="00DC4178">
      <w:headerReference w:type="default" r:id="rId6"/>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178" w:rsidRDefault="00DC4178" w:rsidP="00DC4178">
      <w:pPr>
        <w:spacing w:after="0" w:line="240" w:lineRule="auto"/>
      </w:pPr>
      <w:r>
        <w:separator/>
      </w:r>
    </w:p>
  </w:endnote>
  <w:endnote w:type="continuationSeparator" w:id="0">
    <w:p w:rsidR="00DC4178" w:rsidRDefault="00DC4178" w:rsidP="00DC4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178" w:rsidRDefault="00DC4178" w:rsidP="00DC4178">
      <w:pPr>
        <w:spacing w:after="0" w:line="240" w:lineRule="auto"/>
      </w:pPr>
      <w:r>
        <w:separator/>
      </w:r>
    </w:p>
  </w:footnote>
  <w:footnote w:type="continuationSeparator" w:id="0">
    <w:p w:rsidR="00DC4178" w:rsidRDefault="00DC4178" w:rsidP="00DC41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8245434"/>
      <w:docPartObj>
        <w:docPartGallery w:val="Page Numbers (Top of Page)"/>
        <w:docPartUnique/>
      </w:docPartObj>
    </w:sdtPr>
    <w:sdtEndPr>
      <w:rPr>
        <w:rFonts w:ascii="Times New Roman" w:hAnsi="Times New Roman" w:cs="Times New Roman"/>
        <w:sz w:val="28"/>
        <w:szCs w:val="28"/>
      </w:rPr>
    </w:sdtEndPr>
    <w:sdtContent>
      <w:p w:rsidR="00DC4178" w:rsidRPr="00DC4178" w:rsidRDefault="00DC4178">
        <w:pPr>
          <w:pStyle w:val="a4"/>
          <w:jc w:val="center"/>
          <w:rPr>
            <w:rFonts w:ascii="Times New Roman" w:hAnsi="Times New Roman" w:cs="Times New Roman"/>
            <w:sz w:val="28"/>
            <w:szCs w:val="28"/>
          </w:rPr>
        </w:pPr>
        <w:r w:rsidRPr="00DC4178">
          <w:rPr>
            <w:rFonts w:ascii="Times New Roman" w:hAnsi="Times New Roman" w:cs="Times New Roman"/>
            <w:sz w:val="28"/>
            <w:szCs w:val="28"/>
          </w:rPr>
          <w:fldChar w:fldCharType="begin"/>
        </w:r>
        <w:r w:rsidRPr="00DC4178">
          <w:rPr>
            <w:rFonts w:ascii="Times New Roman" w:hAnsi="Times New Roman" w:cs="Times New Roman"/>
            <w:sz w:val="28"/>
            <w:szCs w:val="28"/>
          </w:rPr>
          <w:instrText>PAGE   \* MERGEFORMAT</w:instrText>
        </w:r>
        <w:r w:rsidRPr="00DC4178">
          <w:rPr>
            <w:rFonts w:ascii="Times New Roman" w:hAnsi="Times New Roman" w:cs="Times New Roman"/>
            <w:sz w:val="28"/>
            <w:szCs w:val="28"/>
          </w:rPr>
          <w:fldChar w:fldCharType="separate"/>
        </w:r>
        <w:r w:rsidR="00C2230F">
          <w:rPr>
            <w:rFonts w:ascii="Times New Roman" w:hAnsi="Times New Roman" w:cs="Times New Roman"/>
            <w:noProof/>
            <w:sz w:val="28"/>
            <w:szCs w:val="28"/>
          </w:rPr>
          <w:t>6</w:t>
        </w:r>
        <w:r w:rsidRPr="00DC4178">
          <w:rPr>
            <w:rFonts w:ascii="Times New Roman" w:hAnsi="Times New Roman" w:cs="Times New Roman"/>
            <w:sz w:val="28"/>
            <w:szCs w:val="28"/>
          </w:rPr>
          <w:fldChar w:fldCharType="end"/>
        </w:r>
      </w:p>
    </w:sdtContent>
  </w:sdt>
  <w:p w:rsidR="00DC4178" w:rsidRDefault="00DC417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CF6"/>
    <w:rsid w:val="000D2D76"/>
    <w:rsid w:val="000D3CF6"/>
    <w:rsid w:val="002076F3"/>
    <w:rsid w:val="00387EF8"/>
    <w:rsid w:val="003E5647"/>
    <w:rsid w:val="00486277"/>
    <w:rsid w:val="0058409C"/>
    <w:rsid w:val="008040E9"/>
    <w:rsid w:val="00822DAD"/>
    <w:rsid w:val="00A231E5"/>
    <w:rsid w:val="00A717F2"/>
    <w:rsid w:val="00A96DE4"/>
    <w:rsid w:val="00B80CEE"/>
    <w:rsid w:val="00BA5E62"/>
    <w:rsid w:val="00BA7C40"/>
    <w:rsid w:val="00C2230F"/>
    <w:rsid w:val="00C4526A"/>
    <w:rsid w:val="00CB2A1F"/>
    <w:rsid w:val="00CE4366"/>
    <w:rsid w:val="00DA2B27"/>
    <w:rsid w:val="00DC4178"/>
    <w:rsid w:val="00DE2716"/>
    <w:rsid w:val="00F713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75E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D3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C4178"/>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DC4178"/>
  </w:style>
  <w:style w:type="paragraph" w:styleId="a6">
    <w:name w:val="footer"/>
    <w:basedOn w:val="a"/>
    <w:link w:val="a7"/>
    <w:uiPriority w:val="99"/>
    <w:unhideWhenUsed/>
    <w:rsid w:val="00DC4178"/>
    <w:pPr>
      <w:tabs>
        <w:tab w:val="center" w:pos="4819"/>
        <w:tab w:val="right" w:pos="9639"/>
      </w:tabs>
      <w:spacing w:after="0" w:line="240" w:lineRule="auto"/>
    </w:pPr>
  </w:style>
  <w:style w:type="character" w:customStyle="1" w:styleId="a7">
    <w:name w:val="Нижній колонтитул Знак"/>
    <w:basedOn w:val="a0"/>
    <w:link w:val="a6"/>
    <w:uiPriority w:val="99"/>
    <w:rsid w:val="00DC4178"/>
  </w:style>
  <w:style w:type="paragraph" w:customStyle="1" w:styleId="rvps2">
    <w:name w:val="rvps2"/>
    <w:basedOn w:val="a"/>
    <w:rsid w:val="00B80CE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B80CEE"/>
  </w:style>
  <w:style w:type="paragraph" w:styleId="a8">
    <w:name w:val="Balloon Text"/>
    <w:basedOn w:val="a"/>
    <w:link w:val="a9"/>
    <w:uiPriority w:val="99"/>
    <w:semiHidden/>
    <w:unhideWhenUsed/>
    <w:rsid w:val="00CE4366"/>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CE43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8857</Words>
  <Characters>5050</Characters>
  <Application>Microsoft Office Word</Application>
  <DocSecurity>0</DocSecurity>
  <Lines>42</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2019-06-05T17:14:00Z</dcterms:created>
  <dcterms:modified xsi:type="dcterms:W3CDTF">2019-06-26T12:42:00Z</dcterms:modified>
</cp:coreProperties>
</file>