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7A60" w:rsidRPr="000D668E" w:rsidRDefault="00BC7A60" w:rsidP="000D668E">
      <w:pPr>
        <w:spacing w:after="0" w:line="240" w:lineRule="auto"/>
        <w:jc w:val="center"/>
        <w:rPr>
          <w:rFonts w:ascii="Times New Roman" w:eastAsia="Times New Roman" w:hAnsi="Times New Roman" w:cs="Times New Roman"/>
          <w:b/>
          <w:sz w:val="28"/>
          <w:szCs w:val="28"/>
          <w:lang w:eastAsia="uk-UA"/>
        </w:rPr>
      </w:pPr>
      <w:r w:rsidRPr="000D668E">
        <w:rPr>
          <w:rFonts w:ascii="Times New Roman" w:eastAsia="Times New Roman" w:hAnsi="Times New Roman" w:cs="Times New Roman"/>
          <w:b/>
          <w:sz w:val="28"/>
          <w:szCs w:val="28"/>
          <w:lang w:eastAsia="uk-UA"/>
        </w:rPr>
        <w:t>ПОЯСНЮВАЛЬНА ЗАПИСКА</w:t>
      </w:r>
    </w:p>
    <w:p w:rsidR="00561575" w:rsidRPr="000D668E" w:rsidRDefault="00BC7A60" w:rsidP="000D668E">
      <w:pPr>
        <w:keepNext/>
        <w:keepLines/>
        <w:tabs>
          <w:tab w:val="left" w:pos="8789"/>
        </w:tabs>
        <w:spacing w:after="0" w:line="240" w:lineRule="auto"/>
        <w:ind w:right="565"/>
        <w:jc w:val="center"/>
        <w:rPr>
          <w:rFonts w:ascii="Times New Roman" w:eastAsia="Times New Roman" w:hAnsi="Times New Roman" w:cs="Times New Roman"/>
          <w:b/>
          <w:sz w:val="28"/>
          <w:szCs w:val="28"/>
        </w:rPr>
      </w:pPr>
      <w:r w:rsidRPr="000D668E">
        <w:rPr>
          <w:rFonts w:ascii="Times New Roman" w:eastAsia="Times New Roman" w:hAnsi="Times New Roman" w:cs="Times New Roman"/>
          <w:b/>
          <w:sz w:val="28"/>
          <w:szCs w:val="28"/>
          <w:lang w:eastAsia="uk-UA"/>
        </w:rPr>
        <w:t xml:space="preserve">до проекту Закону України </w:t>
      </w:r>
      <w:r w:rsidR="0073231C" w:rsidRPr="000D668E">
        <w:rPr>
          <w:rFonts w:ascii="Times New Roman" w:eastAsia="Times New Roman" w:hAnsi="Times New Roman" w:cs="Times New Roman"/>
          <w:b/>
          <w:sz w:val="28"/>
          <w:szCs w:val="28"/>
          <w:lang w:eastAsia="uk-UA"/>
        </w:rPr>
        <w:t>"</w:t>
      </w:r>
      <w:r w:rsidRPr="000D668E">
        <w:rPr>
          <w:rFonts w:ascii="Times New Roman" w:eastAsia="Times New Roman" w:hAnsi="Times New Roman" w:cs="Times New Roman"/>
          <w:b/>
          <w:sz w:val="28"/>
          <w:szCs w:val="28"/>
        </w:rPr>
        <w:t xml:space="preserve">Про внесення змін до </w:t>
      </w:r>
      <w:r w:rsidR="0073231C" w:rsidRPr="000D668E">
        <w:rPr>
          <w:rFonts w:ascii="Times New Roman" w:eastAsia="Times New Roman" w:hAnsi="Times New Roman" w:cs="Times New Roman"/>
          <w:b/>
          <w:sz w:val="28"/>
          <w:szCs w:val="28"/>
        </w:rPr>
        <w:t xml:space="preserve">деяких </w:t>
      </w:r>
    </w:p>
    <w:p w:rsidR="00BC7A60" w:rsidRPr="000D668E" w:rsidRDefault="00561575" w:rsidP="000D668E">
      <w:pPr>
        <w:keepNext/>
        <w:keepLines/>
        <w:tabs>
          <w:tab w:val="left" w:pos="8789"/>
        </w:tabs>
        <w:spacing w:after="0" w:line="240" w:lineRule="auto"/>
        <w:ind w:right="565"/>
        <w:jc w:val="center"/>
        <w:rPr>
          <w:rFonts w:ascii="Times New Roman" w:eastAsia="MS Mincho" w:hAnsi="Times New Roman" w:cs="Times New Roman"/>
          <w:b/>
          <w:bCs/>
          <w:sz w:val="28"/>
          <w:szCs w:val="28"/>
          <w:shd w:val="clear" w:color="auto" w:fill="FFFFFF"/>
          <w:lang w:eastAsia="ja-JP"/>
        </w:rPr>
      </w:pPr>
      <w:r w:rsidRPr="000D668E">
        <w:rPr>
          <w:rFonts w:ascii="Times New Roman" w:eastAsia="Times New Roman" w:hAnsi="Times New Roman" w:cs="Times New Roman"/>
          <w:b/>
          <w:sz w:val="28"/>
          <w:szCs w:val="28"/>
        </w:rPr>
        <w:t>з</w:t>
      </w:r>
      <w:r w:rsidR="0073231C" w:rsidRPr="000D668E">
        <w:rPr>
          <w:rFonts w:ascii="Times New Roman" w:eastAsia="Times New Roman" w:hAnsi="Times New Roman" w:cs="Times New Roman"/>
          <w:b/>
          <w:sz w:val="28"/>
          <w:szCs w:val="28"/>
        </w:rPr>
        <w:t>аконів України щодо зниження вартості електричної енергії"</w:t>
      </w:r>
    </w:p>
    <w:p w:rsidR="00901AE4" w:rsidRDefault="00901AE4" w:rsidP="000D668E">
      <w:pPr>
        <w:spacing w:after="0" w:line="240" w:lineRule="auto"/>
        <w:ind w:firstLine="709"/>
        <w:jc w:val="both"/>
        <w:rPr>
          <w:rFonts w:ascii="Times New Roman" w:eastAsia="Times New Roman" w:hAnsi="Times New Roman" w:cs="Times New Roman"/>
          <w:b/>
          <w:sz w:val="28"/>
          <w:szCs w:val="28"/>
          <w:lang w:eastAsia="uk-UA"/>
        </w:rPr>
      </w:pPr>
    </w:p>
    <w:p w:rsidR="000D668E" w:rsidRPr="000D668E" w:rsidRDefault="000D668E" w:rsidP="000D668E">
      <w:pPr>
        <w:spacing w:after="0" w:line="240" w:lineRule="auto"/>
        <w:ind w:firstLine="709"/>
        <w:jc w:val="both"/>
        <w:rPr>
          <w:rFonts w:ascii="Times New Roman" w:eastAsia="Times New Roman" w:hAnsi="Times New Roman" w:cs="Times New Roman"/>
          <w:b/>
          <w:sz w:val="28"/>
          <w:szCs w:val="28"/>
          <w:lang w:eastAsia="uk-UA"/>
        </w:rPr>
      </w:pPr>
    </w:p>
    <w:p w:rsidR="00BC7A60" w:rsidRPr="000D668E" w:rsidRDefault="00BC7A60" w:rsidP="000D668E">
      <w:pPr>
        <w:spacing w:after="0" w:line="240" w:lineRule="auto"/>
        <w:ind w:firstLine="709"/>
        <w:jc w:val="both"/>
        <w:rPr>
          <w:rFonts w:ascii="Times New Roman" w:eastAsia="Times New Roman" w:hAnsi="Times New Roman" w:cs="Times New Roman"/>
          <w:b/>
          <w:sz w:val="28"/>
          <w:szCs w:val="28"/>
          <w:lang w:eastAsia="uk-UA"/>
        </w:rPr>
      </w:pPr>
      <w:r w:rsidRPr="000D668E">
        <w:rPr>
          <w:rFonts w:ascii="Times New Roman" w:eastAsia="Times New Roman" w:hAnsi="Times New Roman" w:cs="Times New Roman"/>
          <w:b/>
          <w:sz w:val="28"/>
          <w:szCs w:val="28"/>
          <w:lang w:eastAsia="uk-UA"/>
        </w:rPr>
        <w:t xml:space="preserve">1. Обґрунтування необхідності прийняття законопроекту  </w:t>
      </w:r>
    </w:p>
    <w:p w:rsidR="00561575" w:rsidRPr="000D668E" w:rsidRDefault="000227C9" w:rsidP="000D668E">
      <w:pPr>
        <w:widowControl w:val="0"/>
        <w:tabs>
          <w:tab w:val="left" w:pos="-3060"/>
        </w:tabs>
        <w:autoSpaceDE w:val="0"/>
        <w:autoSpaceDN w:val="0"/>
        <w:adjustRightInd w:val="0"/>
        <w:spacing w:after="0" w:line="240" w:lineRule="auto"/>
        <w:ind w:right="-6" w:firstLine="709"/>
        <w:jc w:val="both"/>
        <w:rPr>
          <w:rFonts w:ascii="Times New Roman" w:hAnsi="Times New Roman" w:cs="Times New Roman"/>
          <w:kern w:val="1"/>
          <w:sz w:val="28"/>
          <w:szCs w:val="28"/>
        </w:rPr>
      </w:pPr>
      <w:bookmarkStart w:id="0" w:name="_heading=h.gjdgxs" w:colFirst="0" w:colLast="0"/>
      <w:bookmarkEnd w:id="0"/>
      <w:r w:rsidRPr="000D668E">
        <w:rPr>
          <w:rFonts w:ascii="Times New Roman" w:hAnsi="Times New Roman" w:cs="Times New Roman"/>
          <w:kern w:val="1"/>
          <w:sz w:val="28"/>
          <w:szCs w:val="28"/>
        </w:rPr>
        <w:t xml:space="preserve">Впродовж останніх років </w:t>
      </w:r>
      <w:r w:rsidR="00DC5F08" w:rsidRPr="000D668E">
        <w:rPr>
          <w:rFonts w:ascii="Times New Roman" w:hAnsi="Times New Roman" w:cs="Times New Roman"/>
          <w:kern w:val="1"/>
          <w:sz w:val="28"/>
          <w:szCs w:val="28"/>
        </w:rPr>
        <w:t xml:space="preserve">в Україні відбувається планомірне підвищення тарифів на комунальні послуги, ключовою складовою яких є електроенергія. </w:t>
      </w:r>
    </w:p>
    <w:p w:rsidR="00DC5F08" w:rsidRPr="000D668E" w:rsidRDefault="00DC5F08" w:rsidP="000D668E">
      <w:pPr>
        <w:widowControl w:val="0"/>
        <w:tabs>
          <w:tab w:val="left" w:pos="-3060"/>
        </w:tabs>
        <w:autoSpaceDE w:val="0"/>
        <w:autoSpaceDN w:val="0"/>
        <w:adjustRightInd w:val="0"/>
        <w:spacing w:after="0" w:line="240" w:lineRule="auto"/>
        <w:ind w:right="-6" w:firstLine="709"/>
        <w:jc w:val="both"/>
        <w:rPr>
          <w:rFonts w:ascii="Times New Roman" w:hAnsi="Times New Roman" w:cs="Times New Roman"/>
          <w:kern w:val="1"/>
          <w:sz w:val="28"/>
          <w:szCs w:val="28"/>
        </w:rPr>
      </w:pPr>
      <w:r w:rsidRPr="000D668E">
        <w:rPr>
          <w:rFonts w:ascii="Times New Roman" w:hAnsi="Times New Roman" w:cs="Times New Roman"/>
          <w:kern w:val="1"/>
          <w:sz w:val="28"/>
          <w:szCs w:val="28"/>
        </w:rPr>
        <w:t xml:space="preserve">Тарифи на електроенергію зросли на 70% і продовжують зростати надалі, що неодмінно відбивається на вартості більшості комунальних послуг, </w:t>
      </w:r>
      <w:proofErr w:type="spellStart"/>
      <w:r w:rsidRPr="000D668E">
        <w:rPr>
          <w:rFonts w:ascii="Times New Roman" w:hAnsi="Times New Roman" w:cs="Times New Roman"/>
          <w:kern w:val="1"/>
          <w:sz w:val="28"/>
          <w:szCs w:val="28"/>
        </w:rPr>
        <w:t>здорожчанні</w:t>
      </w:r>
      <w:proofErr w:type="spellEnd"/>
      <w:r w:rsidRPr="000D668E">
        <w:rPr>
          <w:rFonts w:ascii="Times New Roman" w:hAnsi="Times New Roman" w:cs="Times New Roman"/>
          <w:kern w:val="1"/>
          <w:sz w:val="28"/>
          <w:szCs w:val="28"/>
        </w:rPr>
        <w:t xml:space="preserve"> продукції підприємств тощо. Основною причиною такого зростання є застосування з формули "Роттердам+" при розрахунку вартості електричної енергії, виробленої вугільними електростанціями.</w:t>
      </w:r>
    </w:p>
    <w:p w:rsidR="00DC5F08" w:rsidRPr="000D668E" w:rsidRDefault="00DC5F08" w:rsidP="000D668E">
      <w:pPr>
        <w:widowControl w:val="0"/>
        <w:tabs>
          <w:tab w:val="left" w:pos="-3060"/>
        </w:tabs>
        <w:autoSpaceDE w:val="0"/>
        <w:autoSpaceDN w:val="0"/>
        <w:adjustRightInd w:val="0"/>
        <w:spacing w:after="0" w:line="240" w:lineRule="auto"/>
        <w:ind w:right="-6" w:firstLine="709"/>
        <w:jc w:val="both"/>
        <w:rPr>
          <w:rFonts w:ascii="Times New Roman" w:hAnsi="Times New Roman" w:cs="Times New Roman"/>
          <w:kern w:val="1"/>
          <w:sz w:val="28"/>
          <w:szCs w:val="28"/>
        </w:rPr>
      </w:pPr>
      <w:r w:rsidRPr="000D668E">
        <w:rPr>
          <w:rFonts w:ascii="Times New Roman" w:hAnsi="Times New Roman" w:cs="Times New Roman"/>
          <w:kern w:val="1"/>
          <w:sz w:val="28"/>
          <w:szCs w:val="28"/>
        </w:rPr>
        <w:t xml:space="preserve">Застосування таких необ'єктивних підходів у розрахунку відпускної ціни електроенергії призводить до втрат споживачів </w:t>
      </w:r>
      <w:r w:rsidR="000227C9" w:rsidRPr="000D668E">
        <w:rPr>
          <w:rFonts w:ascii="Times New Roman" w:hAnsi="Times New Roman" w:cs="Times New Roman"/>
          <w:kern w:val="1"/>
          <w:sz w:val="28"/>
          <w:szCs w:val="28"/>
        </w:rPr>
        <w:t xml:space="preserve">в середньому </w:t>
      </w:r>
      <w:r w:rsidRPr="000D668E">
        <w:rPr>
          <w:rFonts w:ascii="Times New Roman" w:hAnsi="Times New Roman" w:cs="Times New Roman"/>
          <w:kern w:val="1"/>
          <w:sz w:val="28"/>
          <w:szCs w:val="28"/>
        </w:rPr>
        <w:t>на рівні 15 млрд. гривень на рік. Тоді, як для виробництва цієї електроенергії в основному використовується вітчизняне чи імпортоване із Російської Федерації</w:t>
      </w:r>
      <w:r w:rsidR="007D6C0F" w:rsidRPr="000D668E">
        <w:rPr>
          <w:rFonts w:ascii="Times New Roman" w:hAnsi="Times New Roman" w:cs="Times New Roman"/>
          <w:kern w:val="1"/>
          <w:sz w:val="28"/>
          <w:szCs w:val="28"/>
        </w:rPr>
        <w:t xml:space="preserve"> вугілля</w:t>
      </w:r>
      <w:r w:rsidRPr="000D668E">
        <w:rPr>
          <w:rFonts w:ascii="Times New Roman" w:hAnsi="Times New Roman" w:cs="Times New Roman"/>
          <w:kern w:val="1"/>
          <w:sz w:val="28"/>
          <w:szCs w:val="28"/>
        </w:rPr>
        <w:t xml:space="preserve">, до якого апріорі не можна застосовувати формулу: "ціна вугілля у портах </w:t>
      </w:r>
      <w:hyperlink r:id="rId6" w:history="1">
        <w:r w:rsidRPr="000D668E">
          <w:rPr>
            <w:rFonts w:ascii="Times New Roman" w:hAnsi="Times New Roman" w:cs="Times New Roman"/>
            <w:kern w:val="1"/>
            <w:sz w:val="28"/>
            <w:szCs w:val="28"/>
          </w:rPr>
          <w:t>Амстердам</w:t>
        </w:r>
      </w:hyperlink>
      <w:r w:rsidRPr="000D668E">
        <w:rPr>
          <w:rFonts w:ascii="Times New Roman" w:hAnsi="Times New Roman" w:cs="Times New Roman"/>
          <w:kern w:val="1"/>
          <w:sz w:val="28"/>
          <w:szCs w:val="28"/>
        </w:rPr>
        <w:t xml:space="preserve"> – </w:t>
      </w:r>
      <w:hyperlink r:id="rId7" w:history="1">
        <w:r w:rsidRPr="000D668E">
          <w:rPr>
            <w:rFonts w:ascii="Times New Roman" w:hAnsi="Times New Roman" w:cs="Times New Roman"/>
            <w:kern w:val="1"/>
            <w:sz w:val="28"/>
            <w:szCs w:val="28"/>
          </w:rPr>
          <w:t>Роттердам</w:t>
        </w:r>
      </w:hyperlink>
      <w:r w:rsidRPr="000D668E">
        <w:rPr>
          <w:rFonts w:ascii="Times New Roman" w:hAnsi="Times New Roman" w:cs="Times New Roman"/>
          <w:kern w:val="1"/>
          <w:sz w:val="28"/>
          <w:szCs w:val="28"/>
        </w:rPr>
        <w:t xml:space="preserve"> – </w:t>
      </w:r>
      <w:hyperlink r:id="rId8" w:history="1">
        <w:r w:rsidRPr="000D668E">
          <w:rPr>
            <w:rFonts w:ascii="Times New Roman" w:hAnsi="Times New Roman" w:cs="Times New Roman"/>
            <w:kern w:val="1"/>
            <w:sz w:val="28"/>
            <w:szCs w:val="28"/>
          </w:rPr>
          <w:t>Антверпен</w:t>
        </w:r>
      </w:hyperlink>
      <w:r w:rsidRPr="000D668E">
        <w:rPr>
          <w:rFonts w:ascii="Times New Roman" w:hAnsi="Times New Roman" w:cs="Times New Roman"/>
          <w:kern w:val="1"/>
          <w:sz w:val="28"/>
          <w:szCs w:val="28"/>
        </w:rPr>
        <w:t xml:space="preserve"> плюс ціна транспортування такого вугілля із цих портів до вітчизняних підприємств". </w:t>
      </w:r>
    </w:p>
    <w:p w:rsidR="00DC5F08" w:rsidRPr="000D668E" w:rsidRDefault="00DC5F08" w:rsidP="000D668E">
      <w:pPr>
        <w:widowControl w:val="0"/>
        <w:tabs>
          <w:tab w:val="left" w:pos="-3060"/>
        </w:tabs>
        <w:autoSpaceDE w:val="0"/>
        <w:autoSpaceDN w:val="0"/>
        <w:adjustRightInd w:val="0"/>
        <w:spacing w:after="0" w:line="240" w:lineRule="auto"/>
        <w:ind w:right="-6" w:firstLine="709"/>
        <w:jc w:val="both"/>
        <w:rPr>
          <w:rFonts w:ascii="Times New Roman" w:hAnsi="Times New Roman" w:cs="Times New Roman"/>
          <w:kern w:val="1"/>
          <w:sz w:val="28"/>
          <w:szCs w:val="28"/>
        </w:rPr>
      </w:pPr>
      <w:r w:rsidRPr="000D668E">
        <w:rPr>
          <w:rFonts w:ascii="Times New Roman" w:hAnsi="Times New Roman" w:cs="Times New Roman"/>
          <w:kern w:val="1"/>
          <w:sz w:val="28"/>
          <w:szCs w:val="28"/>
        </w:rPr>
        <w:t xml:space="preserve">Ураховуючи викладене, </w:t>
      </w:r>
      <w:r w:rsidR="00724A74" w:rsidRPr="000D668E">
        <w:rPr>
          <w:rFonts w:ascii="Times New Roman" w:hAnsi="Times New Roman" w:cs="Times New Roman"/>
          <w:kern w:val="1"/>
          <w:sz w:val="28"/>
          <w:szCs w:val="28"/>
        </w:rPr>
        <w:t xml:space="preserve">до законодавства у сфері енергетики </w:t>
      </w:r>
      <w:r w:rsidRPr="000D668E">
        <w:rPr>
          <w:rFonts w:ascii="Times New Roman" w:hAnsi="Times New Roman" w:cs="Times New Roman"/>
          <w:kern w:val="1"/>
          <w:sz w:val="28"/>
          <w:szCs w:val="28"/>
        </w:rPr>
        <w:t xml:space="preserve">слід </w:t>
      </w:r>
      <w:proofErr w:type="spellStart"/>
      <w:r w:rsidRPr="000D668E">
        <w:rPr>
          <w:rFonts w:ascii="Times New Roman" w:hAnsi="Times New Roman" w:cs="Times New Roman"/>
          <w:kern w:val="1"/>
          <w:sz w:val="28"/>
          <w:szCs w:val="28"/>
        </w:rPr>
        <w:t>внести</w:t>
      </w:r>
      <w:proofErr w:type="spellEnd"/>
      <w:r w:rsidRPr="000D668E">
        <w:rPr>
          <w:rFonts w:ascii="Times New Roman" w:hAnsi="Times New Roman" w:cs="Times New Roman"/>
          <w:kern w:val="1"/>
          <w:sz w:val="28"/>
          <w:szCs w:val="28"/>
        </w:rPr>
        <w:t xml:space="preserve"> зміни</w:t>
      </w:r>
      <w:r w:rsidR="00724A74" w:rsidRPr="000D668E">
        <w:rPr>
          <w:rFonts w:ascii="Times New Roman" w:hAnsi="Times New Roman" w:cs="Times New Roman"/>
          <w:kern w:val="1"/>
          <w:sz w:val="28"/>
          <w:szCs w:val="28"/>
        </w:rPr>
        <w:t>,</w:t>
      </w:r>
      <w:r w:rsidRPr="000D668E">
        <w:rPr>
          <w:rFonts w:ascii="Times New Roman" w:hAnsi="Times New Roman" w:cs="Times New Roman"/>
          <w:kern w:val="1"/>
          <w:sz w:val="28"/>
          <w:szCs w:val="28"/>
        </w:rPr>
        <w:t xml:space="preserve"> </w:t>
      </w:r>
      <w:r w:rsidR="00724A74" w:rsidRPr="000D668E">
        <w:rPr>
          <w:rFonts w:ascii="Times New Roman" w:hAnsi="Times New Roman" w:cs="Times New Roman"/>
          <w:kern w:val="1"/>
          <w:sz w:val="28"/>
          <w:szCs w:val="28"/>
        </w:rPr>
        <w:t>якими</w:t>
      </w:r>
      <w:r w:rsidR="00C64EB6" w:rsidRPr="000D668E">
        <w:rPr>
          <w:rFonts w:ascii="Times New Roman" w:hAnsi="Times New Roman" w:cs="Times New Roman"/>
          <w:kern w:val="1"/>
          <w:sz w:val="28"/>
          <w:szCs w:val="28"/>
        </w:rPr>
        <w:t xml:space="preserve"> </w:t>
      </w:r>
      <w:r w:rsidRPr="000D668E">
        <w:rPr>
          <w:rFonts w:ascii="Times New Roman" w:hAnsi="Times New Roman" w:cs="Times New Roman"/>
          <w:kern w:val="1"/>
          <w:sz w:val="28"/>
          <w:szCs w:val="28"/>
        </w:rPr>
        <w:t>передбачити механізм формування вартості електричної енергії, виробленої на вугільних електростанціях</w:t>
      </w:r>
      <w:r w:rsidR="00724A74" w:rsidRPr="000D668E">
        <w:rPr>
          <w:rFonts w:ascii="Times New Roman" w:hAnsi="Times New Roman" w:cs="Times New Roman"/>
          <w:kern w:val="1"/>
          <w:sz w:val="28"/>
          <w:szCs w:val="28"/>
        </w:rPr>
        <w:t>,</w:t>
      </w:r>
      <w:r w:rsidRPr="000D668E">
        <w:rPr>
          <w:rFonts w:ascii="Times New Roman" w:hAnsi="Times New Roman" w:cs="Times New Roman"/>
          <w:kern w:val="1"/>
          <w:sz w:val="28"/>
          <w:szCs w:val="28"/>
        </w:rPr>
        <w:t xml:space="preserve"> за принципом врахування реальних обґрунтованих витрат на її виробництво.</w:t>
      </w:r>
    </w:p>
    <w:p w:rsidR="00BC7A60" w:rsidRPr="000D668E" w:rsidRDefault="00BC7A60" w:rsidP="000D668E">
      <w:pPr>
        <w:spacing w:after="0" w:line="240" w:lineRule="auto"/>
        <w:ind w:firstLine="709"/>
        <w:jc w:val="both"/>
        <w:rPr>
          <w:rFonts w:ascii="Times New Roman" w:eastAsia="Times New Roman" w:hAnsi="Times New Roman" w:cs="Times New Roman"/>
          <w:sz w:val="28"/>
          <w:szCs w:val="28"/>
          <w:lang w:eastAsia="uk-UA"/>
        </w:rPr>
      </w:pPr>
      <w:r w:rsidRPr="000D668E">
        <w:rPr>
          <w:rFonts w:ascii="Times New Roman" w:eastAsia="Times New Roman" w:hAnsi="Times New Roman" w:cs="Times New Roman"/>
          <w:sz w:val="28"/>
          <w:szCs w:val="28"/>
          <w:lang w:eastAsia="uk-UA"/>
        </w:rPr>
        <w:t xml:space="preserve">Відповідно до Закону України </w:t>
      </w:r>
      <w:r w:rsidR="0073231C" w:rsidRPr="000D668E">
        <w:rPr>
          <w:rFonts w:ascii="Times New Roman" w:eastAsia="Times New Roman" w:hAnsi="Times New Roman" w:cs="Times New Roman"/>
          <w:sz w:val="28"/>
          <w:szCs w:val="28"/>
          <w:lang w:eastAsia="uk-UA"/>
        </w:rPr>
        <w:t>"</w:t>
      </w:r>
      <w:r w:rsidRPr="000D668E">
        <w:rPr>
          <w:rFonts w:ascii="Times New Roman" w:eastAsia="Times New Roman" w:hAnsi="Times New Roman" w:cs="Times New Roman"/>
          <w:sz w:val="28"/>
          <w:szCs w:val="28"/>
          <w:lang w:eastAsia="uk-UA"/>
        </w:rPr>
        <w:t>Про ринок електричної енергії</w:t>
      </w:r>
      <w:r w:rsidR="0073231C" w:rsidRPr="000D668E">
        <w:rPr>
          <w:rFonts w:ascii="Times New Roman" w:eastAsia="Times New Roman" w:hAnsi="Times New Roman" w:cs="Times New Roman"/>
          <w:sz w:val="28"/>
          <w:szCs w:val="28"/>
          <w:lang w:eastAsia="uk-UA"/>
        </w:rPr>
        <w:t>"</w:t>
      </w:r>
      <w:r w:rsidRPr="000D668E">
        <w:rPr>
          <w:rFonts w:ascii="Times New Roman" w:eastAsia="Times New Roman" w:hAnsi="Times New Roman" w:cs="Times New Roman"/>
          <w:sz w:val="28"/>
          <w:szCs w:val="28"/>
          <w:lang w:eastAsia="uk-UA"/>
        </w:rPr>
        <w:t xml:space="preserve"> </w:t>
      </w:r>
      <w:r w:rsidR="00EA7FD0" w:rsidRPr="000D668E">
        <w:rPr>
          <w:rFonts w:ascii="Times New Roman" w:eastAsia="Times New Roman" w:hAnsi="Times New Roman" w:cs="Times New Roman"/>
          <w:sz w:val="28"/>
          <w:szCs w:val="28"/>
          <w:lang w:eastAsia="uk-UA"/>
        </w:rPr>
        <w:t xml:space="preserve">                        </w:t>
      </w:r>
      <w:r w:rsidRPr="000D668E">
        <w:rPr>
          <w:rFonts w:ascii="Times New Roman" w:eastAsia="Times New Roman" w:hAnsi="Times New Roman" w:cs="Times New Roman"/>
          <w:sz w:val="28"/>
          <w:szCs w:val="28"/>
          <w:lang w:eastAsia="uk-UA"/>
        </w:rPr>
        <w:t>від 13.04.2017 № 2019-VIII (далі – Закон) з 1 липня 2019 року має бути запроваджена повномасштабна модель лібералізованого ринку електричної енергії, що передбачає визначення вартості електроенергії на ринкових умовах. Запровадження такої моделі мало створити фундамент для розвитку конкурентних та прозорих умов енергетичних компаній та стимули для підвищення їх ефективності.</w:t>
      </w:r>
    </w:p>
    <w:p w:rsidR="00BC7A60" w:rsidRPr="000D668E" w:rsidRDefault="00BC7A60" w:rsidP="000D668E">
      <w:pPr>
        <w:spacing w:after="0" w:line="240" w:lineRule="auto"/>
        <w:ind w:firstLine="709"/>
        <w:jc w:val="both"/>
        <w:rPr>
          <w:rFonts w:ascii="Times New Roman" w:eastAsia="Times New Roman" w:hAnsi="Times New Roman" w:cs="Times New Roman"/>
          <w:sz w:val="28"/>
          <w:szCs w:val="28"/>
          <w:lang w:eastAsia="uk-UA"/>
        </w:rPr>
      </w:pPr>
      <w:r w:rsidRPr="000D668E">
        <w:rPr>
          <w:rFonts w:ascii="Times New Roman" w:eastAsia="Times New Roman" w:hAnsi="Times New Roman" w:cs="Times New Roman"/>
          <w:sz w:val="28"/>
          <w:szCs w:val="28"/>
          <w:lang w:eastAsia="uk-UA"/>
        </w:rPr>
        <w:t>Водночас перехід на нову модель ринку в строки, передбачені Законом, за існуючих умов становить такі ризики:</w:t>
      </w:r>
    </w:p>
    <w:p w:rsidR="00BC7A60" w:rsidRPr="000D668E" w:rsidRDefault="00BC7A60" w:rsidP="000D668E">
      <w:pPr>
        <w:spacing w:after="0" w:line="240" w:lineRule="auto"/>
        <w:ind w:firstLine="709"/>
        <w:jc w:val="both"/>
        <w:rPr>
          <w:rFonts w:ascii="Times New Roman" w:eastAsia="Times New Roman" w:hAnsi="Times New Roman" w:cs="Times New Roman"/>
          <w:sz w:val="28"/>
          <w:szCs w:val="28"/>
          <w:lang w:eastAsia="uk-UA"/>
        </w:rPr>
      </w:pPr>
      <w:r w:rsidRPr="000D668E">
        <w:rPr>
          <w:rFonts w:ascii="Times New Roman" w:eastAsia="Times New Roman" w:hAnsi="Times New Roman" w:cs="Times New Roman"/>
          <w:sz w:val="28"/>
          <w:szCs w:val="28"/>
          <w:lang w:eastAsia="uk-UA"/>
        </w:rPr>
        <w:t>організаційні ризики:</w:t>
      </w:r>
    </w:p>
    <w:p w:rsidR="00BC7A60" w:rsidRPr="000D668E" w:rsidRDefault="00BC7A60" w:rsidP="000D668E">
      <w:pPr>
        <w:pBdr>
          <w:top w:val="nil"/>
          <w:left w:val="nil"/>
          <w:bottom w:val="nil"/>
          <w:right w:val="nil"/>
          <w:between w:val="nil"/>
        </w:pBdr>
        <w:spacing w:after="0" w:line="240" w:lineRule="auto"/>
        <w:ind w:firstLine="709"/>
        <w:jc w:val="both"/>
        <w:rPr>
          <w:rFonts w:ascii="Times New Roman" w:eastAsia="Times New Roman" w:hAnsi="Times New Roman" w:cs="Times New Roman"/>
          <w:sz w:val="28"/>
          <w:szCs w:val="28"/>
          <w:lang w:eastAsia="uk-UA"/>
        </w:rPr>
      </w:pPr>
      <w:r w:rsidRPr="000D668E">
        <w:rPr>
          <w:rFonts w:ascii="Times New Roman" w:eastAsia="Times New Roman" w:hAnsi="Times New Roman" w:cs="Times New Roman"/>
          <w:sz w:val="28"/>
          <w:szCs w:val="28"/>
          <w:lang w:eastAsia="uk-UA"/>
        </w:rPr>
        <w:t>не прийнято необхідних нормативно-правових актів для імплементації Закону, що перешкоджає успішному запуску нової моделі ринку електричної енергії. У разі їх оперативного затвердження строки їх адаптації (близько місяця) є надто короткими. Крім того, частина із раніше вже затверджених нормативно-правових актів Національної комісії, що здійснює державне регулювання у сферах енергетики та комунальних послуг (далі – НКРЕКП) (Правила ринку, Кодекс системи передачі тощо) переглядаються та доопрацьовуються;</w:t>
      </w:r>
    </w:p>
    <w:p w:rsidR="00BC7A60" w:rsidRPr="000D668E" w:rsidRDefault="00BC7A60" w:rsidP="000D668E">
      <w:pPr>
        <w:pBdr>
          <w:top w:val="nil"/>
          <w:left w:val="nil"/>
          <w:bottom w:val="nil"/>
          <w:right w:val="nil"/>
          <w:between w:val="nil"/>
        </w:pBdr>
        <w:spacing w:after="0" w:line="240" w:lineRule="auto"/>
        <w:ind w:firstLine="709"/>
        <w:jc w:val="both"/>
        <w:rPr>
          <w:rFonts w:ascii="Times New Roman" w:eastAsia="Times New Roman" w:hAnsi="Times New Roman" w:cs="Times New Roman"/>
          <w:sz w:val="28"/>
          <w:szCs w:val="28"/>
          <w:lang w:eastAsia="uk-UA"/>
        </w:rPr>
      </w:pPr>
      <w:r w:rsidRPr="000D668E">
        <w:rPr>
          <w:rFonts w:ascii="Times New Roman" w:eastAsia="Times New Roman" w:hAnsi="Times New Roman" w:cs="Times New Roman"/>
          <w:sz w:val="28"/>
          <w:szCs w:val="28"/>
          <w:lang w:eastAsia="uk-UA"/>
        </w:rPr>
        <w:t xml:space="preserve">не врегульовано взаємовідносини між учасниками ринку щодо комерційного обліку електроенергії до повноцінного впровадження інформаційного комплексу адміністратора комерційного обліку ДП «НЕК </w:t>
      </w:r>
      <w:r w:rsidRPr="000D668E">
        <w:rPr>
          <w:rFonts w:ascii="Times New Roman" w:eastAsia="Times New Roman" w:hAnsi="Times New Roman" w:cs="Times New Roman"/>
          <w:sz w:val="28"/>
          <w:szCs w:val="28"/>
          <w:lang w:eastAsia="uk-UA"/>
        </w:rPr>
        <w:lastRenderedPageBreak/>
        <w:t>«Укренерго» (підготовлено нову редакцію Кодексу комерційного обліку електричної енергії);</w:t>
      </w:r>
    </w:p>
    <w:p w:rsidR="00BC7A60" w:rsidRPr="000D668E" w:rsidRDefault="00BC7A60" w:rsidP="000D668E">
      <w:pPr>
        <w:pBdr>
          <w:top w:val="nil"/>
          <w:left w:val="nil"/>
          <w:bottom w:val="nil"/>
          <w:right w:val="nil"/>
          <w:between w:val="nil"/>
        </w:pBdr>
        <w:spacing w:after="0" w:line="240" w:lineRule="auto"/>
        <w:ind w:firstLine="709"/>
        <w:jc w:val="both"/>
        <w:rPr>
          <w:rFonts w:ascii="Times New Roman" w:eastAsia="Times New Roman" w:hAnsi="Times New Roman" w:cs="Times New Roman"/>
          <w:sz w:val="28"/>
          <w:szCs w:val="28"/>
          <w:lang w:eastAsia="uk-UA"/>
        </w:rPr>
      </w:pPr>
      <w:r w:rsidRPr="000D668E">
        <w:rPr>
          <w:rFonts w:ascii="Times New Roman" w:eastAsia="Times New Roman" w:hAnsi="Times New Roman" w:cs="Times New Roman"/>
          <w:sz w:val="28"/>
          <w:szCs w:val="28"/>
          <w:lang w:eastAsia="uk-UA"/>
        </w:rPr>
        <w:t xml:space="preserve">програмно-технічні комплекси учасників ринку електроенергії не готові до переходу на нову модель. У ДП «НЕК «Укренерго», операторів системи розподілу, </w:t>
      </w:r>
      <w:proofErr w:type="spellStart"/>
      <w:r w:rsidRPr="000D668E">
        <w:rPr>
          <w:rFonts w:ascii="Times New Roman" w:eastAsia="Times New Roman" w:hAnsi="Times New Roman" w:cs="Times New Roman"/>
          <w:sz w:val="28"/>
          <w:szCs w:val="28"/>
          <w:lang w:eastAsia="uk-UA"/>
        </w:rPr>
        <w:t>електропостачальників</w:t>
      </w:r>
      <w:proofErr w:type="spellEnd"/>
      <w:r w:rsidRPr="000D668E">
        <w:rPr>
          <w:rFonts w:ascii="Times New Roman" w:eastAsia="Times New Roman" w:hAnsi="Times New Roman" w:cs="Times New Roman"/>
          <w:sz w:val="28"/>
          <w:szCs w:val="28"/>
          <w:lang w:eastAsia="uk-UA"/>
        </w:rPr>
        <w:t>, постачальників універсальних послуг (для населення), постачальників останньої надії (для вугільної промисловості, підприємств житлово-комунального господарства тощо) немає належного програмного забезпечення з метою роботи в умовах нової моделі ринку;</w:t>
      </w:r>
    </w:p>
    <w:p w:rsidR="00BC7A60" w:rsidRPr="000D668E" w:rsidRDefault="00BC7A60" w:rsidP="000D668E">
      <w:pPr>
        <w:pBdr>
          <w:top w:val="nil"/>
          <w:left w:val="nil"/>
          <w:bottom w:val="nil"/>
          <w:right w:val="nil"/>
          <w:between w:val="nil"/>
        </w:pBdr>
        <w:spacing w:after="0" w:line="240" w:lineRule="auto"/>
        <w:ind w:firstLine="709"/>
        <w:jc w:val="both"/>
        <w:rPr>
          <w:rFonts w:ascii="Times New Roman" w:eastAsia="Times New Roman" w:hAnsi="Times New Roman" w:cs="Times New Roman"/>
          <w:sz w:val="28"/>
          <w:szCs w:val="28"/>
          <w:lang w:eastAsia="uk-UA"/>
        </w:rPr>
      </w:pPr>
      <w:bookmarkStart w:id="1" w:name="_heading=h.30j0zll" w:colFirst="0" w:colLast="0"/>
      <w:bookmarkEnd w:id="1"/>
      <w:r w:rsidRPr="000D668E">
        <w:rPr>
          <w:rFonts w:ascii="Times New Roman" w:eastAsia="Times New Roman" w:hAnsi="Times New Roman" w:cs="Times New Roman"/>
          <w:sz w:val="28"/>
          <w:szCs w:val="28"/>
          <w:lang w:eastAsia="uk-UA"/>
        </w:rPr>
        <w:t>не врегульовано питання функціонування Гарантованого покупця та гарантованого джерела компенсації різниці вартості електроенергії, що викликано різницею між «зеленим» тарифом і її ринковою вартістю. Це створює ризик невиконання Гарантованим покупцем зобов’язань перед виробниками електроенергії з альтернативних джерел енергії, що призведе до виникнення спорів у міжнародних судах з подальшим стягненням з України на користь інвесторів недоплат разом зі штрафними санкціями;</w:t>
      </w:r>
    </w:p>
    <w:p w:rsidR="00BC7A60" w:rsidRPr="000D668E" w:rsidRDefault="00BC7A60" w:rsidP="000D668E">
      <w:pPr>
        <w:spacing w:after="0" w:line="240" w:lineRule="auto"/>
        <w:ind w:firstLine="709"/>
        <w:jc w:val="both"/>
        <w:rPr>
          <w:rFonts w:ascii="Times New Roman" w:eastAsia="Times New Roman" w:hAnsi="Times New Roman" w:cs="Times New Roman"/>
          <w:sz w:val="28"/>
          <w:szCs w:val="28"/>
          <w:lang w:eastAsia="uk-UA"/>
        </w:rPr>
      </w:pPr>
      <w:r w:rsidRPr="000D668E">
        <w:rPr>
          <w:rFonts w:ascii="Times New Roman" w:eastAsia="Times New Roman" w:hAnsi="Times New Roman" w:cs="Times New Roman"/>
          <w:sz w:val="28"/>
          <w:szCs w:val="28"/>
          <w:lang w:eastAsia="uk-UA"/>
        </w:rPr>
        <w:t>фінансові ризики:</w:t>
      </w:r>
    </w:p>
    <w:p w:rsidR="00BC7A60" w:rsidRPr="000D668E" w:rsidRDefault="00BC7A60" w:rsidP="000D668E">
      <w:pPr>
        <w:pBdr>
          <w:top w:val="nil"/>
          <w:left w:val="nil"/>
          <w:bottom w:val="nil"/>
          <w:right w:val="nil"/>
          <w:between w:val="nil"/>
        </w:pBdr>
        <w:spacing w:after="0" w:line="240" w:lineRule="auto"/>
        <w:ind w:firstLine="709"/>
        <w:jc w:val="both"/>
        <w:rPr>
          <w:rFonts w:ascii="Times New Roman" w:eastAsia="Times New Roman" w:hAnsi="Times New Roman" w:cs="Times New Roman"/>
          <w:sz w:val="28"/>
          <w:szCs w:val="28"/>
          <w:lang w:eastAsia="uk-UA"/>
        </w:rPr>
      </w:pPr>
      <w:r w:rsidRPr="000D668E">
        <w:rPr>
          <w:rFonts w:ascii="Times New Roman" w:eastAsia="Times New Roman" w:hAnsi="Times New Roman" w:cs="Times New Roman"/>
          <w:sz w:val="28"/>
          <w:szCs w:val="28"/>
          <w:lang w:eastAsia="uk-UA"/>
        </w:rPr>
        <w:t>не вирішено проблему погашення заборгованості за спожиту електроенергію, що накопичувалась роками, та новоутвореної заборгованості з початку функціонування роздрібного ринку електричної енергії;</w:t>
      </w:r>
    </w:p>
    <w:p w:rsidR="00BC7A60" w:rsidRPr="000D668E" w:rsidRDefault="00BC7A60" w:rsidP="000D668E">
      <w:pPr>
        <w:pBdr>
          <w:top w:val="nil"/>
          <w:left w:val="nil"/>
          <w:bottom w:val="nil"/>
          <w:right w:val="nil"/>
          <w:between w:val="nil"/>
        </w:pBdr>
        <w:spacing w:after="0" w:line="240" w:lineRule="auto"/>
        <w:ind w:firstLine="709"/>
        <w:jc w:val="both"/>
        <w:rPr>
          <w:rFonts w:ascii="Times New Roman" w:eastAsia="Times New Roman" w:hAnsi="Times New Roman" w:cs="Times New Roman"/>
          <w:sz w:val="28"/>
          <w:szCs w:val="28"/>
          <w:lang w:eastAsia="uk-UA"/>
        </w:rPr>
      </w:pPr>
      <w:r w:rsidRPr="000D668E">
        <w:rPr>
          <w:rFonts w:ascii="Times New Roman" w:eastAsia="Times New Roman" w:hAnsi="Times New Roman" w:cs="Times New Roman"/>
          <w:sz w:val="28"/>
          <w:szCs w:val="28"/>
          <w:lang w:eastAsia="uk-UA"/>
        </w:rPr>
        <w:t xml:space="preserve">не ліквідовано перехресне субсидування побутових споживачів промисловими споживачами. Обсяг такого субсидування, за оцінками </w:t>
      </w:r>
      <w:proofErr w:type="spellStart"/>
      <w:r w:rsidRPr="000D668E">
        <w:rPr>
          <w:rFonts w:ascii="Times New Roman" w:eastAsia="Times New Roman" w:hAnsi="Times New Roman" w:cs="Times New Roman"/>
          <w:sz w:val="28"/>
          <w:szCs w:val="28"/>
          <w:lang w:eastAsia="uk-UA"/>
        </w:rPr>
        <w:t>Міненерговугілля</w:t>
      </w:r>
      <w:proofErr w:type="spellEnd"/>
      <w:r w:rsidRPr="000D668E">
        <w:rPr>
          <w:rFonts w:ascii="Times New Roman" w:eastAsia="Times New Roman" w:hAnsi="Times New Roman" w:cs="Times New Roman"/>
          <w:sz w:val="28"/>
          <w:szCs w:val="28"/>
          <w:lang w:eastAsia="uk-UA"/>
        </w:rPr>
        <w:t xml:space="preserve">, становить близько 50 млрд гривень. Передбачений Законом механізм покладення спеціальних обов’язків на окремих учасників ринку для забезпечення загальносуспільних інтересів у процесі функціонування ринку електричної енергії може мати негативний вплив конкуренцію на ринку. </w:t>
      </w:r>
    </w:p>
    <w:p w:rsidR="00BC7A60" w:rsidRPr="000D668E" w:rsidRDefault="00BC7A60" w:rsidP="000D668E">
      <w:pPr>
        <w:spacing w:after="0" w:line="240" w:lineRule="auto"/>
        <w:ind w:firstLine="709"/>
        <w:jc w:val="both"/>
        <w:rPr>
          <w:rFonts w:ascii="Times New Roman" w:eastAsia="Times New Roman" w:hAnsi="Times New Roman" w:cs="Times New Roman"/>
          <w:sz w:val="28"/>
          <w:szCs w:val="28"/>
          <w:lang w:eastAsia="uk-UA"/>
        </w:rPr>
      </w:pPr>
      <w:r w:rsidRPr="000D668E">
        <w:rPr>
          <w:rFonts w:ascii="Times New Roman" w:eastAsia="Times New Roman" w:hAnsi="Times New Roman" w:cs="Times New Roman"/>
          <w:sz w:val="28"/>
          <w:szCs w:val="28"/>
          <w:lang w:eastAsia="uk-UA"/>
        </w:rPr>
        <w:t xml:space="preserve">Слід також зважати на високу ймовірність суттєвого зростання середньої ціни на електроенергію. За експертними оцінками вона може зрости за оптимістичним варіантом на 20–30%, за песимістичним – у рази, через високу концентрацію її виробників  на ринку та стабільний споживчий попит. За інформацією </w:t>
      </w:r>
      <w:proofErr w:type="spellStart"/>
      <w:r w:rsidRPr="000D668E">
        <w:rPr>
          <w:rFonts w:ascii="Times New Roman" w:eastAsia="Times New Roman" w:hAnsi="Times New Roman" w:cs="Times New Roman"/>
          <w:sz w:val="28"/>
          <w:szCs w:val="28"/>
          <w:lang w:eastAsia="uk-UA"/>
        </w:rPr>
        <w:t>Міненерговугілля</w:t>
      </w:r>
      <w:proofErr w:type="spellEnd"/>
      <w:r w:rsidRPr="000D668E">
        <w:rPr>
          <w:rFonts w:ascii="Times New Roman" w:eastAsia="Times New Roman" w:hAnsi="Times New Roman" w:cs="Times New Roman"/>
          <w:sz w:val="28"/>
          <w:szCs w:val="28"/>
          <w:lang w:eastAsia="uk-UA"/>
        </w:rPr>
        <w:t xml:space="preserve"> частка приватної компанії ДТЕК у генерації електричної енергії становить 22–23%, ДП «НАЕК «Енергоатом» – 50</w:t>
      </w:r>
      <w:r w:rsidRPr="000D668E">
        <w:rPr>
          <w:rFonts w:ascii="Times New Roman" w:eastAsia="Times New Roman" w:hAnsi="Times New Roman" w:cs="Times New Roman"/>
          <w:sz w:val="28"/>
          <w:szCs w:val="28"/>
          <w:lang w:val="ru-RU" w:eastAsia="uk-UA"/>
        </w:rPr>
        <w:t xml:space="preserve"> </w:t>
      </w:r>
      <w:r w:rsidRPr="000D668E">
        <w:rPr>
          <w:rFonts w:ascii="Times New Roman" w:eastAsia="Times New Roman" w:hAnsi="Times New Roman" w:cs="Times New Roman"/>
          <w:sz w:val="28"/>
          <w:szCs w:val="28"/>
          <w:lang w:eastAsia="uk-UA"/>
        </w:rPr>
        <w:t>–</w:t>
      </w:r>
      <w:r w:rsidRPr="000D668E">
        <w:rPr>
          <w:rFonts w:ascii="Times New Roman" w:eastAsia="Times New Roman" w:hAnsi="Times New Roman" w:cs="Times New Roman"/>
          <w:sz w:val="28"/>
          <w:szCs w:val="28"/>
          <w:lang w:val="ru-RU" w:eastAsia="uk-UA"/>
        </w:rPr>
        <w:t xml:space="preserve"> </w:t>
      </w:r>
      <w:r w:rsidRPr="000D668E">
        <w:rPr>
          <w:rFonts w:ascii="Times New Roman" w:eastAsia="Times New Roman" w:hAnsi="Times New Roman" w:cs="Times New Roman"/>
          <w:sz w:val="28"/>
          <w:szCs w:val="28"/>
          <w:lang w:eastAsia="uk-UA"/>
        </w:rPr>
        <w:t>55%. Відсутній імпорт електроенергії, який міг би створити конкуренцію національним виробникам. За експертними оцінками частка такого імпорту має бути не менше 20% на внутрішньому ринку електроенергії. Крім того, ризиком збільшення ціни на ринку електричної енергії може стати припинення повноважень НКРЕКП з регулювання цін на електричну енергію для споживачів.</w:t>
      </w:r>
    </w:p>
    <w:p w:rsidR="00BC7A60" w:rsidRPr="000D668E" w:rsidRDefault="00BC7A60" w:rsidP="000D668E">
      <w:pPr>
        <w:spacing w:after="0" w:line="240" w:lineRule="auto"/>
        <w:ind w:firstLine="709"/>
        <w:jc w:val="both"/>
        <w:rPr>
          <w:rFonts w:ascii="Times New Roman" w:eastAsia="Times New Roman" w:hAnsi="Times New Roman" w:cs="Times New Roman"/>
          <w:sz w:val="28"/>
          <w:szCs w:val="28"/>
          <w:lang w:eastAsia="uk-UA"/>
        </w:rPr>
      </w:pPr>
      <w:r w:rsidRPr="000D668E">
        <w:rPr>
          <w:rFonts w:ascii="Times New Roman" w:eastAsia="Times New Roman" w:hAnsi="Times New Roman" w:cs="Times New Roman"/>
          <w:sz w:val="28"/>
          <w:szCs w:val="28"/>
          <w:lang w:eastAsia="uk-UA"/>
        </w:rPr>
        <w:t xml:space="preserve">З огляду на викладене вбачається, що енергетична галузь України не готова перейти до нової моделі ринку електроенергії у строк, визначений Законом – з 1 липня 2019 року. </w:t>
      </w:r>
    </w:p>
    <w:p w:rsidR="00BC7A60" w:rsidRPr="000D668E" w:rsidRDefault="00BC7A60" w:rsidP="000D668E">
      <w:pPr>
        <w:spacing w:after="0" w:line="240" w:lineRule="auto"/>
        <w:ind w:firstLine="709"/>
        <w:jc w:val="both"/>
        <w:rPr>
          <w:rFonts w:ascii="Times New Roman" w:eastAsia="Times New Roman" w:hAnsi="Times New Roman" w:cs="Times New Roman"/>
          <w:sz w:val="28"/>
          <w:szCs w:val="28"/>
          <w:lang w:eastAsia="uk-UA"/>
        </w:rPr>
      </w:pPr>
      <w:r w:rsidRPr="000D668E">
        <w:rPr>
          <w:rFonts w:ascii="Times New Roman" w:eastAsia="Times New Roman" w:hAnsi="Times New Roman" w:cs="Times New Roman"/>
          <w:sz w:val="28"/>
          <w:szCs w:val="28"/>
          <w:lang w:eastAsia="uk-UA"/>
        </w:rPr>
        <w:t>Стосовно необхідності перенесення термінів переходу до нової моделі ринку електроенергії в Україні вже висловилися Представництва ЄС в Україні, Світового банку, Європейського банку реконструкції і розвитку та інші.</w:t>
      </w:r>
    </w:p>
    <w:p w:rsidR="00BC7A60" w:rsidRPr="000D668E" w:rsidRDefault="00BC7A60" w:rsidP="000D668E">
      <w:pPr>
        <w:spacing w:after="0" w:line="240" w:lineRule="auto"/>
        <w:ind w:firstLine="709"/>
        <w:jc w:val="both"/>
        <w:rPr>
          <w:rFonts w:ascii="Times New Roman" w:eastAsia="Times New Roman" w:hAnsi="Times New Roman" w:cs="Times New Roman"/>
          <w:b/>
          <w:sz w:val="28"/>
          <w:szCs w:val="28"/>
          <w:lang w:eastAsia="uk-UA"/>
        </w:rPr>
      </w:pPr>
      <w:bookmarkStart w:id="2" w:name="_heading=h.1fob9te" w:colFirst="0" w:colLast="0"/>
      <w:bookmarkEnd w:id="2"/>
      <w:r w:rsidRPr="000D668E">
        <w:rPr>
          <w:rFonts w:ascii="Times New Roman" w:eastAsia="Times New Roman" w:hAnsi="Times New Roman" w:cs="Times New Roman"/>
          <w:sz w:val="28"/>
          <w:szCs w:val="28"/>
          <w:lang w:eastAsia="uk-UA"/>
        </w:rPr>
        <w:lastRenderedPageBreak/>
        <w:t xml:space="preserve">З метою перенесення строків переходу на нову модель ринку електричної енергії необхідно </w:t>
      </w:r>
      <w:proofErr w:type="spellStart"/>
      <w:r w:rsidRPr="000D668E">
        <w:rPr>
          <w:rFonts w:ascii="Times New Roman" w:eastAsia="Times New Roman" w:hAnsi="Times New Roman" w:cs="Times New Roman"/>
          <w:sz w:val="28"/>
          <w:szCs w:val="28"/>
          <w:lang w:eastAsia="uk-UA"/>
        </w:rPr>
        <w:t>внести</w:t>
      </w:r>
      <w:proofErr w:type="spellEnd"/>
      <w:r w:rsidRPr="000D668E">
        <w:rPr>
          <w:rFonts w:ascii="Times New Roman" w:eastAsia="Times New Roman" w:hAnsi="Times New Roman" w:cs="Times New Roman"/>
          <w:sz w:val="28"/>
          <w:szCs w:val="28"/>
          <w:lang w:eastAsia="uk-UA"/>
        </w:rPr>
        <w:t xml:space="preserve"> зміни до Закону України </w:t>
      </w:r>
      <w:r w:rsidR="0073231C" w:rsidRPr="000D668E">
        <w:rPr>
          <w:rFonts w:ascii="Times New Roman" w:eastAsia="Times New Roman" w:hAnsi="Times New Roman" w:cs="Times New Roman"/>
          <w:sz w:val="28"/>
          <w:szCs w:val="28"/>
          <w:lang w:eastAsia="uk-UA"/>
        </w:rPr>
        <w:t>"</w:t>
      </w:r>
      <w:r w:rsidRPr="000D668E">
        <w:rPr>
          <w:rFonts w:ascii="Times New Roman" w:eastAsia="Times New Roman" w:hAnsi="Times New Roman" w:cs="Times New Roman"/>
          <w:sz w:val="28"/>
          <w:szCs w:val="28"/>
          <w:lang w:eastAsia="uk-UA"/>
        </w:rPr>
        <w:t>Про ринок електричної енергії</w:t>
      </w:r>
      <w:r w:rsidR="0073231C" w:rsidRPr="000D668E">
        <w:rPr>
          <w:rFonts w:ascii="Times New Roman" w:eastAsia="Times New Roman" w:hAnsi="Times New Roman" w:cs="Times New Roman"/>
          <w:sz w:val="28"/>
          <w:szCs w:val="28"/>
          <w:lang w:eastAsia="uk-UA"/>
        </w:rPr>
        <w:t>"</w:t>
      </w:r>
      <w:r w:rsidRPr="000D668E">
        <w:rPr>
          <w:rFonts w:ascii="Times New Roman" w:eastAsia="Times New Roman" w:hAnsi="Times New Roman" w:cs="Times New Roman"/>
          <w:sz w:val="28"/>
          <w:szCs w:val="28"/>
          <w:lang w:eastAsia="uk-UA"/>
        </w:rPr>
        <w:t xml:space="preserve">, якими передбачити перенесення строків переходу до нової моделі ринку електроенергії на </w:t>
      </w:r>
      <w:r w:rsidRPr="000D668E">
        <w:rPr>
          <w:rFonts w:ascii="Times New Roman" w:eastAsia="Times New Roman" w:hAnsi="Times New Roman" w:cs="Times New Roman"/>
          <w:b/>
          <w:sz w:val="28"/>
          <w:szCs w:val="28"/>
          <w:lang w:eastAsia="uk-UA"/>
        </w:rPr>
        <w:t>1 липня 2020 року.</w:t>
      </w:r>
    </w:p>
    <w:p w:rsidR="00BC7A60" w:rsidRPr="000D668E" w:rsidRDefault="00BC7A60" w:rsidP="000D668E">
      <w:pPr>
        <w:spacing w:after="0" w:line="240" w:lineRule="auto"/>
        <w:ind w:firstLine="709"/>
        <w:jc w:val="both"/>
        <w:rPr>
          <w:rFonts w:ascii="Times New Roman" w:eastAsia="Times New Roman" w:hAnsi="Times New Roman" w:cs="Times New Roman"/>
          <w:sz w:val="28"/>
          <w:szCs w:val="28"/>
          <w:lang w:eastAsia="uk-UA"/>
        </w:rPr>
      </w:pPr>
    </w:p>
    <w:p w:rsidR="00BC7A60" w:rsidRPr="000D668E" w:rsidRDefault="00BC7A60" w:rsidP="000D668E">
      <w:pPr>
        <w:spacing w:after="0" w:line="240" w:lineRule="auto"/>
        <w:ind w:firstLine="709"/>
        <w:jc w:val="both"/>
        <w:rPr>
          <w:rFonts w:ascii="Times New Roman" w:eastAsia="Times New Roman" w:hAnsi="Times New Roman" w:cs="Times New Roman"/>
          <w:b/>
          <w:sz w:val="28"/>
          <w:szCs w:val="28"/>
          <w:lang w:eastAsia="uk-UA"/>
        </w:rPr>
      </w:pPr>
      <w:r w:rsidRPr="000D668E">
        <w:rPr>
          <w:rFonts w:ascii="Times New Roman" w:eastAsia="Times New Roman" w:hAnsi="Times New Roman" w:cs="Times New Roman"/>
          <w:b/>
          <w:sz w:val="28"/>
          <w:szCs w:val="28"/>
          <w:lang w:eastAsia="uk-UA"/>
        </w:rPr>
        <w:t xml:space="preserve">2. Мета і завдання законопроекту </w:t>
      </w:r>
    </w:p>
    <w:p w:rsidR="00BC7A60" w:rsidRPr="000D668E" w:rsidRDefault="00BC7A60" w:rsidP="000D668E">
      <w:pPr>
        <w:pBdr>
          <w:top w:val="nil"/>
          <w:left w:val="nil"/>
          <w:bottom w:val="nil"/>
          <w:right w:val="nil"/>
          <w:between w:val="nil"/>
        </w:pBdr>
        <w:spacing w:after="0" w:line="240" w:lineRule="auto"/>
        <w:ind w:firstLine="709"/>
        <w:jc w:val="both"/>
        <w:rPr>
          <w:rFonts w:ascii="Times New Roman" w:eastAsia="Times New Roman" w:hAnsi="Times New Roman" w:cs="Times New Roman"/>
          <w:sz w:val="28"/>
          <w:szCs w:val="28"/>
          <w:lang w:eastAsia="uk-UA"/>
        </w:rPr>
      </w:pPr>
      <w:r w:rsidRPr="000D668E">
        <w:rPr>
          <w:rFonts w:ascii="Times New Roman" w:eastAsia="Times New Roman" w:hAnsi="Times New Roman" w:cs="Times New Roman"/>
          <w:sz w:val="28"/>
          <w:szCs w:val="28"/>
          <w:lang w:eastAsia="uk-UA"/>
        </w:rPr>
        <w:t xml:space="preserve">Метою і завданнями прийняття цього законопроекту є </w:t>
      </w:r>
      <w:r w:rsidR="005B588F" w:rsidRPr="000D668E">
        <w:rPr>
          <w:rFonts w:ascii="Times New Roman" w:eastAsia="Times New Roman" w:hAnsi="Times New Roman" w:cs="Times New Roman"/>
          <w:sz w:val="28"/>
          <w:szCs w:val="28"/>
          <w:lang w:eastAsia="uk-UA"/>
        </w:rPr>
        <w:t xml:space="preserve">зниження тарифів на електроенергію для населення та підприємств, недопущення корупційних зловживань у цій сфері та забезпечення належних умов </w:t>
      </w:r>
      <w:r w:rsidRPr="000D668E">
        <w:rPr>
          <w:rFonts w:ascii="Times New Roman" w:eastAsia="Times New Roman" w:hAnsi="Times New Roman" w:cs="Times New Roman"/>
          <w:sz w:val="28"/>
          <w:szCs w:val="28"/>
          <w:lang w:eastAsia="uk-UA"/>
        </w:rPr>
        <w:t xml:space="preserve">запровадження повномасштабної моделі лібералізованого ринку електричної енергії, що передбачені Законом України </w:t>
      </w:r>
      <w:r w:rsidR="0073231C" w:rsidRPr="000D668E">
        <w:rPr>
          <w:rFonts w:ascii="Times New Roman" w:eastAsia="Times New Roman" w:hAnsi="Times New Roman" w:cs="Times New Roman"/>
          <w:sz w:val="28"/>
          <w:szCs w:val="28"/>
          <w:lang w:eastAsia="uk-UA"/>
        </w:rPr>
        <w:t>"</w:t>
      </w:r>
      <w:r w:rsidRPr="000D668E">
        <w:rPr>
          <w:rFonts w:ascii="Times New Roman" w:eastAsia="Times New Roman" w:hAnsi="Times New Roman" w:cs="Times New Roman"/>
          <w:sz w:val="28"/>
          <w:szCs w:val="28"/>
          <w:lang w:eastAsia="uk-UA"/>
        </w:rPr>
        <w:t>Про ринок електричної енергії</w:t>
      </w:r>
      <w:r w:rsidR="0073231C" w:rsidRPr="000D668E">
        <w:rPr>
          <w:rFonts w:ascii="Times New Roman" w:eastAsia="Times New Roman" w:hAnsi="Times New Roman" w:cs="Times New Roman"/>
          <w:sz w:val="28"/>
          <w:szCs w:val="28"/>
          <w:lang w:eastAsia="uk-UA"/>
        </w:rPr>
        <w:t>"</w:t>
      </w:r>
      <w:r w:rsidRPr="000D668E">
        <w:rPr>
          <w:rFonts w:ascii="Times New Roman" w:eastAsia="Times New Roman" w:hAnsi="Times New Roman" w:cs="Times New Roman"/>
          <w:sz w:val="28"/>
          <w:szCs w:val="28"/>
          <w:lang w:eastAsia="uk-UA"/>
        </w:rPr>
        <w:t>.</w:t>
      </w:r>
    </w:p>
    <w:p w:rsidR="00BC7A60" w:rsidRPr="000D668E" w:rsidRDefault="00BC7A60" w:rsidP="000D668E">
      <w:pPr>
        <w:pBdr>
          <w:top w:val="nil"/>
          <w:left w:val="nil"/>
          <w:bottom w:val="nil"/>
          <w:right w:val="nil"/>
          <w:between w:val="nil"/>
        </w:pBdr>
        <w:spacing w:after="0" w:line="240" w:lineRule="auto"/>
        <w:ind w:firstLine="709"/>
        <w:jc w:val="both"/>
        <w:rPr>
          <w:rFonts w:ascii="Times New Roman" w:eastAsia="Times New Roman" w:hAnsi="Times New Roman" w:cs="Times New Roman"/>
          <w:b/>
          <w:sz w:val="28"/>
          <w:szCs w:val="28"/>
          <w:lang w:eastAsia="uk-UA"/>
        </w:rPr>
      </w:pPr>
    </w:p>
    <w:p w:rsidR="00BC7A60" w:rsidRPr="000D668E" w:rsidRDefault="00BC7A60" w:rsidP="000D668E">
      <w:pPr>
        <w:pBdr>
          <w:top w:val="nil"/>
          <w:left w:val="nil"/>
          <w:bottom w:val="nil"/>
          <w:right w:val="nil"/>
          <w:between w:val="nil"/>
        </w:pBdr>
        <w:spacing w:after="0" w:line="240" w:lineRule="auto"/>
        <w:ind w:firstLine="709"/>
        <w:jc w:val="both"/>
        <w:rPr>
          <w:rFonts w:ascii="Times New Roman" w:eastAsia="Times New Roman" w:hAnsi="Times New Roman" w:cs="Times New Roman"/>
          <w:b/>
          <w:sz w:val="28"/>
          <w:szCs w:val="28"/>
          <w:lang w:eastAsia="uk-UA"/>
        </w:rPr>
      </w:pPr>
      <w:r w:rsidRPr="000D668E">
        <w:rPr>
          <w:rFonts w:ascii="Times New Roman" w:eastAsia="Times New Roman" w:hAnsi="Times New Roman" w:cs="Times New Roman"/>
          <w:b/>
          <w:sz w:val="28"/>
          <w:szCs w:val="28"/>
          <w:lang w:eastAsia="uk-UA"/>
        </w:rPr>
        <w:t xml:space="preserve">3. Загальна характеристика та основні положення законопроекту </w:t>
      </w:r>
    </w:p>
    <w:p w:rsidR="0073231C" w:rsidRPr="000D668E" w:rsidRDefault="00BC7A60" w:rsidP="000D668E">
      <w:pPr>
        <w:widowControl w:val="0"/>
        <w:tabs>
          <w:tab w:val="left" w:pos="-3060"/>
        </w:tabs>
        <w:autoSpaceDE w:val="0"/>
        <w:autoSpaceDN w:val="0"/>
        <w:adjustRightInd w:val="0"/>
        <w:spacing w:after="0" w:line="240" w:lineRule="auto"/>
        <w:ind w:right="-6" w:firstLine="709"/>
        <w:jc w:val="both"/>
        <w:rPr>
          <w:rFonts w:ascii="Times New Roman" w:eastAsia="Times New Roman" w:hAnsi="Times New Roman" w:cs="Times New Roman"/>
          <w:sz w:val="28"/>
          <w:szCs w:val="28"/>
          <w:lang w:eastAsia="uk-UA"/>
        </w:rPr>
      </w:pPr>
      <w:bookmarkStart w:id="3" w:name="_heading=h.3znysh7" w:colFirst="0" w:colLast="0"/>
      <w:bookmarkEnd w:id="3"/>
      <w:r w:rsidRPr="000D668E">
        <w:rPr>
          <w:rFonts w:ascii="Times New Roman" w:eastAsia="Times New Roman" w:hAnsi="Times New Roman" w:cs="Times New Roman"/>
          <w:sz w:val="28"/>
          <w:szCs w:val="28"/>
          <w:lang w:eastAsia="uk-UA"/>
        </w:rPr>
        <w:t>Проект</w:t>
      </w:r>
      <w:r w:rsidR="0073231C" w:rsidRPr="000D668E">
        <w:rPr>
          <w:rFonts w:ascii="Times New Roman" w:eastAsia="Times New Roman" w:hAnsi="Times New Roman" w:cs="Times New Roman"/>
          <w:sz w:val="28"/>
          <w:szCs w:val="28"/>
          <w:lang w:eastAsia="uk-UA"/>
        </w:rPr>
        <w:t>ом</w:t>
      </w:r>
      <w:r w:rsidRPr="000D668E">
        <w:rPr>
          <w:rFonts w:ascii="Times New Roman" w:eastAsia="Times New Roman" w:hAnsi="Times New Roman" w:cs="Times New Roman"/>
          <w:sz w:val="28"/>
          <w:szCs w:val="28"/>
          <w:lang w:eastAsia="uk-UA"/>
        </w:rPr>
        <w:t xml:space="preserve"> Закону </w:t>
      </w:r>
      <w:r w:rsidR="0073231C" w:rsidRPr="000D668E">
        <w:rPr>
          <w:rFonts w:ascii="Times New Roman" w:eastAsia="Times New Roman" w:hAnsi="Times New Roman" w:cs="Times New Roman"/>
          <w:sz w:val="28"/>
          <w:szCs w:val="28"/>
          <w:lang w:eastAsia="uk-UA"/>
        </w:rPr>
        <w:t>пропонується</w:t>
      </w:r>
      <w:r w:rsidR="00561575" w:rsidRPr="000D668E">
        <w:rPr>
          <w:rFonts w:ascii="Times New Roman" w:hAnsi="Times New Roman" w:cs="Times New Roman"/>
          <w:kern w:val="1"/>
          <w:sz w:val="28"/>
          <w:szCs w:val="28"/>
        </w:rPr>
        <w:t xml:space="preserve"> </w:t>
      </w:r>
      <w:proofErr w:type="spellStart"/>
      <w:r w:rsidR="00561575" w:rsidRPr="000D668E">
        <w:rPr>
          <w:rFonts w:ascii="Times New Roman" w:hAnsi="Times New Roman" w:cs="Times New Roman"/>
          <w:kern w:val="1"/>
          <w:sz w:val="28"/>
          <w:szCs w:val="28"/>
        </w:rPr>
        <w:t>внести</w:t>
      </w:r>
      <w:proofErr w:type="spellEnd"/>
      <w:r w:rsidR="00561575" w:rsidRPr="000D668E">
        <w:rPr>
          <w:rFonts w:ascii="Times New Roman" w:hAnsi="Times New Roman" w:cs="Times New Roman"/>
          <w:kern w:val="1"/>
          <w:sz w:val="28"/>
          <w:szCs w:val="28"/>
        </w:rPr>
        <w:t xml:space="preserve"> зміни, якими</w:t>
      </w:r>
      <w:r w:rsidR="0073231C" w:rsidRPr="000D668E">
        <w:rPr>
          <w:rFonts w:ascii="Times New Roman" w:eastAsia="Times New Roman" w:hAnsi="Times New Roman" w:cs="Times New Roman"/>
          <w:sz w:val="28"/>
          <w:szCs w:val="28"/>
          <w:lang w:eastAsia="uk-UA"/>
        </w:rPr>
        <w:t>:</w:t>
      </w:r>
    </w:p>
    <w:p w:rsidR="0073231C" w:rsidRPr="000D668E" w:rsidRDefault="0073231C" w:rsidP="000D668E">
      <w:pPr>
        <w:widowControl w:val="0"/>
        <w:tabs>
          <w:tab w:val="left" w:pos="-3060"/>
        </w:tabs>
        <w:autoSpaceDE w:val="0"/>
        <w:autoSpaceDN w:val="0"/>
        <w:adjustRightInd w:val="0"/>
        <w:spacing w:after="0" w:line="240" w:lineRule="auto"/>
        <w:ind w:right="-6" w:firstLine="709"/>
        <w:jc w:val="both"/>
        <w:rPr>
          <w:rFonts w:ascii="Times New Roman" w:hAnsi="Times New Roman" w:cs="Times New Roman"/>
          <w:kern w:val="1"/>
          <w:sz w:val="28"/>
          <w:szCs w:val="28"/>
        </w:rPr>
      </w:pPr>
      <w:r w:rsidRPr="000D668E">
        <w:rPr>
          <w:rFonts w:ascii="Times New Roman" w:hAnsi="Times New Roman" w:cs="Times New Roman"/>
          <w:kern w:val="1"/>
          <w:sz w:val="28"/>
          <w:szCs w:val="28"/>
        </w:rPr>
        <w:t xml:space="preserve">передбачити </w:t>
      </w:r>
      <w:r w:rsidR="005B588F" w:rsidRPr="000D668E">
        <w:rPr>
          <w:rFonts w:ascii="Times New Roman" w:hAnsi="Times New Roman" w:cs="Times New Roman"/>
          <w:kern w:val="1"/>
          <w:sz w:val="28"/>
          <w:szCs w:val="28"/>
        </w:rPr>
        <w:t>принципи формування справедливої ціни електричної енергії, виробленої вугільними електростанціями</w:t>
      </w:r>
      <w:r w:rsidRPr="000D668E">
        <w:rPr>
          <w:rFonts w:ascii="Times New Roman" w:hAnsi="Times New Roman" w:cs="Times New Roman"/>
          <w:kern w:val="1"/>
          <w:sz w:val="28"/>
          <w:szCs w:val="28"/>
        </w:rPr>
        <w:t>;</w:t>
      </w:r>
    </w:p>
    <w:p w:rsidR="00BC7A60" w:rsidRPr="000D668E" w:rsidRDefault="00BC7A60" w:rsidP="000D668E">
      <w:pPr>
        <w:pBdr>
          <w:top w:val="nil"/>
          <w:left w:val="nil"/>
          <w:bottom w:val="nil"/>
          <w:right w:val="nil"/>
          <w:between w:val="nil"/>
        </w:pBdr>
        <w:spacing w:after="0" w:line="240" w:lineRule="auto"/>
        <w:ind w:firstLine="709"/>
        <w:jc w:val="both"/>
        <w:rPr>
          <w:rFonts w:ascii="Times New Roman" w:eastAsia="Times New Roman" w:hAnsi="Times New Roman" w:cs="Times New Roman"/>
          <w:sz w:val="28"/>
          <w:szCs w:val="28"/>
          <w:lang w:eastAsia="uk-UA"/>
        </w:rPr>
      </w:pPr>
      <w:r w:rsidRPr="000D668E">
        <w:rPr>
          <w:rFonts w:ascii="Times New Roman" w:eastAsia="Times New Roman" w:hAnsi="Times New Roman" w:cs="Times New Roman"/>
          <w:sz w:val="28"/>
          <w:szCs w:val="28"/>
          <w:lang w:eastAsia="uk-UA"/>
        </w:rPr>
        <w:t>змін</w:t>
      </w:r>
      <w:r w:rsidR="00561575" w:rsidRPr="000D668E">
        <w:rPr>
          <w:rFonts w:ascii="Times New Roman" w:eastAsia="Times New Roman" w:hAnsi="Times New Roman" w:cs="Times New Roman"/>
          <w:sz w:val="28"/>
          <w:szCs w:val="28"/>
          <w:lang w:eastAsia="uk-UA"/>
        </w:rPr>
        <w:t>ити</w:t>
      </w:r>
      <w:r w:rsidRPr="000D668E">
        <w:rPr>
          <w:rFonts w:ascii="Times New Roman" w:eastAsia="Times New Roman" w:hAnsi="Times New Roman" w:cs="Times New Roman"/>
          <w:sz w:val="28"/>
          <w:szCs w:val="28"/>
          <w:lang w:eastAsia="uk-UA"/>
        </w:rPr>
        <w:t xml:space="preserve"> дату запровадження повномасштабної моделі лібералізованого ринку електричної енергії, що передбачена Законом України </w:t>
      </w:r>
      <w:r w:rsidR="0073231C" w:rsidRPr="000D668E">
        <w:rPr>
          <w:rFonts w:ascii="Times New Roman" w:eastAsia="Times New Roman" w:hAnsi="Times New Roman" w:cs="Times New Roman"/>
          <w:sz w:val="28"/>
          <w:szCs w:val="28"/>
          <w:lang w:eastAsia="uk-UA"/>
        </w:rPr>
        <w:t>"</w:t>
      </w:r>
      <w:r w:rsidRPr="000D668E">
        <w:rPr>
          <w:rFonts w:ascii="Times New Roman" w:eastAsia="Times New Roman" w:hAnsi="Times New Roman" w:cs="Times New Roman"/>
          <w:sz w:val="28"/>
          <w:szCs w:val="28"/>
          <w:lang w:eastAsia="uk-UA"/>
        </w:rPr>
        <w:t>Про ринок електричної енергії</w:t>
      </w:r>
      <w:r w:rsidR="0073231C" w:rsidRPr="000D668E">
        <w:rPr>
          <w:rFonts w:ascii="Times New Roman" w:eastAsia="Times New Roman" w:hAnsi="Times New Roman" w:cs="Times New Roman"/>
          <w:sz w:val="28"/>
          <w:szCs w:val="28"/>
          <w:lang w:eastAsia="uk-UA"/>
        </w:rPr>
        <w:t>"</w:t>
      </w:r>
      <w:r w:rsidRPr="000D668E">
        <w:rPr>
          <w:rFonts w:ascii="Times New Roman" w:eastAsia="Times New Roman" w:hAnsi="Times New Roman" w:cs="Times New Roman"/>
          <w:sz w:val="28"/>
          <w:szCs w:val="28"/>
          <w:lang w:eastAsia="uk-UA"/>
        </w:rPr>
        <w:t>, та запровад</w:t>
      </w:r>
      <w:r w:rsidR="00561575" w:rsidRPr="000D668E">
        <w:rPr>
          <w:rFonts w:ascii="Times New Roman" w:eastAsia="Times New Roman" w:hAnsi="Times New Roman" w:cs="Times New Roman"/>
          <w:sz w:val="28"/>
          <w:szCs w:val="28"/>
          <w:lang w:eastAsia="uk-UA"/>
        </w:rPr>
        <w:t>ити</w:t>
      </w:r>
      <w:r w:rsidRPr="000D668E">
        <w:rPr>
          <w:rFonts w:ascii="Times New Roman" w:eastAsia="Times New Roman" w:hAnsi="Times New Roman" w:cs="Times New Roman"/>
          <w:sz w:val="28"/>
          <w:szCs w:val="28"/>
          <w:lang w:eastAsia="uk-UA"/>
        </w:rPr>
        <w:t xml:space="preserve"> обов’язок суб’єктів ринку здійснювати операції купівлі-продажу електричної енергії на відповідних сегментах нового ринку електричної енергії в тестовому режимі.</w:t>
      </w:r>
    </w:p>
    <w:p w:rsidR="00BC7A60" w:rsidRPr="000D668E" w:rsidRDefault="00BC7A60" w:rsidP="000D668E">
      <w:pPr>
        <w:pBdr>
          <w:top w:val="nil"/>
          <w:left w:val="nil"/>
          <w:bottom w:val="nil"/>
          <w:right w:val="nil"/>
          <w:between w:val="nil"/>
        </w:pBdr>
        <w:spacing w:after="0" w:line="240" w:lineRule="auto"/>
        <w:ind w:firstLine="709"/>
        <w:jc w:val="both"/>
        <w:rPr>
          <w:rFonts w:ascii="Times New Roman" w:eastAsia="Times New Roman" w:hAnsi="Times New Roman" w:cs="Times New Roman"/>
          <w:b/>
          <w:sz w:val="28"/>
          <w:szCs w:val="28"/>
          <w:lang w:eastAsia="uk-UA"/>
        </w:rPr>
      </w:pPr>
    </w:p>
    <w:p w:rsidR="00BC7A60" w:rsidRPr="000D668E" w:rsidRDefault="00BC7A60" w:rsidP="000D668E">
      <w:pPr>
        <w:pBdr>
          <w:top w:val="nil"/>
          <w:left w:val="nil"/>
          <w:bottom w:val="nil"/>
          <w:right w:val="nil"/>
          <w:between w:val="nil"/>
        </w:pBdr>
        <w:spacing w:after="0" w:line="240" w:lineRule="auto"/>
        <w:ind w:firstLine="709"/>
        <w:jc w:val="both"/>
        <w:rPr>
          <w:rFonts w:ascii="Times New Roman" w:eastAsia="Times New Roman" w:hAnsi="Times New Roman" w:cs="Times New Roman"/>
          <w:b/>
          <w:sz w:val="28"/>
          <w:szCs w:val="28"/>
          <w:lang w:eastAsia="uk-UA"/>
        </w:rPr>
      </w:pPr>
      <w:r w:rsidRPr="000D668E">
        <w:rPr>
          <w:rFonts w:ascii="Times New Roman" w:eastAsia="Times New Roman" w:hAnsi="Times New Roman" w:cs="Times New Roman"/>
          <w:b/>
          <w:sz w:val="28"/>
          <w:szCs w:val="28"/>
          <w:lang w:eastAsia="uk-UA"/>
        </w:rPr>
        <w:t>4. Стан нормативно-правової бази у зазначеній сфері правового регулювання</w:t>
      </w:r>
    </w:p>
    <w:p w:rsidR="00BC7A60" w:rsidRPr="000D668E" w:rsidRDefault="00BC7A60" w:rsidP="000D668E">
      <w:pPr>
        <w:spacing w:after="0" w:line="240" w:lineRule="auto"/>
        <w:ind w:firstLine="709"/>
        <w:jc w:val="both"/>
        <w:rPr>
          <w:rFonts w:ascii="Times New Roman" w:eastAsia="Times New Roman" w:hAnsi="Times New Roman" w:cs="Times New Roman"/>
          <w:sz w:val="28"/>
          <w:szCs w:val="28"/>
          <w:lang w:eastAsia="uk-UA"/>
        </w:rPr>
      </w:pPr>
      <w:r w:rsidRPr="000D668E">
        <w:rPr>
          <w:rFonts w:ascii="Times New Roman" w:eastAsia="Times New Roman" w:hAnsi="Times New Roman" w:cs="Times New Roman"/>
          <w:sz w:val="28"/>
          <w:szCs w:val="28"/>
          <w:lang w:eastAsia="uk-UA"/>
        </w:rPr>
        <w:t>У відповідній сфері суспільних відносин ді</w:t>
      </w:r>
      <w:r w:rsidR="0073231C" w:rsidRPr="000D668E">
        <w:rPr>
          <w:rFonts w:ascii="Times New Roman" w:eastAsia="Times New Roman" w:hAnsi="Times New Roman" w:cs="Times New Roman"/>
          <w:sz w:val="28"/>
          <w:szCs w:val="28"/>
          <w:lang w:eastAsia="uk-UA"/>
        </w:rPr>
        <w:t>ють</w:t>
      </w:r>
      <w:r w:rsidRPr="000D668E">
        <w:rPr>
          <w:rFonts w:ascii="Times New Roman" w:eastAsia="Times New Roman" w:hAnsi="Times New Roman" w:cs="Times New Roman"/>
          <w:sz w:val="28"/>
          <w:szCs w:val="28"/>
          <w:lang w:eastAsia="uk-UA"/>
        </w:rPr>
        <w:t xml:space="preserve"> </w:t>
      </w:r>
      <w:r w:rsidR="0073231C" w:rsidRPr="000D668E">
        <w:rPr>
          <w:rFonts w:ascii="Times New Roman" w:eastAsia="Times New Roman" w:hAnsi="Times New Roman" w:cs="Times New Roman"/>
          <w:sz w:val="28"/>
          <w:szCs w:val="28"/>
          <w:lang w:eastAsia="uk-UA"/>
        </w:rPr>
        <w:t>з</w:t>
      </w:r>
      <w:r w:rsidRPr="000D668E">
        <w:rPr>
          <w:rFonts w:ascii="Times New Roman" w:eastAsia="Times New Roman" w:hAnsi="Times New Roman" w:cs="Times New Roman"/>
          <w:sz w:val="28"/>
          <w:szCs w:val="28"/>
          <w:lang w:eastAsia="uk-UA"/>
        </w:rPr>
        <w:t>акон</w:t>
      </w:r>
      <w:r w:rsidR="0073231C" w:rsidRPr="000D668E">
        <w:rPr>
          <w:rFonts w:ascii="Times New Roman" w:eastAsia="Times New Roman" w:hAnsi="Times New Roman" w:cs="Times New Roman"/>
          <w:sz w:val="28"/>
          <w:szCs w:val="28"/>
          <w:lang w:eastAsia="uk-UA"/>
        </w:rPr>
        <w:t>и</w:t>
      </w:r>
      <w:r w:rsidRPr="000D668E">
        <w:rPr>
          <w:rFonts w:ascii="Times New Roman" w:eastAsia="Times New Roman" w:hAnsi="Times New Roman" w:cs="Times New Roman"/>
          <w:sz w:val="28"/>
          <w:szCs w:val="28"/>
          <w:lang w:eastAsia="uk-UA"/>
        </w:rPr>
        <w:t xml:space="preserve"> України</w:t>
      </w:r>
      <w:r w:rsidR="0073231C" w:rsidRPr="000D668E">
        <w:rPr>
          <w:rFonts w:ascii="Times New Roman" w:eastAsia="Times New Roman" w:hAnsi="Times New Roman" w:cs="Times New Roman"/>
          <w:sz w:val="28"/>
          <w:szCs w:val="28"/>
          <w:lang w:eastAsia="uk-UA"/>
        </w:rPr>
        <w:t xml:space="preserve"> "Про електроенергетику",</w:t>
      </w:r>
      <w:r w:rsidRPr="000D668E">
        <w:rPr>
          <w:rFonts w:ascii="Times New Roman" w:eastAsia="Times New Roman" w:hAnsi="Times New Roman" w:cs="Times New Roman"/>
          <w:sz w:val="28"/>
          <w:szCs w:val="28"/>
          <w:lang w:eastAsia="uk-UA"/>
        </w:rPr>
        <w:t xml:space="preserve"> </w:t>
      </w:r>
      <w:r w:rsidR="0073231C" w:rsidRPr="000D668E">
        <w:rPr>
          <w:rFonts w:ascii="Times New Roman" w:eastAsia="Times New Roman" w:hAnsi="Times New Roman" w:cs="Times New Roman"/>
          <w:sz w:val="28"/>
          <w:szCs w:val="28"/>
          <w:lang w:eastAsia="uk-UA"/>
        </w:rPr>
        <w:t>"</w:t>
      </w:r>
      <w:r w:rsidRPr="000D668E">
        <w:rPr>
          <w:rFonts w:ascii="Times New Roman" w:eastAsia="Times New Roman" w:hAnsi="Times New Roman" w:cs="Times New Roman"/>
          <w:sz w:val="28"/>
          <w:szCs w:val="28"/>
          <w:lang w:eastAsia="uk-UA"/>
        </w:rPr>
        <w:t>Про ринок електричної енергії</w:t>
      </w:r>
      <w:r w:rsidR="0073231C" w:rsidRPr="000D668E">
        <w:rPr>
          <w:rFonts w:ascii="Times New Roman" w:eastAsia="Times New Roman" w:hAnsi="Times New Roman" w:cs="Times New Roman"/>
          <w:sz w:val="28"/>
          <w:szCs w:val="28"/>
          <w:lang w:eastAsia="uk-UA"/>
        </w:rPr>
        <w:t>"</w:t>
      </w:r>
      <w:r w:rsidRPr="000D668E">
        <w:rPr>
          <w:rFonts w:ascii="Times New Roman" w:eastAsia="Times New Roman" w:hAnsi="Times New Roman" w:cs="Times New Roman"/>
          <w:sz w:val="28"/>
          <w:szCs w:val="28"/>
          <w:lang w:eastAsia="uk-UA"/>
        </w:rPr>
        <w:t>.</w:t>
      </w:r>
    </w:p>
    <w:p w:rsidR="00BC7A60" w:rsidRPr="000D668E" w:rsidRDefault="00BC7A60" w:rsidP="000D668E">
      <w:pPr>
        <w:spacing w:after="0" w:line="240" w:lineRule="auto"/>
        <w:ind w:firstLine="709"/>
        <w:jc w:val="both"/>
        <w:rPr>
          <w:rFonts w:ascii="Times New Roman" w:eastAsia="Times New Roman" w:hAnsi="Times New Roman" w:cs="Times New Roman"/>
          <w:sz w:val="28"/>
          <w:szCs w:val="28"/>
          <w:lang w:eastAsia="uk-UA"/>
        </w:rPr>
      </w:pPr>
    </w:p>
    <w:p w:rsidR="00BC7A60" w:rsidRPr="000D668E" w:rsidRDefault="00BC7A60" w:rsidP="000D668E">
      <w:pPr>
        <w:spacing w:after="0" w:line="240" w:lineRule="auto"/>
        <w:ind w:firstLine="709"/>
        <w:jc w:val="both"/>
        <w:rPr>
          <w:rFonts w:ascii="Times New Roman" w:eastAsia="Times New Roman" w:hAnsi="Times New Roman" w:cs="Times New Roman"/>
          <w:b/>
          <w:sz w:val="28"/>
          <w:szCs w:val="28"/>
          <w:lang w:eastAsia="uk-UA"/>
        </w:rPr>
      </w:pPr>
      <w:r w:rsidRPr="000D668E">
        <w:rPr>
          <w:rFonts w:ascii="Times New Roman" w:eastAsia="Times New Roman" w:hAnsi="Times New Roman" w:cs="Times New Roman"/>
          <w:b/>
          <w:sz w:val="28"/>
          <w:szCs w:val="28"/>
          <w:lang w:eastAsia="uk-UA"/>
        </w:rPr>
        <w:t>5. Фінансово-економічне обґрунтування законопроекту</w:t>
      </w:r>
    </w:p>
    <w:p w:rsidR="00BC7A60" w:rsidRPr="000D668E" w:rsidRDefault="00BC7A60" w:rsidP="000D668E">
      <w:pPr>
        <w:spacing w:after="0" w:line="240" w:lineRule="auto"/>
        <w:ind w:firstLine="709"/>
        <w:jc w:val="both"/>
        <w:rPr>
          <w:rFonts w:ascii="Times New Roman" w:eastAsia="Times New Roman" w:hAnsi="Times New Roman" w:cs="Times New Roman"/>
          <w:b/>
          <w:sz w:val="28"/>
          <w:szCs w:val="28"/>
          <w:lang w:eastAsia="uk-UA"/>
        </w:rPr>
      </w:pPr>
      <w:r w:rsidRPr="000D668E">
        <w:rPr>
          <w:rFonts w:ascii="Times New Roman" w:eastAsia="Times New Roman" w:hAnsi="Times New Roman" w:cs="Times New Roman"/>
          <w:sz w:val="28"/>
          <w:szCs w:val="28"/>
          <w:lang w:eastAsia="uk-UA"/>
        </w:rPr>
        <w:t>Прийняття цього законопроекту не потребує додаткових витрат із Державного бюджету України.</w:t>
      </w:r>
    </w:p>
    <w:p w:rsidR="00BC7A60" w:rsidRPr="000D668E" w:rsidRDefault="00BC7A60" w:rsidP="000D668E">
      <w:pPr>
        <w:spacing w:after="0" w:line="240" w:lineRule="auto"/>
        <w:ind w:firstLine="709"/>
        <w:jc w:val="both"/>
        <w:rPr>
          <w:rFonts w:ascii="Times New Roman" w:eastAsia="Times New Roman" w:hAnsi="Times New Roman" w:cs="Times New Roman"/>
          <w:b/>
          <w:sz w:val="28"/>
          <w:szCs w:val="28"/>
          <w:lang w:eastAsia="uk-UA"/>
        </w:rPr>
      </w:pPr>
    </w:p>
    <w:p w:rsidR="00BC7A60" w:rsidRPr="000D668E" w:rsidRDefault="00BC7A60" w:rsidP="000D668E">
      <w:pPr>
        <w:spacing w:after="0" w:line="240" w:lineRule="auto"/>
        <w:ind w:firstLine="709"/>
        <w:jc w:val="both"/>
        <w:rPr>
          <w:rFonts w:ascii="Times New Roman" w:eastAsia="Times New Roman" w:hAnsi="Times New Roman" w:cs="Times New Roman"/>
          <w:b/>
          <w:sz w:val="28"/>
          <w:szCs w:val="28"/>
          <w:lang w:eastAsia="uk-UA"/>
        </w:rPr>
      </w:pPr>
      <w:r w:rsidRPr="000D668E">
        <w:rPr>
          <w:rFonts w:ascii="Times New Roman" w:eastAsia="Times New Roman" w:hAnsi="Times New Roman" w:cs="Times New Roman"/>
          <w:b/>
          <w:sz w:val="28"/>
          <w:szCs w:val="28"/>
          <w:lang w:eastAsia="uk-UA"/>
        </w:rPr>
        <w:t xml:space="preserve">6. Прогноз соціально-економічних та інших наслідків прийняття </w:t>
      </w:r>
      <w:proofErr w:type="spellStart"/>
      <w:r w:rsidRPr="000D668E">
        <w:rPr>
          <w:rFonts w:ascii="Times New Roman" w:eastAsia="Times New Roman" w:hAnsi="Times New Roman" w:cs="Times New Roman"/>
          <w:b/>
          <w:sz w:val="28"/>
          <w:szCs w:val="28"/>
          <w:lang w:eastAsia="uk-UA"/>
        </w:rPr>
        <w:t>акта</w:t>
      </w:r>
      <w:proofErr w:type="spellEnd"/>
      <w:r w:rsidRPr="000D668E">
        <w:rPr>
          <w:rFonts w:ascii="Times New Roman" w:eastAsia="Times New Roman" w:hAnsi="Times New Roman" w:cs="Times New Roman"/>
          <w:b/>
          <w:sz w:val="28"/>
          <w:szCs w:val="28"/>
          <w:lang w:eastAsia="uk-UA"/>
        </w:rPr>
        <w:t xml:space="preserve"> </w:t>
      </w:r>
    </w:p>
    <w:p w:rsidR="00BC7A60" w:rsidRDefault="00BC7A60" w:rsidP="000D668E">
      <w:pPr>
        <w:spacing w:after="0" w:line="240" w:lineRule="auto"/>
        <w:ind w:firstLine="709"/>
        <w:jc w:val="both"/>
        <w:rPr>
          <w:rFonts w:ascii="Times New Roman" w:eastAsia="Times New Roman" w:hAnsi="Times New Roman" w:cs="Times New Roman"/>
          <w:sz w:val="28"/>
          <w:szCs w:val="28"/>
          <w:lang w:eastAsia="uk-UA"/>
        </w:rPr>
      </w:pPr>
      <w:r w:rsidRPr="000D668E">
        <w:rPr>
          <w:rFonts w:ascii="Times New Roman" w:eastAsia="Times New Roman" w:hAnsi="Times New Roman" w:cs="Times New Roman"/>
          <w:sz w:val="28"/>
          <w:szCs w:val="28"/>
          <w:lang w:eastAsia="uk-UA"/>
        </w:rPr>
        <w:t xml:space="preserve">Прийняття проекту Закону </w:t>
      </w:r>
      <w:r w:rsidR="00F25611" w:rsidRPr="000D668E">
        <w:rPr>
          <w:rFonts w:ascii="Times New Roman" w:eastAsia="Times New Roman" w:hAnsi="Times New Roman" w:cs="Times New Roman"/>
          <w:sz w:val="28"/>
          <w:szCs w:val="28"/>
          <w:lang w:eastAsia="uk-UA"/>
        </w:rPr>
        <w:t xml:space="preserve">дозволить знизити тарифи на електроенергію для вітчизняних споживачів та запобігти корупції у сфері ціноутворення на електроенергію, вироблену вугільними електростанціями, а також </w:t>
      </w:r>
      <w:r w:rsidRPr="000D668E">
        <w:rPr>
          <w:rFonts w:ascii="Times New Roman" w:eastAsia="Times New Roman" w:hAnsi="Times New Roman" w:cs="Times New Roman"/>
          <w:sz w:val="28"/>
          <w:szCs w:val="28"/>
          <w:lang w:eastAsia="uk-UA"/>
        </w:rPr>
        <w:t xml:space="preserve">дасть змогу відтермінувати дату запровадження повномасштабної моделі лібералізованого ринку електричної енергії, що передбачена Законом України </w:t>
      </w:r>
      <w:r w:rsidR="0073231C" w:rsidRPr="000D668E">
        <w:rPr>
          <w:rFonts w:ascii="Times New Roman" w:eastAsia="Times New Roman" w:hAnsi="Times New Roman" w:cs="Times New Roman"/>
          <w:sz w:val="28"/>
          <w:szCs w:val="28"/>
          <w:lang w:eastAsia="uk-UA"/>
        </w:rPr>
        <w:t>"</w:t>
      </w:r>
      <w:r w:rsidRPr="000D668E">
        <w:rPr>
          <w:rFonts w:ascii="Times New Roman" w:eastAsia="Times New Roman" w:hAnsi="Times New Roman" w:cs="Times New Roman"/>
          <w:sz w:val="28"/>
          <w:szCs w:val="28"/>
          <w:lang w:eastAsia="uk-UA"/>
        </w:rPr>
        <w:t>Про ринок електричної енергії</w:t>
      </w:r>
      <w:r w:rsidR="0073231C" w:rsidRPr="000D668E">
        <w:rPr>
          <w:rFonts w:ascii="Times New Roman" w:eastAsia="Times New Roman" w:hAnsi="Times New Roman" w:cs="Times New Roman"/>
          <w:sz w:val="28"/>
          <w:szCs w:val="28"/>
          <w:lang w:eastAsia="uk-UA"/>
        </w:rPr>
        <w:t>"</w:t>
      </w:r>
      <w:r w:rsidRPr="000D668E">
        <w:rPr>
          <w:rFonts w:ascii="Times New Roman" w:eastAsia="Times New Roman" w:hAnsi="Times New Roman" w:cs="Times New Roman"/>
          <w:sz w:val="28"/>
          <w:szCs w:val="28"/>
          <w:lang w:eastAsia="uk-UA"/>
        </w:rPr>
        <w:t>, завершити напрацювання нормативно-правових, організаційних та структурних рішень для максимального зниження поточних ризиків запровадження лібералізованої моделі ринку.</w:t>
      </w:r>
    </w:p>
    <w:p w:rsidR="000D668E" w:rsidRPr="000D668E" w:rsidRDefault="000D668E" w:rsidP="000D668E">
      <w:pPr>
        <w:spacing w:after="0" w:line="240" w:lineRule="auto"/>
        <w:ind w:firstLine="709"/>
        <w:jc w:val="both"/>
        <w:rPr>
          <w:rFonts w:ascii="Times New Roman" w:eastAsia="Times New Roman" w:hAnsi="Times New Roman" w:cs="Times New Roman"/>
          <w:sz w:val="28"/>
          <w:szCs w:val="28"/>
          <w:lang w:eastAsia="uk-UA"/>
        </w:rPr>
      </w:pPr>
    </w:p>
    <w:p w:rsidR="00BC7A60" w:rsidRPr="000D668E" w:rsidRDefault="00BC7A60" w:rsidP="000D668E">
      <w:pPr>
        <w:spacing w:after="0" w:line="240" w:lineRule="auto"/>
        <w:ind w:firstLine="709"/>
        <w:jc w:val="both"/>
        <w:rPr>
          <w:rFonts w:ascii="Times New Roman" w:eastAsia="Times New Roman" w:hAnsi="Times New Roman" w:cs="Times New Roman"/>
          <w:sz w:val="28"/>
          <w:szCs w:val="28"/>
          <w:lang w:eastAsia="uk-UA"/>
        </w:rPr>
      </w:pPr>
      <w:r w:rsidRPr="000D668E">
        <w:rPr>
          <w:rFonts w:ascii="Times New Roman" w:eastAsia="Times New Roman" w:hAnsi="Times New Roman" w:cs="Times New Roman"/>
          <w:sz w:val="28"/>
          <w:szCs w:val="28"/>
          <w:lang w:eastAsia="uk-UA"/>
        </w:rPr>
        <w:lastRenderedPageBreak/>
        <w:t>Крім того, при</w:t>
      </w:r>
      <w:bookmarkStart w:id="4" w:name="_GoBack"/>
      <w:bookmarkEnd w:id="4"/>
      <w:r w:rsidRPr="000D668E">
        <w:rPr>
          <w:rFonts w:ascii="Times New Roman" w:eastAsia="Times New Roman" w:hAnsi="Times New Roman" w:cs="Times New Roman"/>
          <w:sz w:val="28"/>
          <w:szCs w:val="28"/>
          <w:lang w:eastAsia="uk-UA"/>
        </w:rPr>
        <w:t>йняття проекту Закону за рахунок запровадження обов’язкового тестового режиму для учасників ринку дасть змогу отримати статистичні дані роботи учасників на майбутніх сегментах ринку, оцінити цінові максимуми, виявити недоліки технічних платформ, що буде використано для усунення цих недоліків.</w:t>
      </w:r>
    </w:p>
    <w:p w:rsidR="00561575" w:rsidRDefault="00561575" w:rsidP="000D668E">
      <w:pPr>
        <w:spacing w:after="0" w:line="240" w:lineRule="auto"/>
        <w:ind w:firstLine="709"/>
        <w:jc w:val="both"/>
        <w:rPr>
          <w:rFonts w:ascii="Times New Roman" w:eastAsia="Times New Roman" w:hAnsi="Times New Roman" w:cs="Times New Roman"/>
          <w:sz w:val="28"/>
          <w:szCs w:val="28"/>
          <w:lang w:eastAsia="uk-UA"/>
        </w:rPr>
      </w:pPr>
    </w:p>
    <w:p w:rsidR="000D668E" w:rsidRDefault="000D668E" w:rsidP="000D668E">
      <w:pPr>
        <w:spacing w:after="0" w:line="240" w:lineRule="auto"/>
        <w:ind w:firstLine="709"/>
        <w:jc w:val="both"/>
        <w:rPr>
          <w:rFonts w:ascii="Times New Roman" w:eastAsia="Times New Roman" w:hAnsi="Times New Roman" w:cs="Times New Roman"/>
          <w:sz w:val="28"/>
          <w:szCs w:val="28"/>
          <w:lang w:eastAsia="uk-UA"/>
        </w:rPr>
      </w:pPr>
    </w:p>
    <w:p w:rsidR="000D668E" w:rsidRPr="000D668E" w:rsidRDefault="000D668E" w:rsidP="000D668E">
      <w:pPr>
        <w:spacing w:after="0" w:line="240" w:lineRule="auto"/>
        <w:ind w:firstLine="709"/>
        <w:jc w:val="both"/>
        <w:rPr>
          <w:rFonts w:ascii="Times New Roman" w:eastAsia="Times New Roman" w:hAnsi="Times New Roman" w:cs="Times New Roman"/>
          <w:sz w:val="28"/>
          <w:szCs w:val="28"/>
          <w:lang w:eastAsia="uk-UA"/>
        </w:rPr>
      </w:pPr>
    </w:p>
    <w:p w:rsidR="00BC7A60" w:rsidRPr="000D668E" w:rsidRDefault="00B317C0" w:rsidP="000D668E">
      <w:pPr>
        <w:spacing w:after="0" w:line="240" w:lineRule="auto"/>
        <w:rPr>
          <w:rFonts w:ascii="Times New Roman" w:eastAsia="Times New Roman" w:hAnsi="Times New Roman" w:cs="Times New Roman"/>
          <w:b/>
          <w:sz w:val="28"/>
          <w:szCs w:val="28"/>
          <w:lang w:eastAsia="uk-UA"/>
        </w:rPr>
      </w:pPr>
      <w:r>
        <w:rPr>
          <w:rFonts w:ascii="Times New Roman" w:eastAsia="Times New Roman" w:hAnsi="Times New Roman" w:cs="Times New Roman"/>
          <w:b/>
          <w:sz w:val="28"/>
          <w:szCs w:val="28"/>
          <w:lang w:eastAsia="uk-UA"/>
        </w:rPr>
        <w:t>Керівник  Офісу</w:t>
      </w:r>
    </w:p>
    <w:p w:rsidR="002367FC" w:rsidRPr="000D668E" w:rsidRDefault="00BC7A60" w:rsidP="000D668E">
      <w:pPr>
        <w:spacing w:after="0" w:line="240" w:lineRule="auto"/>
        <w:rPr>
          <w:rFonts w:ascii="Times New Roman" w:eastAsia="Times New Roman" w:hAnsi="Times New Roman" w:cs="Times New Roman"/>
          <w:b/>
          <w:sz w:val="28"/>
          <w:szCs w:val="28"/>
          <w:lang w:eastAsia="uk-UA"/>
        </w:rPr>
      </w:pPr>
      <w:r w:rsidRPr="000D668E">
        <w:rPr>
          <w:rFonts w:ascii="Times New Roman" w:eastAsia="Times New Roman" w:hAnsi="Times New Roman" w:cs="Times New Roman"/>
          <w:b/>
          <w:sz w:val="28"/>
          <w:szCs w:val="28"/>
          <w:lang w:eastAsia="uk-UA"/>
        </w:rPr>
        <w:t xml:space="preserve">Президента України         </w:t>
      </w:r>
      <w:r w:rsidRPr="000D668E">
        <w:rPr>
          <w:rFonts w:ascii="Times New Roman" w:eastAsia="Times New Roman" w:hAnsi="Times New Roman" w:cs="Times New Roman"/>
          <w:sz w:val="28"/>
          <w:szCs w:val="28"/>
          <w:lang w:eastAsia="uk-UA"/>
        </w:rPr>
        <w:t xml:space="preserve">                                </w:t>
      </w:r>
      <w:r w:rsidR="00561575" w:rsidRPr="000D668E">
        <w:rPr>
          <w:rFonts w:ascii="Times New Roman" w:eastAsia="Times New Roman" w:hAnsi="Times New Roman" w:cs="Times New Roman"/>
          <w:sz w:val="28"/>
          <w:szCs w:val="28"/>
          <w:lang w:eastAsia="uk-UA"/>
        </w:rPr>
        <w:t xml:space="preserve">                              </w:t>
      </w:r>
      <w:r w:rsidRPr="000D668E">
        <w:rPr>
          <w:rFonts w:ascii="Times New Roman" w:eastAsia="Times New Roman" w:hAnsi="Times New Roman" w:cs="Times New Roman"/>
          <w:sz w:val="28"/>
          <w:szCs w:val="28"/>
          <w:lang w:eastAsia="uk-UA"/>
        </w:rPr>
        <w:t xml:space="preserve">   </w:t>
      </w:r>
      <w:r w:rsidRPr="000D668E">
        <w:rPr>
          <w:rFonts w:ascii="Times New Roman" w:eastAsia="Times New Roman" w:hAnsi="Times New Roman" w:cs="Times New Roman"/>
          <w:b/>
          <w:sz w:val="28"/>
          <w:szCs w:val="28"/>
          <w:lang w:eastAsia="uk-UA"/>
        </w:rPr>
        <w:t>А.</w:t>
      </w:r>
      <w:r w:rsidR="00561575" w:rsidRPr="000D668E">
        <w:rPr>
          <w:rFonts w:ascii="Times New Roman" w:eastAsia="Times New Roman" w:hAnsi="Times New Roman" w:cs="Times New Roman"/>
          <w:b/>
          <w:sz w:val="28"/>
          <w:szCs w:val="28"/>
          <w:lang w:eastAsia="uk-UA"/>
        </w:rPr>
        <w:t>БОГДАН</w:t>
      </w:r>
    </w:p>
    <w:sectPr w:rsidR="002367FC" w:rsidRPr="000D668E" w:rsidSect="000D668E">
      <w:headerReference w:type="even" r:id="rId9"/>
      <w:headerReference w:type="default" r:id="rId10"/>
      <w:pgSz w:w="11906" w:h="16838"/>
      <w:pgMar w:top="1134" w:right="851" w:bottom="1134" w:left="1701" w:header="709" w:footer="709"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600D" w:rsidRDefault="0088600D" w:rsidP="0088600D">
      <w:pPr>
        <w:spacing w:after="0" w:line="240" w:lineRule="auto"/>
      </w:pPr>
      <w:r>
        <w:separator/>
      </w:r>
    </w:p>
  </w:endnote>
  <w:endnote w:type="continuationSeparator" w:id="0">
    <w:p w:rsidR="0088600D" w:rsidRDefault="0088600D" w:rsidP="008860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600D" w:rsidRDefault="0088600D" w:rsidP="0088600D">
      <w:pPr>
        <w:spacing w:after="0" w:line="240" w:lineRule="auto"/>
      </w:pPr>
      <w:r>
        <w:separator/>
      </w:r>
    </w:p>
  </w:footnote>
  <w:footnote w:type="continuationSeparator" w:id="0">
    <w:p w:rsidR="0088600D" w:rsidRDefault="0088600D" w:rsidP="008860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tag w:val="goog_rdk_45"/>
      <w:id w:val="104241303"/>
    </w:sdtPr>
    <w:sdtEndPr/>
    <w:sdtContent>
      <w:p w:rsidR="00AC2365" w:rsidRDefault="0088600D">
        <w:pPr>
          <w:pBdr>
            <w:top w:val="nil"/>
            <w:left w:val="nil"/>
            <w:bottom w:val="nil"/>
            <w:right w:val="nil"/>
            <w:between w:val="nil"/>
          </w:pBdr>
          <w:tabs>
            <w:tab w:val="center" w:pos="4153"/>
            <w:tab w:val="right" w:pos="8306"/>
          </w:tabs>
          <w:jc w:val="right"/>
          <w:rPr>
            <w:color w:val="000000"/>
          </w:rPr>
        </w:pPr>
        <w:r>
          <w:rPr>
            <w:color w:val="000000"/>
          </w:rPr>
          <w:fldChar w:fldCharType="begin"/>
        </w:r>
        <w:r>
          <w:rPr>
            <w:color w:val="000000"/>
          </w:rPr>
          <w:instrText>PAGE</w:instrText>
        </w:r>
        <w:r>
          <w:rPr>
            <w:color w:val="000000"/>
          </w:rPr>
          <w:fldChar w:fldCharType="end"/>
        </w:r>
      </w:p>
    </w:sdtContent>
  </w:sdt>
  <w:sdt>
    <w:sdtPr>
      <w:tag w:val="goog_rdk_46"/>
      <w:id w:val="906951671"/>
    </w:sdtPr>
    <w:sdtEndPr/>
    <w:sdtContent>
      <w:p w:rsidR="00AC2365" w:rsidRDefault="00B317C0">
        <w:pPr>
          <w:pBdr>
            <w:top w:val="nil"/>
            <w:left w:val="nil"/>
            <w:bottom w:val="nil"/>
            <w:right w:val="nil"/>
            <w:between w:val="nil"/>
          </w:pBdr>
          <w:tabs>
            <w:tab w:val="center" w:pos="4153"/>
            <w:tab w:val="right" w:pos="8306"/>
          </w:tabs>
          <w:ind w:right="360"/>
          <w:rPr>
            <w:color w:val="000000"/>
          </w:rPr>
        </w:pP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rPr>
      <w:tag w:val="goog_rdk_43"/>
      <w:id w:val="-1729526837"/>
    </w:sdtPr>
    <w:sdtEndPr/>
    <w:sdtContent>
      <w:p w:rsidR="00AC2365" w:rsidRPr="0088600D" w:rsidRDefault="0088600D">
        <w:pPr>
          <w:pBdr>
            <w:top w:val="nil"/>
            <w:left w:val="nil"/>
            <w:bottom w:val="nil"/>
            <w:right w:val="nil"/>
            <w:between w:val="nil"/>
          </w:pBdr>
          <w:tabs>
            <w:tab w:val="center" w:pos="4153"/>
            <w:tab w:val="right" w:pos="8306"/>
          </w:tabs>
          <w:jc w:val="center"/>
          <w:rPr>
            <w:rFonts w:ascii="Times New Roman" w:hAnsi="Times New Roman" w:cs="Times New Roman"/>
            <w:color w:val="000000"/>
            <w:sz w:val="28"/>
            <w:szCs w:val="28"/>
          </w:rPr>
        </w:pPr>
        <w:r w:rsidRPr="0088600D">
          <w:rPr>
            <w:rFonts w:ascii="Times New Roman" w:hAnsi="Times New Roman" w:cs="Times New Roman"/>
            <w:color w:val="000000"/>
            <w:sz w:val="28"/>
            <w:szCs w:val="28"/>
          </w:rPr>
          <w:fldChar w:fldCharType="begin"/>
        </w:r>
        <w:r w:rsidRPr="0088600D">
          <w:rPr>
            <w:rFonts w:ascii="Times New Roman" w:hAnsi="Times New Roman" w:cs="Times New Roman"/>
            <w:color w:val="000000"/>
            <w:sz w:val="28"/>
            <w:szCs w:val="28"/>
          </w:rPr>
          <w:instrText>PAGE</w:instrText>
        </w:r>
        <w:r w:rsidRPr="0088600D">
          <w:rPr>
            <w:rFonts w:ascii="Times New Roman" w:hAnsi="Times New Roman" w:cs="Times New Roman"/>
            <w:color w:val="000000"/>
            <w:sz w:val="28"/>
            <w:szCs w:val="28"/>
          </w:rPr>
          <w:fldChar w:fldCharType="separate"/>
        </w:r>
        <w:r w:rsidR="00B317C0">
          <w:rPr>
            <w:rFonts w:ascii="Times New Roman" w:hAnsi="Times New Roman" w:cs="Times New Roman"/>
            <w:noProof/>
            <w:color w:val="000000"/>
            <w:sz w:val="28"/>
            <w:szCs w:val="28"/>
          </w:rPr>
          <w:t>3</w:t>
        </w:r>
        <w:r w:rsidRPr="0088600D">
          <w:rPr>
            <w:rFonts w:ascii="Times New Roman" w:hAnsi="Times New Roman" w:cs="Times New Roman"/>
            <w:color w:val="000000"/>
            <w:sz w:val="28"/>
            <w:szCs w:val="28"/>
          </w:rPr>
          <w:fldChar w:fldCharType="end"/>
        </w:r>
      </w:p>
    </w:sdtContent>
  </w:sdt>
  <w:sdt>
    <w:sdtPr>
      <w:tag w:val="goog_rdk_44"/>
      <w:id w:val="1911731353"/>
    </w:sdtPr>
    <w:sdtEndPr/>
    <w:sdtContent>
      <w:p w:rsidR="00AC2365" w:rsidRDefault="00B317C0">
        <w:pPr>
          <w:pBdr>
            <w:top w:val="nil"/>
            <w:left w:val="nil"/>
            <w:bottom w:val="nil"/>
            <w:right w:val="nil"/>
            <w:between w:val="nil"/>
          </w:pBdr>
          <w:tabs>
            <w:tab w:val="center" w:pos="4153"/>
            <w:tab w:val="right" w:pos="8306"/>
          </w:tabs>
          <w:rPr>
            <w:color w:val="000000"/>
          </w:rPr>
        </w:pPr>
      </w:p>
    </w:sdtContent>
  </w:sdt>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217C"/>
    <w:rsid w:val="000227C9"/>
    <w:rsid w:val="000D668E"/>
    <w:rsid w:val="00216334"/>
    <w:rsid w:val="002367FC"/>
    <w:rsid w:val="00381C8A"/>
    <w:rsid w:val="00403C42"/>
    <w:rsid w:val="00561575"/>
    <w:rsid w:val="005B588F"/>
    <w:rsid w:val="006D217C"/>
    <w:rsid w:val="00724A74"/>
    <w:rsid w:val="0073231C"/>
    <w:rsid w:val="007D6C0F"/>
    <w:rsid w:val="0088600D"/>
    <w:rsid w:val="00901AE4"/>
    <w:rsid w:val="00B317C0"/>
    <w:rsid w:val="00BC7A60"/>
    <w:rsid w:val="00BE3223"/>
    <w:rsid w:val="00C64EB6"/>
    <w:rsid w:val="00DC5F08"/>
    <w:rsid w:val="00EA7FD0"/>
    <w:rsid w:val="00F25611"/>
    <w:rsid w:val="00F54AC7"/>
    <w:rsid w:val="00FB1DB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A46C5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88600D"/>
    <w:pPr>
      <w:tabs>
        <w:tab w:val="center" w:pos="4819"/>
        <w:tab w:val="right" w:pos="9639"/>
      </w:tabs>
      <w:spacing w:after="0" w:line="240" w:lineRule="auto"/>
    </w:pPr>
  </w:style>
  <w:style w:type="character" w:customStyle="1" w:styleId="a4">
    <w:name w:val="Нижній колонтитул Знак"/>
    <w:basedOn w:val="a0"/>
    <w:link w:val="a3"/>
    <w:uiPriority w:val="99"/>
    <w:rsid w:val="0088600D"/>
  </w:style>
  <w:style w:type="paragraph" w:styleId="a5">
    <w:name w:val="header"/>
    <w:basedOn w:val="a"/>
    <w:link w:val="a6"/>
    <w:uiPriority w:val="99"/>
    <w:unhideWhenUsed/>
    <w:rsid w:val="0088600D"/>
    <w:pPr>
      <w:tabs>
        <w:tab w:val="center" w:pos="4819"/>
        <w:tab w:val="right" w:pos="9639"/>
      </w:tabs>
      <w:spacing w:after="0" w:line="240" w:lineRule="auto"/>
    </w:pPr>
  </w:style>
  <w:style w:type="character" w:customStyle="1" w:styleId="a6">
    <w:name w:val="Верхній колонтитул Знак"/>
    <w:basedOn w:val="a0"/>
    <w:link w:val="a5"/>
    <w:uiPriority w:val="99"/>
    <w:rsid w:val="0088600D"/>
  </w:style>
  <w:style w:type="paragraph" w:styleId="a7">
    <w:name w:val="Balloon Text"/>
    <w:basedOn w:val="a"/>
    <w:link w:val="a8"/>
    <w:uiPriority w:val="99"/>
    <w:semiHidden/>
    <w:unhideWhenUsed/>
    <w:rsid w:val="000D668E"/>
    <w:pPr>
      <w:spacing w:after="0" w:line="240" w:lineRule="auto"/>
    </w:pPr>
    <w:rPr>
      <w:rFonts w:ascii="Segoe UI" w:hAnsi="Segoe UI" w:cs="Segoe UI"/>
      <w:sz w:val="18"/>
      <w:szCs w:val="18"/>
    </w:rPr>
  </w:style>
  <w:style w:type="character" w:customStyle="1" w:styleId="a8">
    <w:name w:val="Текст у виносці Знак"/>
    <w:basedOn w:val="a0"/>
    <w:link w:val="a7"/>
    <w:uiPriority w:val="99"/>
    <w:semiHidden/>
    <w:rsid w:val="000D668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k.wikipedia.org/wiki/%D0%90%D0%BD%D1%82%D0%B2%D0%B5%D1%80%D0%BF%D0%B5%D0%BD%22%20%5Co%20%22%D0%90%D0%BD%D1%82%D0%B2%D0%B5%D1%80%D0%BF%D0%B5%D0%BD" TargetMode="External"/><Relationship Id="rId3" Type="http://schemas.openxmlformats.org/officeDocument/2006/relationships/webSettings" Target="webSettings.xml"/><Relationship Id="rId7" Type="http://schemas.openxmlformats.org/officeDocument/2006/relationships/hyperlink" Target="https://uk.wikipedia.org/wiki/%D0%A0%D0%BE%D1%82%D1%82%D0%B5%D1%80%D0%B4%D0%B0%D0%BC%22%20%5Co%20%22%D0%A0%D0%BE%D1%82%D1%82%D0%B5%D1%80%D0%B4%D0%B0%D0%BC"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uk.wikipedia.org/wiki/%D0%90%D0%BC%D1%81%D1%82%D0%B5%D1%80%D0%B4%D0%B0%D0%BC%22%20%5Co%20%22%D0%90%D0%BC%D1%81%D1%82%D0%B5%D1%80%D0%B4%D0%B0%D0%BC"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5473</Words>
  <Characters>3121</Characters>
  <Application>Microsoft Office Word</Application>
  <DocSecurity>0</DocSecurity>
  <Lines>26</Lines>
  <Paragraphs>17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2019-06-21T17:59:00Z</dcterms:created>
  <dcterms:modified xsi:type="dcterms:W3CDTF">2019-06-26T12:41:00Z</dcterms:modified>
</cp:coreProperties>
</file>