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D1A" w:rsidRDefault="00863D1A" w:rsidP="00863D1A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>До реєстр. № 10</w:t>
      </w:r>
      <w:r>
        <w:rPr>
          <w:sz w:val="24"/>
          <w:lang w:val="uk-UA"/>
        </w:rPr>
        <w:t>11</w:t>
      </w:r>
    </w:p>
    <w:p w:rsidR="00863D1A" w:rsidRDefault="00863D1A" w:rsidP="00863D1A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>(друге читання)</w:t>
      </w:r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C74B3">
      <w:pPr>
        <w:rPr>
          <w:b/>
          <w:lang w:val="uk-UA"/>
        </w:rPr>
      </w:pPr>
    </w:p>
    <w:p w:rsidR="008C74B3" w:rsidRDefault="008C74B3" w:rsidP="008C74B3">
      <w:pPr>
        <w:rPr>
          <w:b/>
          <w:lang w:val="uk-UA"/>
        </w:rPr>
      </w:pPr>
    </w:p>
    <w:p w:rsidR="008C74B3" w:rsidRDefault="008C74B3" w:rsidP="008C74B3">
      <w:pPr>
        <w:rPr>
          <w:b/>
          <w:lang w:val="uk-UA"/>
        </w:rPr>
      </w:pPr>
    </w:p>
    <w:p w:rsidR="008E6E8C" w:rsidRDefault="008E6E8C" w:rsidP="008C74B3">
      <w:pPr>
        <w:rPr>
          <w:b/>
          <w:lang w:val="uk-UA"/>
        </w:rPr>
      </w:pPr>
      <w:bookmarkStart w:id="0" w:name="_GoBack"/>
      <w:bookmarkEnd w:id="0"/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63D1A">
      <w:pPr>
        <w:jc w:val="center"/>
        <w:rPr>
          <w:b/>
          <w:lang w:val="uk-UA"/>
        </w:rPr>
      </w:pPr>
    </w:p>
    <w:p w:rsidR="00863D1A" w:rsidRDefault="00863D1A" w:rsidP="00863D1A">
      <w:pPr>
        <w:jc w:val="center"/>
        <w:rPr>
          <w:b/>
          <w:lang w:val="uk-UA"/>
        </w:rPr>
      </w:pPr>
      <w:r>
        <w:rPr>
          <w:b/>
          <w:lang w:val="uk-UA"/>
        </w:rPr>
        <w:t xml:space="preserve">ЗАУВАЖЕННЯ </w:t>
      </w:r>
    </w:p>
    <w:p w:rsidR="00863D1A" w:rsidRDefault="00863D1A" w:rsidP="00863D1A">
      <w:pPr>
        <w:jc w:val="center"/>
        <w:rPr>
          <w:b/>
          <w:lang w:val="uk-UA"/>
        </w:rPr>
      </w:pPr>
      <w:r>
        <w:rPr>
          <w:b/>
          <w:lang w:val="uk-UA"/>
        </w:rPr>
        <w:t xml:space="preserve">до проекту Закону України </w:t>
      </w:r>
    </w:p>
    <w:p w:rsidR="00863D1A" w:rsidRDefault="00863D1A" w:rsidP="00863D1A">
      <w:pPr>
        <w:jc w:val="center"/>
        <w:rPr>
          <w:b/>
          <w:lang w:val="uk-UA"/>
        </w:rPr>
      </w:pPr>
      <w:r>
        <w:rPr>
          <w:b/>
          <w:lang w:val="uk-UA"/>
        </w:rPr>
        <w:t>«</w:t>
      </w:r>
      <w:r w:rsidRPr="00E57B3D">
        <w:rPr>
          <w:b/>
          <w:szCs w:val="28"/>
          <w:lang w:val="uk-UA"/>
        </w:rPr>
        <w:t xml:space="preserve">Про внесення змін до </w:t>
      </w:r>
      <w:r>
        <w:rPr>
          <w:b/>
          <w:szCs w:val="28"/>
          <w:lang w:val="uk-UA"/>
        </w:rPr>
        <w:t>Закону України «Про оборону України</w:t>
      </w:r>
      <w:r>
        <w:rPr>
          <w:b/>
          <w:lang w:val="uk-UA"/>
        </w:rPr>
        <w:t>»</w:t>
      </w:r>
      <w:r>
        <w:rPr>
          <w:b/>
          <w:lang w:val="uk-UA"/>
        </w:rPr>
        <w:t xml:space="preserve"> щодо організації оборони держави»</w:t>
      </w:r>
      <w:r>
        <w:rPr>
          <w:b/>
          <w:lang w:val="uk-UA"/>
        </w:rPr>
        <w:t xml:space="preserve"> </w:t>
      </w:r>
    </w:p>
    <w:p w:rsidR="00863D1A" w:rsidRPr="00B86A81" w:rsidRDefault="00863D1A" w:rsidP="00863D1A">
      <w:pPr>
        <w:jc w:val="center"/>
        <w:rPr>
          <w:lang w:val="uk-UA"/>
        </w:rPr>
      </w:pPr>
      <w:r w:rsidRPr="00B86A81">
        <w:rPr>
          <w:lang w:val="uk-UA"/>
        </w:rPr>
        <w:t>(реєстраційний № 10</w:t>
      </w:r>
      <w:r>
        <w:rPr>
          <w:lang w:val="uk-UA"/>
        </w:rPr>
        <w:t>11</w:t>
      </w:r>
      <w:r w:rsidRPr="00B86A81">
        <w:rPr>
          <w:lang w:val="uk-UA"/>
        </w:rPr>
        <w:t>)</w:t>
      </w:r>
    </w:p>
    <w:p w:rsidR="00863D1A" w:rsidRDefault="00863D1A" w:rsidP="00863D1A">
      <w:pPr>
        <w:jc w:val="both"/>
        <w:rPr>
          <w:b/>
          <w:lang w:val="uk-UA"/>
        </w:rPr>
      </w:pPr>
    </w:p>
    <w:p w:rsidR="00863D1A" w:rsidRPr="008C74B3" w:rsidRDefault="00863D1A" w:rsidP="00863D1A">
      <w:pPr>
        <w:spacing w:after="120"/>
        <w:ind w:firstLine="709"/>
        <w:jc w:val="both"/>
        <w:rPr>
          <w:color w:val="000000"/>
          <w:szCs w:val="28"/>
          <w:lang w:val="uk-UA"/>
        </w:rPr>
      </w:pPr>
      <w:r w:rsidRPr="008C74B3">
        <w:rPr>
          <w:color w:val="000000"/>
          <w:szCs w:val="28"/>
          <w:lang w:val="uk-UA"/>
        </w:rPr>
        <w:t xml:space="preserve">У Головному юридичному управлінні </w:t>
      </w:r>
      <w:r w:rsidRPr="008C74B3">
        <w:rPr>
          <w:szCs w:val="28"/>
          <w:lang w:val="uk-UA"/>
        </w:rPr>
        <w:t xml:space="preserve">у межах фактично відведеного часу  (проект отримано </w:t>
      </w:r>
      <w:r w:rsidRPr="008C74B3">
        <w:rPr>
          <w:szCs w:val="28"/>
          <w:lang w:val="uk-UA"/>
        </w:rPr>
        <w:t>20</w:t>
      </w:r>
      <w:r w:rsidRPr="008C74B3">
        <w:rPr>
          <w:szCs w:val="28"/>
          <w:lang w:val="uk-UA"/>
        </w:rPr>
        <w:t xml:space="preserve"> вересня 2019 року о 1</w:t>
      </w:r>
      <w:r w:rsidRPr="008C74B3">
        <w:rPr>
          <w:szCs w:val="28"/>
          <w:lang w:val="uk-UA"/>
        </w:rPr>
        <w:t>5</w:t>
      </w:r>
      <w:r w:rsidRPr="008C74B3">
        <w:rPr>
          <w:szCs w:val="28"/>
          <w:lang w:val="uk-UA"/>
        </w:rPr>
        <w:t>.</w:t>
      </w:r>
      <w:r w:rsidRPr="008C74B3">
        <w:rPr>
          <w:szCs w:val="28"/>
          <w:lang w:val="uk-UA"/>
        </w:rPr>
        <w:t>20</w:t>
      </w:r>
      <w:r w:rsidRPr="008C74B3">
        <w:rPr>
          <w:szCs w:val="28"/>
          <w:lang w:val="uk-UA"/>
        </w:rPr>
        <w:t xml:space="preserve">) </w:t>
      </w:r>
      <w:r w:rsidRPr="008C74B3">
        <w:rPr>
          <w:color w:val="000000"/>
          <w:szCs w:val="28"/>
          <w:lang w:val="uk-UA"/>
        </w:rPr>
        <w:t>розглянуто проект Закону України «</w:t>
      </w:r>
      <w:r w:rsidRPr="008C74B3">
        <w:rPr>
          <w:color w:val="000000"/>
          <w:szCs w:val="28"/>
          <w:lang w:val="uk-UA"/>
        </w:rPr>
        <w:t>Про внесення змін до Закону України «Про оборону України» щодо організації оборони держави</w:t>
      </w:r>
      <w:r w:rsidRPr="008C74B3">
        <w:rPr>
          <w:color w:val="000000"/>
          <w:szCs w:val="28"/>
          <w:lang w:val="uk-UA"/>
        </w:rPr>
        <w:t xml:space="preserve">», підготовлений Комітетом </w:t>
      </w:r>
      <w:r w:rsidRPr="008C74B3">
        <w:rPr>
          <w:color w:val="000000"/>
          <w:szCs w:val="28"/>
          <w:lang w:val="uk-UA"/>
        </w:rPr>
        <w:t>з питань національної безпеки, оборони та розвідки</w:t>
      </w:r>
      <w:r w:rsidRPr="008C74B3">
        <w:rPr>
          <w:color w:val="000000"/>
          <w:szCs w:val="28"/>
          <w:lang w:val="uk-UA"/>
        </w:rPr>
        <w:t xml:space="preserve"> до розгляду парламентом у  другому читанні.</w:t>
      </w:r>
    </w:p>
    <w:p w:rsidR="00863D1A" w:rsidRPr="008C74B3" w:rsidRDefault="00863D1A" w:rsidP="00863D1A">
      <w:pPr>
        <w:spacing w:after="120"/>
        <w:ind w:firstLine="709"/>
        <w:jc w:val="both"/>
        <w:rPr>
          <w:szCs w:val="28"/>
          <w:lang w:val="uk-UA"/>
        </w:rPr>
      </w:pPr>
      <w:r w:rsidRPr="008C74B3">
        <w:rPr>
          <w:szCs w:val="28"/>
          <w:lang w:val="uk-UA"/>
        </w:rPr>
        <w:t>Перш за все необхідно зазначити, що зберегли свою актуальність зауваження, висловлені Головним науково-експертним управлінням до цього законопроекту (висновок від 5 вересня 2019 року).</w:t>
      </w:r>
    </w:p>
    <w:p w:rsidR="00745078" w:rsidRPr="008C74B3" w:rsidRDefault="00745078" w:rsidP="00745078">
      <w:pPr>
        <w:spacing w:after="120"/>
        <w:ind w:firstLine="709"/>
        <w:jc w:val="both"/>
        <w:rPr>
          <w:szCs w:val="28"/>
          <w:lang w:val="uk-UA"/>
        </w:rPr>
      </w:pPr>
      <w:r w:rsidRPr="008C74B3">
        <w:rPr>
          <w:szCs w:val="28"/>
          <w:lang w:val="uk-UA"/>
        </w:rPr>
        <w:t xml:space="preserve">Також необхідно зауважити, що питання оборонного планування нині врегульовано </w:t>
      </w:r>
      <w:r w:rsidRPr="008C74B3">
        <w:rPr>
          <w:szCs w:val="28"/>
          <w:lang w:val="uk-UA"/>
        </w:rPr>
        <w:t>Закон</w:t>
      </w:r>
      <w:r w:rsidRPr="008C74B3">
        <w:rPr>
          <w:szCs w:val="28"/>
          <w:lang w:val="uk-UA"/>
        </w:rPr>
        <w:t>ом</w:t>
      </w:r>
      <w:r w:rsidRPr="008C74B3">
        <w:rPr>
          <w:szCs w:val="28"/>
          <w:lang w:val="uk-UA"/>
        </w:rPr>
        <w:t xml:space="preserve"> України «Про національну безпеку України»</w:t>
      </w:r>
      <w:r w:rsidRPr="008C74B3">
        <w:rPr>
          <w:szCs w:val="28"/>
          <w:lang w:val="uk-UA"/>
        </w:rPr>
        <w:t xml:space="preserve"> саме у зв’язку з прийняттям якого було визнано таким, що втратив чинність, Закон України «Про організацію оборонного планування». </w:t>
      </w:r>
    </w:p>
    <w:p w:rsidR="00863D1A" w:rsidRPr="008C74B3" w:rsidRDefault="00745078" w:rsidP="003071D0">
      <w:pPr>
        <w:spacing w:after="120"/>
        <w:ind w:firstLine="709"/>
        <w:jc w:val="both"/>
        <w:rPr>
          <w:szCs w:val="28"/>
          <w:lang w:val="uk-UA"/>
        </w:rPr>
      </w:pPr>
      <w:r w:rsidRPr="008C74B3">
        <w:rPr>
          <w:szCs w:val="28"/>
          <w:lang w:val="uk-UA"/>
        </w:rPr>
        <w:t xml:space="preserve">Інакше кажучи, зважаючи на положення розділу </w:t>
      </w:r>
      <w:r w:rsidRPr="008C74B3">
        <w:rPr>
          <w:szCs w:val="28"/>
          <w:lang w:val="en-US"/>
        </w:rPr>
        <w:t>V</w:t>
      </w:r>
      <w:r w:rsidRPr="008C74B3">
        <w:rPr>
          <w:szCs w:val="28"/>
        </w:rPr>
        <w:t xml:space="preserve"> </w:t>
      </w:r>
      <w:r w:rsidRPr="008C74B3">
        <w:rPr>
          <w:szCs w:val="28"/>
          <w:lang w:val="uk-UA"/>
        </w:rPr>
        <w:t xml:space="preserve">Закону України «Про національну безпеку України», зокрема його статті </w:t>
      </w:r>
      <w:r w:rsidR="003071D0" w:rsidRPr="008C74B3">
        <w:rPr>
          <w:szCs w:val="28"/>
          <w:lang w:val="uk-UA"/>
        </w:rPr>
        <w:t>25, якою</w:t>
      </w:r>
      <w:r w:rsidRPr="008C74B3">
        <w:rPr>
          <w:szCs w:val="28"/>
          <w:lang w:val="uk-UA"/>
        </w:rPr>
        <w:t xml:space="preserve"> передбачено перелік документів </w:t>
      </w:r>
      <w:r w:rsidRPr="008C74B3">
        <w:rPr>
          <w:szCs w:val="28"/>
          <w:lang w:val="uk-UA"/>
        </w:rPr>
        <w:t>довгостроко</w:t>
      </w:r>
      <w:r w:rsidRPr="008C74B3">
        <w:rPr>
          <w:szCs w:val="28"/>
          <w:lang w:val="uk-UA"/>
        </w:rPr>
        <w:t>вого</w:t>
      </w:r>
      <w:r w:rsidR="003071D0" w:rsidRPr="008C74B3">
        <w:rPr>
          <w:szCs w:val="28"/>
          <w:lang w:val="uk-UA"/>
        </w:rPr>
        <w:t>,</w:t>
      </w:r>
      <w:r w:rsidRPr="008C74B3">
        <w:rPr>
          <w:szCs w:val="28"/>
          <w:lang w:val="uk-UA"/>
        </w:rPr>
        <w:t xml:space="preserve"> </w:t>
      </w:r>
      <w:r w:rsidR="003071D0" w:rsidRPr="008C74B3">
        <w:rPr>
          <w:szCs w:val="28"/>
          <w:lang w:val="uk-UA"/>
        </w:rPr>
        <w:t>середньострокового</w:t>
      </w:r>
      <w:r w:rsidRPr="008C74B3">
        <w:rPr>
          <w:szCs w:val="28"/>
          <w:lang w:val="uk-UA"/>
        </w:rPr>
        <w:t xml:space="preserve"> </w:t>
      </w:r>
      <w:r w:rsidR="003071D0" w:rsidRPr="008C74B3">
        <w:rPr>
          <w:szCs w:val="28"/>
          <w:lang w:val="uk-UA"/>
        </w:rPr>
        <w:t>та короткострокового</w:t>
      </w:r>
      <w:r w:rsidRPr="008C74B3">
        <w:rPr>
          <w:szCs w:val="28"/>
          <w:lang w:val="uk-UA"/>
        </w:rPr>
        <w:t xml:space="preserve"> </w:t>
      </w:r>
      <w:r w:rsidR="003071D0" w:rsidRPr="008C74B3">
        <w:rPr>
          <w:szCs w:val="28"/>
          <w:lang w:val="uk-UA"/>
        </w:rPr>
        <w:t>п</w:t>
      </w:r>
      <w:r w:rsidRPr="008C74B3">
        <w:rPr>
          <w:szCs w:val="28"/>
          <w:lang w:val="uk-UA"/>
        </w:rPr>
        <w:t>ланування у сферах національної безпеки і оборони</w:t>
      </w:r>
      <w:r w:rsidR="003071D0" w:rsidRPr="008C74B3">
        <w:rPr>
          <w:szCs w:val="28"/>
          <w:lang w:val="uk-UA"/>
        </w:rPr>
        <w:t>,</w:t>
      </w:r>
      <w:r w:rsidRPr="008C74B3">
        <w:rPr>
          <w:szCs w:val="28"/>
          <w:lang w:val="uk-UA"/>
        </w:rPr>
        <w:t xml:space="preserve"> </w:t>
      </w:r>
      <w:r w:rsidR="003071D0" w:rsidRPr="008C74B3">
        <w:rPr>
          <w:szCs w:val="28"/>
          <w:lang w:val="uk-UA"/>
        </w:rPr>
        <w:t>нові норми щодо плану оборони України мали б знайти своє відображення, у тому числі, у вимогах цієї статті.</w:t>
      </w:r>
      <w:r w:rsidR="005C79A8" w:rsidRPr="008C74B3">
        <w:rPr>
          <w:szCs w:val="28"/>
          <w:lang w:val="uk-UA"/>
        </w:rPr>
        <w:t xml:space="preserve"> В іншому випадку визначити місце плану оборони України у системі документів оборонного планування неможливо.</w:t>
      </w:r>
    </w:p>
    <w:p w:rsidR="005C79A8" w:rsidRPr="008C74B3" w:rsidRDefault="005C79A8" w:rsidP="003071D0">
      <w:pPr>
        <w:spacing w:after="120"/>
        <w:ind w:firstLine="709"/>
        <w:jc w:val="both"/>
        <w:rPr>
          <w:szCs w:val="28"/>
          <w:lang w:val="uk-UA"/>
        </w:rPr>
      </w:pPr>
      <w:r w:rsidRPr="008C74B3">
        <w:rPr>
          <w:szCs w:val="28"/>
          <w:lang w:val="uk-UA"/>
        </w:rPr>
        <w:t xml:space="preserve">Крім того, </w:t>
      </w:r>
      <w:r w:rsidR="00192E1F" w:rsidRPr="008C74B3">
        <w:rPr>
          <w:szCs w:val="28"/>
          <w:lang w:val="uk-UA"/>
        </w:rPr>
        <w:t>положення поданого законопр</w:t>
      </w:r>
      <w:r w:rsidR="008C74B3" w:rsidRPr="008C74B3">
        <w:rPr>
          <w:szCs w:val="28"/>
          <w:lang w:val="uk-UA"/>
        </w:rPr>
        <w:t>оекту не узгоджуються з вимогами зазначеного вище Закону  в частині суб’єктів та порядку підготовки документів оборонного планування. Так, оновленою редакцією частини третьої статті 2 Закону України «Про оборону України» пропонується визначити, що порядок розроблення плану оборони України визначається Урядом. Натомість Законом України «</w:t>
      </w:r>
      <w:r w:rsidR="008C74B3" w:rsidRPr="008C74B3">
        <w:rPr>
          <w:szCs w:val="28"/>
          <w:lang w:val="uk-UA"/>
        </w:rPr>
        <w:t>Про національну безпеку України</w:t>
      </w:r>
      <w:r w:rsidR="008C74B3" w:rsidRPr="008C74B3">
        <w:rPr>
          <w:szCs w:val="28"/>
          <w:lang w:val="uk-UA"/>
        </w:rPr>
        <w:t xml:space="preserve">» вже визначено порядок розробки документів оборонного планування, а відповідними суб’єктами є, </w:t>
      </w:r>
      <w:r w:rsidR="008C74B3" w:rsidRPr="008C74B3">
        <w:rPr>
          <w:szCs w:val="28"/>
          <w:lang w:val="uk-UA"/>
        </w:rPr>
        <w:lastRenderedPageBreak/>
        <w:t>серед інших, Генеральний штаб Збройних Сил України</w:t>
      </w:r>
      <w:r w:rsidR="008E6E8C">
        <w:rPr>
          <w:szCs w:val="28"/>
          <w:lang w:val="uk-UA"/>
        </w:rPr>
        <w:t xml:space="preserve"> та</w:t>
      </w:r>
      <w:r w:rsidR="008C74B3" w:rsidRPr="008C74B3">
        <w:rPr>
          <w:szCs w:val="28"/>
          <w:lang w:val="uk-UA"/>
        </w:rPr>
        <w:t xml:space="preserve"> Міністр оборони України.</w:t>
      </w:r>
    </w:p>
    <w:p w:rsidR="00863D1A" w:rsidRDefault="00863D1A" w:rsidP="008C74B3">
      <w:pPr>
        <w:ind w:firstLine="720"/>
        <w:jc w:val="both"/>
        <w:rPr>
          <w:szCs w:val="28"/>
          <w:lang w:val="uk-UA"/>
        </w:rPr>
      </w:pPr>
      <w:r w:rsidRPr="008C74B3">
        <w:rPr>
          <w:b/>
          <w:szCs w:val="28"/>
          <w:lang w:val="uk-UA"/>
        </w:rPr>
        <w:t>Узагальнюючий висновок:</w:t>
      </w:r>
      <w:r w:rsidRPr="008C74B3">
        <w:rPr>
          <w:szCs w:val="28"/>
          <w:lang w:val="uk-UA"/>
        </w:rPr>
        <w:t xml:space="preserve"> законопроект потребує суттєвого доопрацювання та внесення на повторне друге читання.</w:t>
      </w:r>
    </w:p>
    <w:p w:rsidR="008C74B3" w:rsidRPr="008C74B3" w:rsidRDefault="008C74B3" w:rsidP="008C74B3">
      <w:pPr>
        <w:ind w:firstLine="720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63D1A" w:rsidRPr="008C74B3" w:rsidRDefault="00863D1A" w:rsidP="00863D1A">
      <w:pPr>
        <w:ind w:left="4395" w:hanging="4395"/>
        <w:rPr>
          <w:b/>
          <w:szCs w:val="28"/>
          <w:lang w:val="uk-UA"/>
        </w:rPr>
      </w:pPr>
      <w:r w:rsidRPr="008C74B3">
        <w:rPr>
          <w:b/>
          <w:szCs w:val="28"/>
          <w:lang w:val="uk-UA"/>
        </w:rPr>
        <w:t xml:space="preserve">Перший заступник керівника </w:t>
      </w:r>
    </w:p>
    <w:p w:rsidR="00C22F45" w:rsidRPr="008C74B3" w:rsidRDefault="00863D1A" w:rsidP="00863D1A">
      <w:pPr>
        <w:ind w:left="4395" w:hanging="4395"/>
        <w:rPr>
          <w:b/>
          <w:szCs w:val="28"/>
          <w:lang w:val="uk-UA"/>
        </w:rPr>
      </w:pPr>
      <w:r w:rsidRPr="008C74B3">
        <w:rPr>
          <w:b/>
          <w:szCs w:val="28"/>
          <w:lang w:val="uk-UA"/>
        </w:rPr>
        <w:t xml:space="preserve">Головного управління </w:t>
      </w:r>
      <w:r w:rsidRPr="008C74B3">
        <w:rPr>
          <w:b/>
          <w:szCs w:val="28"/>
          <w:lang w:val="uk-UA"/>
        </w:rPr>
        <w:tab/>
      </w:r>
      <w:r w:rsidRPr="008C74B3">
        <w:rPr>
          <w:b/>
          <w:szCs w:val="28"/>
          <w:lang w:val="uk-UA"/>
        </w:rPr>
        <w:tab/>
        <w:t xml:space="preserve"> </w:t>
      </w:r>
      <w:r w:rsidRPr="008C74B3">
        <w:rPr>
          <w:b/>
          <w:szCs w:val="28"/>
          <w:lang w:val="uk-UA"/>
        </w:rPr>
        <w:tab/>
      </w:r>
      <w:r w:rsidRPr="008C74B3">
        <w:rPr>
          <w:b/>
          <w:szCs w:val="28"/>
          <w:lang w:val="uk-UA"/>
        </w:rPr>
        <w:tab/>
        <w:t xml:space="preserve">  </w:t>
      </w:r>
      <w:r w:rsidRPr="008C74B3">
        <w:rPr>
          <w:b/>
          <w:szCs w:val="28"/>
          <w:lang w:val="uk-UA"/>
        </w:rPr>
        <w:tab/>
      </w:r>
      <w:r w:rsidRPr="008C74B3">
        <w:rPr>
          <w:b/>
          <w:szCs w:val="28"/>
          <w:lang w:val="uk-UA"/>
        </w:rPr>
        <w:tab/>
        <w:t xml:space="preserve">  А. НИЖНИК  </w:t>
      </w:r>
    </w:p>
    <w:sectPr w:rsidR="00C22F45" w:rsidRPr="008C74B3" w:rsidSect="008C74B3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6C4" w:rsidRDefault="00C126C4" w:rsidP="008C74B3">
      <w:r>
        <w:separator/>
      </w:r>
    </w:p>
  </w:endnote>
  <w:endnote w:type="continuationSeparator" w:id="0">
    <w:p w:rsidR="00C126C4" w:rsidRDefault="00C126C4" w:rsidP="008C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8452244"/>
      <w:docPartObj>
        <w:docPartGallery w:val="Page Numbers (Bottom of Page)"/>
        <w:docPartUnique/>
      </w:docPartObj>
    </w:sdtPr>
    <w:sdtContent>
      <w:p w:rsidR="008E6E8C" w:rsidRDefault="008E6E8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E6E8C">
          <w:rPr>
            <w:noProof/>
            <w:lang w:val="uk-UA"/>
          </w:rPr>
          <w:t>2</w:t>
        </w:r>
        <w:r>
          <w:fldChar w:fldCharType="end"/>
        </w:r>
      </w:p>
    </w:sdtContent>
  </w:sdt>
  <w:p w:rsidR="00D639D2" w:rsidRDefault="00C126C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6C4" w:rsidRDefault="00C126C4" w:rsidP="008C74B3">
      <w:r>
        <w:separator/>
      </w:r>
    </w:p>
  </w:footnote>
  <w:footnote w:type="continuationSeparator" w:id="0">
    <w:p w:rsidR="00C126C4" w:rsidRDefault="00C126C4" w:rsidP="008C74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C6"/>
    <w:rsid w:val="00192E1F"/>
    <w:rsid w:val="003071D0"/>
    <w:rsid w:val="005C79A8"/>
    <w:rsid w:val="00745078"/>
    <w:rsid w:val="00863D1A"/>
    <w:rsid w:val="008C74B3"/>
    <w:rsid w:val="008E6E8C"/>
    <w:rsid w:val="009519C6"/>
    <w:rsid w:val="00C126C4"/>
    <w:rsid w:val="00C2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6C660"/>
  <w15:chartTrackingRefBased/>
  <w15:docId w15:val="{0DC4C474-77F0-4865-8209-16CC86E6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D1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863D1A"/>
    <w:rPr>
      <w:rFonts w:ascii="Courier New" w:hAnsi="Courier New" w:cs="Courier New" w:hint="default"/>
      <w:color w:val="000000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863D1A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863D1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8C74B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C74B3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E6E8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E6E8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1435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Тополянська Тетяна Олександрівна</cp:lastModifiedBy>
  <cp:revision>6</cp:revision>
  <cp:lastPrinted>2019-09-20T13:04:00Z</cp:lastPrinted>
  <dcterms:created xsi:type="dcterms:W3CDTF">2019-09-20T12:23:00Z</dcterms:created>
  <dcterms:modified xsi:type="dcterms:W3CDTF">2019-09-20T13:10:00Z</dcterms:modified>
</cp:coreProperties>
</file>