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9B1" w:rsidRDefault="009D0812">
      <w:pPr>
        <w:jc w:val="center"/>
        <w:rPr>
          <w:rFonts w:hint="eastAsi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C09B1" w:rsidRDefault="009D0812">
      <w:pPr>
        <w:pStyle w:val="a4"/>
        <w:spacing w:after="0" w:line="240" w:lineRule="auto"/>
        <w:jc w:val="center"/>
        <w:rPr>
          <w:rFonts w:hint="eastAsia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до проекту Закону України</w:t>
      </w:r>
    </w:p>
    <w:p w:rsidR="00CC09B1" w:rsidRDefault="000C694D">
      <w:pPr>
        <w:pStyle w:val="a4"/>
        <w:spacing w:after="0" w:line="240" w:lineRule="auto"/>
        <w:jc w:val="center"/>
        <w:rPr>
          <w:rFonts w:hint="eastAsia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"</w:t>
      </w:r>
      <w:r w:rsidR="009D0812">
        <w:rPr>
          <w:rFonts w:ascii="Times New Roman" w:hAnsi="Times New Roman"/>
          <w:b/>
          <w:color w:val="000000"/>
          <w:sz w:val="28"/>
          <w:szCs w:val="28"/>
        </w:rPr>
        <w:t>Про внесення змін до статей 85 та 101 Конституції України</w:t>
      </w:r>
    </w:p>
    <w:p w:rsidR="00CC09B1" w:rsidRDefault="000C694D">
      <w:pPr>
        <w:pStyle w:val="a4"/>
        <w:spacing w:after="0" w:line="240" w:lineRule="auto"/>
        <w:jc w:val="center"/>
        <w:rPr>
          <w:rFonts w:hint="eastAsia"/>
        </w:rPr>
      </w:pPr>
      <w:r>
        <w:rPr>
          <w:rFonts w:ascii="Times New Roman" w:hAnsi="Times New Roman"/>
          <w:b/>
          <w:color w:val="000000"/>
          <w:sz w:val="28"/>
        </w:rPr>
        <w:t>(щодо у</w:t>
      </w:r>
      <w:r w:rsidR="009D0812">
        <w:rPr>
          <w:rFonts w:ascii="Times New Roman" w:hAnsi="Times New Roman"/>
          <w:b/>
          <w:color w:val="000000"/>
          <w:sz w:val="28"/>
        </w:rPr>
        <w:t>повно</w:t>
      </w:r>
      <w:r>
        <w:rPr>
          <w:rFonts w:ascii="Times New Roman" w:hAnsi="Times New Roman"/>
          <w:b/>
          <w:color w:val="000000"/>
          <w:sz w:val="28"/>
        </w:rPr>
        <w:t>важених Верховної Ради України)"</w:t>
      </w:r>
    </w:p>
    <w:p w:rsidR="00CC09B1" w:rsidRDefault="00CC09B1">
      <w:pPr>
        <w:pStyle w:val="a4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C09B1" w:rsidRDefault="009D0812" w:rsidP="000C694D">
      <w:pPr>
        <w:pStyle w:val="a4"/>
        <w:spacing w:after="120" w:line="240" w:lineRule="auto"/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1. Обґрунтування необх</w:t>
      </w:r>
      <w:r w:rsidR="000C694D">
        <w:rPr>
          <w:rFonts w:ascii="Times New Roman" w:hAnsi="Times New Roman"/>
          <w:b/>
          <w:bCs/>
          <w:color w:val="000000"/>
          <w:sz w:val="28"/>
          <w:szCs w:val="28"/>
        </w:rPr>
        <w:t>ідності прийняття законопроекту</w:t>
      </w:r>
    </w:p>
    <w:p w:rsidR="00CC09B1" w:rsidRDefault="009D0812">
      <w:pPr>
        <w:pStyle w:val="a4"/>
        <w:spacing w:after="0" w:line="240" w:lineRule="auto"/>
        <w:ind w:firstLine="709"/>
        <w:jc w:val="both"/>
        <w:rPr>
          <w:rFonts w:hint="eastAsia"/>
        </w:rPr>
      </w:pPr>
      <w:r w:rsidRPr="009D0812">
        <w:rPr>
          <w:rFonts w:ascii="Times New Roman" w:hAnsi="Times New Roman"/>
          <w:color w:val="000000"/>
          <w:sz w:val="28"/>
          <w:szCs w:val="28"/>
        </w:rPr>
        <w:t xml:space="preserve">Проблема </w:t>
      </w:r>
      <w:r>
        <w:rPr>
          <w:rFonts w:ascii="Times New Roman" w:hAnsi="Times New Roman"/>
          <w:color w:val="000000"/>
          <w:sz w:val="28"/>
          <w:szCs w:val="28"/>
        </w:rPr>
        <w:t>реалізації</w:t>
      </w:r>
      <w:r w:rsidRPr="009D0812">
        <w:rPr>
          <w:rFonts w:ascii="Times New Roman" w:hAnsi="Times New Roman"/>
          <w:color w:val="000000"/>
          <w:sz w:val="28"/>
          <w:szCs w:val="28"/>
        </w:rPr>
        <w:t xml:space="preserve"> прав та свобод людин</w:t>
      </w:r>
      <w:r>
        <w:rPr>
          <w:rFonts w:ascii="Times New Roman" w:hAnsi="Times New Roman"/>
          <w:color w:val="000000"/>
          <w:sz w:val="28"/>
          <w:szCs w:val="28"/>
        </w:rPr>
        <w:t xml:space="preserve">и і громадянина є без перебільшення найактуальнішою із соціальних проблем в Україні. Саме тому важливим є створення дієвого та ефективного </w:t>
      </w:r>
      <w:bookmarkStart w:id="1" w:name="__DdeLink__11265_282282886"/>
      <w:r>
        <w:rPr>
          <w:rFonts w:ascii="Times New Roman" w:hAnsi="Times New Roman"/>
          <w:color w:val="000000"/>
          <w:sz w:val="28"/>
          <w:szCs w:val="28"/>
        </w:rPr>
        <w:t>механізму парламентського контролю за додержанням прав та свобод людини і громадянина в Україні</w:t>
      </w:r>
      <w:bookmarkEnd w:id="1"/>
      <w:r>
        <w:rPr>
          <w:rFonts w:ascii="Times New Roman" w:hAnsi="Times New Roman"/>
          <w:color w:val="000000"/>
          <w:sz w:val="28"/>
          <w:szCs w:val="28"/>
        </w:rPr>
        <w:t xml:space="preserve">. Очевидно, що одна посадова особа </w:t>
      </w:r>
      <w:r w:rsidR="000C694D">
        <w:rPr>
          <w:rFonts w:ascii="Times New Roman" w:hAnsi="Times New Roman"/>
          <w:color w:val="000000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Уповноважений Верховної Ради України з прав людини, на яку на сьогодні покладена ця функція, не може ефективно виконувати належні їй повноваження.</w:t>
      </w:r>
    </w:p>
    <w:p w:rsidR="00CC09B1" w:rsidRDefault="000C694D">
      <w:pPr>
        <w:pStyle w:val="a4"/>
        <w:spacing w:after="0" w:line="240" w:lineRule="auto"/>
        <w:ind w:firstLine="709"/>
        <w:jc w:val="both"/>
        <w:rPr>
          <w:rFonts w:hint="eastAsia"/>
        </w:rPr>
      </w:pPr>
      <w:r>
        <w:rPr>
          <w:rFonts w:ascii="Times New Roman" w:hAnsi="Times New Roman"/>
          <w:color w:val="000000"/>
          <w:sz w:val="28"/>
          <w:szCs w:val="28"/>
        </w:rPr>
        <w:t>За</w:t>
      </w:r>
      <w:r w:rsidR="009D0812">
        <w:rPr>
          <w:rFonts w:ascii="Times New Roman" w:hAnsi="Times New Roman"/>
          <w:color w:val="000000"/>
          <w:sz w:val="28"/>
          <w:szCs w:val="28"/>
        </w:rPr>
        <w:t>конопроектом пропонується:</w:t>
      </w:r>
    </w:p>
    <w:p w:rsidR="00CC09B1" w:rsidRDefault="009D0812">
      <w:pPr>
        <w:pStyle w:val="a4"/>
        <w:spacing w:after="0" w:line="240" w:lineRule="auto"/>
        <w:ind w:firstLine="709"/>
        <w:jc w:val="both"/>
        <w:rPr>
          <w:rFonts w:hint="eastAsia"/>
        </w:rPr>
      </w:pPr>
      <w:r>
        <w:rPr>
          <w:rFonts w:ascii="Times New Roman" w:hAnsi="Times New Roman"/>
          <w:color w:val="000000"/>
          <w:sz w:val="28"/>
          <w:szCs w:val="28"/>
        </w:rPr>
        <w:t>1) закріпит</w:t>
      </w:r>
      <w:r w:rsidR="000C694D">
        <w:rPr>
          <w:rFonts w:ascii="Times New Roman" w:hAnsi="Times New Roman"/>
          <w:color w:val="000000"/>
          <w:sz w:val="28"/>
          <w:szCs w:val="28"/>
        </w:rPr>
        <w:t>и нове повноваження парламенту –</w:t>
      </w:r>
      <w:r>
        <w:rPr>
          <w:rFonts w:ascii="Times New Roman" w:hAnsi="Times New Roman"/>
          <w:color w:val="000000"/>
          <w:sz w:val="28"/>
          <w:szCs w:val="28"/>
        </w:rPr>
        <w:t xml:space="preserve">  призначення на посади та звільнення з посад </w:t>
      </w:r>
      <w:r w:rsidR="000C694D"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>повноважених Верховної Ради України за додержанням Конституції України і законів в окремих сферах; заслуховування їх щорічних доповідей про стан дотримання Конституції України і законів у відповідних сферах;</w:t>
      </w:r>
    </w:p>
    <w:p w:rsidR="00CC09B1" w:rsidRDefault="009D0812">
      <w:pPr>
        <w:pStyle w:val="a4"/>
        <w:spacing w:after="0" w:line="240" w:lineRule="auto"/>
        <w:ind w:firstLine="709"/>
        <w:jc w:val="both"/>
        <w:rPr>
          <w:rFonts w:hint="eastAsia"/>
        </w:rPr>
      </w:pPr>
      <w:r>
        <w:rPr>
          <w:rFonts w:ascii="Times New Roman" w:hAnsi="Times New Roman"/>
          <w:color w:val="000000"/>
          <w:sz w:val="28"/>
          <w:szCs w:val="28"/>
        </w:rPr>
        <w:t>2) встановити, що для здійснення парламентського контролю за додержанням Конституції України і законів в окремих сферах Верховн</w:t>
      </w:r>
      <w:r w:rsidR="000C694D">
        <w:rPr>
          <w:rFonts w:ascii="Times New Roman" w:hAnsi="Times New Roman"/>
          <w:color w:val="000000"/>
          <w:sz w:val="28"/>
          <w:szCs w:val="28"/>
        </w:rPr>
        <w:t>а Рада України може призначати у</w:t>
      </w:r>
      <w:r>
        <w:rPr>
          <w:rFonts w:ascii="Times New Roman" w:hAnsi="Times New Roman"/>
          <w:color w:val="000000"/>
          <w:sz w:val="28"/>
          <w:szCs w:val="28"/>
        </w:rPr>
        <w:t>повноважених Верховної Ради України, правовий статус яких визначається окремими законами.</w:t>
      </w:r>
    </w:p>
    <w:p w:rsidR="00CC09B1" w:rsidRDefault="00CC09B1">
      <w:pPr>
        <w:pStyle w:val="a4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  <w:sz w:val="28"/>
          <w:szCs w:val="28"/>
        </w:rPr>
        <w:t>2. Мета і завдання законопроекту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 xml:space="preserve">Метою запропонованих законопроектом змін є </w:t>
      </w:r>
      <w:r>
        <w:rPr>
          <w:rFonts w:ascii="Times New Roman" w:hAnsi="Times New Roman"/>
          <w:color w:val="000000"/>
          <w:sz w:val="28"/>
          <w:szCs w:val="28"/>
        </w:rPr>
        <w:t>забезпечення  ефективного механізму парламентського контролю за додержанням прав та свобод людини і громадянина в Україні</w:t>
      </w:r>
      <w:r w:rsidR="000C694D">
        <w:rPr>
          <w:rFonts w:ascii="Times New Roman" w:hAnsi="Times New Roman"/>
          <w:color w:val="000000"/>
          <w:sz w:val="28"/>
          <w:szCs w:val="28"/>
        </w:rPr>
        <w:t>.</w:t>
      </w:r>
    </w:p>
    <w:p w:rsidR="00CC09B1" w:rsidRDefault="00CC09B1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Пропонована законодавча ініціатива має на меті  внесення необхід</w:t>
      </w:r>
      <w:r w:rsidR="000C694D">
        <w:rPr>
          <w:rFonts w:ascii="Times New Roman" w:hAnsi="Times New Roman"/>
          <w:sz w:val="28"/>
          <w:szCs w:val="28"/>
        </w:rPr>
        <w:t xml:space="preserve">них змін до Конституції України – </w:t>
      </w:r>
      <w:r>
        <w:rPr>
          <w:rFonts w:ascii="Times New Roman" w:hAnsi="Times New Roman"/>
          <w:color w:val="000000"/>
          <w:sz w:val="28"/>
          <w:szCs w:val="28"/>
        </w:rPr>
        <w:t>статей 85 та 101</w:t>
      </w:r>
      <w:r w:rsidR="000C694D">
        <w:rPr>
          <w:rFonts w:ascii="Times New Roman" w:hAnsi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/>
          <w:color w:val="000000"/>
          <w:sz w:val="28"/>
          <w:szCs w:val="28"/>
        </w:rPr>
        <w:t xml:space="preserve">в частині регулювання статусу </w:t>
      </w:r>
      <w:r w:rsidR="000C694D"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>повноважених Верховної Ради України.</w:t>
      </w:r>
    </w:p>
    <w:p w:rsidR="00CC09B1" w:rsidRDefault="00CC09B1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  <w:sz w:val="28"/>
          <w:szCs w:val="28"/>
        </w:rPr>
        <w:t>4. Стан нормативно-правової бази у зазначеній сфері правового регулювання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 xml:space="preserve">Національними нормативно-правовими актами, які регулюють правовідносини у цій сфері, є: Конституція України, Закон України </w:t>
      </w:r>
      <w:r w:rsidR="000C694D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Про Уповноваженого Верхо</w:t>
      </w:r>
      <w:r w:rsidR="000C694D">
        <w:rPr>
          <w:rFonts w:ascii="Times New Roman" w:hAnsi="Times New Roman"/>
          <w:sz w:val="28"/>
          <w:szCs w:val="28"/>
        </w:rPr>
        <w:t>вної Ради України з прав людини", Закон України "</w:t>
      </w:r>
      <w:r>
        <w:rPr>
          <w:rFonts w:ascii="Times New Roman" w:hAnsi="Times New Roman"/>
          <w:sz w:val="28"/>
          <w:szCs w:val="28"/>
        </w:rPr>
        <w:t>Про Р</w:t>
      </w:r>
      <w:r w:rsidR="000C694D">
        <w:rPr>
          <w:rFonts w:ascii="Times New Roman" w:hAnsi="Times New Roman"/>
          <w:sz w:val="28"/>
          <w:szCs w:val="28"/>
        </w:rPr>
        <w:t>егламент Верховної Ради України"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Законопроект у пропонованій редакції раніше до Верховної Ради України не подавався.</w:t>
      </w:r>
    </w:p>
    <w:p w:rsidR="00CC09B1" w:rsidRDefault="00CC09B1">
      <w:pPr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C09B1" w:rsidRPr="009D0812" w:rsidRDefault="009D0812" w:rsidP="000C694D">
      <w:pPr>
        <w:pStyle w:val="a8"/>
        <w:numPr>
          <w:ilvl w:val="0"/>
          <w:numId w:val="3"/>
        </w:numPr>
        <w:spacing w:before="120" w:after="0"/>
        <w:jc w:val="both"/>
        <w:rPr>
          <w:rFonts w:hint="eastAsia"/>
          <w:b/>
        </w:rPr>
      </w:pPr>
      <w:r w:rsidRPr="009D0812">
        <w:rPr>
          <w:rFonts w:ascii="Times New Roman" w:hAnsi="Times New Roman"/>
          <w:b/>
          <w:sz w:val="28"/>
          <w:szCs w:val="28"/>
        </w:rPr>
        <w:t xml:space="preserve">Фінансово-економічне обґрунтування  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 w:rsidRPr="009D0812">
        <w:rPr>
          <w:rFonts w:ascii="Times New Roman" w:hAnsi="Times New Roman"/>
          <w:sz w:val="28"/>
          <w:szCs w:val="28"/>
        </w:rPr>
        <w:t>Реалізація Закону, про проект якого йдеться, не потребуватиме додаткових видатків Державного бюджету України і місцевих бюджетів.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Прийняття Закону не потребує проведення</w:t>
      </w:r>
      <w:r w:rsidR="000C694D">
        <w:rPr>
          <w:rFonts w:ascii="Times New Roman" w:hAnsi="Times New Roman"/>
          <w:sz w:val="28"/>
          <w:szCs w:val="28"/>
        </w:rPr>
        <w:t xml:space="preserve"> всеукраїнського референдуму та</w:t>
      </w:r>
      <w:r>
        <w:rPr>
          <w:rFonts w:ascii="Times New Roman" w:hAnsi="Times New Roman"/>
          <w:sz w:val="28"/>
          <w:szCs w:val="28"/>
        </w:rPr>
        <w:t xml:space="preserve"> виділення коштів </w:t>
      </w:r>
      <w:r w:rsidR="000C694D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з Державного бюджету України для його проведення. </w:t>
      </w:r>
    </w:p>
    <w:p w:rsidR="00CC09B1" w:rsidRDefault="00CC09B1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  <w:sz w:val="28"/>
          <w:szCs w:val="28"/>
        </w:rPr>
        <w:t xml:space="preserve">6. Прогноз соціально-економічних, політичних, правових та інших наслідків прийняття Закону 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 xml:space="preserve">Прийняття Закону сприятиме </w:t>
      </w:r>
      <w:r>
        <w:rPr>
          <w:rFonts w:ascii="Times New Roman" w:hAnsi="Times New Roman"/>
          <w:color w:val="000000"/>
          <w:sz w:val="28"/>
          <w:szCs w:val="28"/>
        </w:rPr>
        <w:t>оптимізації механізму парламентського контролю за додержанням прав та свобод людини і громадянина в Україні</w:t>
      </w:r>
      <w:r w:rsidR="000C694D">
        <w:rPr>
          <w:rFonts w:ascii="Times New Roman" w:hAnsi="Times New Roman"/>
          <w:color w:val="000000"/>
          <w:sz w:val="28"/>
          <w:szCs w:val="28"/>
        </w:rPr>
        <w:t>.</w:t>
      </w:r>
    </w:p>
    <w:p w:rsidR="00CC09B1" w:rsidRDefault="00CC09B1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b/>
          <w:sz w:val="28"/>
          <w:szCs w:val="28"/>
        </w:rPr>
        <w:t>7. Інші відомості, необхідні для розгляду законопроекту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Прийняття законопроекту не потребує викликаного системною єдністю норм Конституції України одночасного внесення змін до розділів Конституції України, зазначених у статті 156 Конституції України.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Законопроект відповідає вимогам частини другої статті 156, вимогам статей 157 та 158 Конституції України.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У законопроекті, зокрема, відсутні положення (або подібні до них), які в раніше наданих висновках та прийнятих рішеннях Конституційного Суду України визнавалися такими, що скасовують чи обмежують права та свободи людини і громадянина або спрямовані на ліквідацію незалежності чи на порушення територіальної цілісності України.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Прийняття і затвердження законопроекту в поданій редакції забезпеч</w:t>
      </w:r>
      <w:r w:rsidR="000C694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ть системність, повноту, чіткість і несуперечливість конституційного регулювання суспільних відносин. </w:t>
      </w:r>
    </w:p>
    <w:p w:rsidR="00CC09B1" w:rsidRDefault="009D0812">
      <w:pPr>
        <w:spacing w:before="120"/>
        <w:ind w:firstLine="709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Положення законопроекту викладені повно, чітко, є несуперечливими та дадуть змогу системно регулювати відповідні суспільні відносини на конституційному рівні. Законопроект не потребуватиме прийняття до нього пропозицій і поправок, у тому числі редакційно-уточнювального характеру.</w:t>
      </w:r>
    </w:p>
    <w:p w:rsidR="00CC09B1" w:rsidRDefault="009D0812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Прийняття запропонованих у законопроекті змін до Конституції України не призведе</w:t>
      </w:r>
      <w:r w:rsidR="000C694D">
        <w:rPr>
          <w:rFonts w:ascii="Times New Roman" w:hAnsi="Times New Roman"/>
          <w:sz w:val="28"/>
          <w:szCs w:val="28"/>
        </w:rPr>
        <w:t xml:space="preserve"> до порушення міжнародних зобов'</w:t>
      </w:r>
      <w:r>
        <w:rPr>
          <w:rFonts w:ascii="Times New Roman" w:hAnsi="Times New Roman"/>
          <w:sz w:val="28"/>
          <w:szCs w:val="28"/>
        </w:rPr>
        <w:t>язань України.</w:t>
      </w:r>
    </w:p>
    <w:p w:rsidR="000C694D" w:rsidRDefault="000C694D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C694D" w:rsidRPr="00C53DF1" w:rsidRDefault="000C694D" w:rsidP="000C694D">
      <w:pPr>
        <w:overflowPunct w:val="0"/>
        <w:jc w:val="both"/>
        <w:rPr>
          <w:rFonts w:hint="eastAsia"/>
          <w:b/>
          <w:sz w:val="28"/>
          <w:szCs w:val="28"/>
        </w:rPr>
      </w:pPr>
      <w:r w:rsidRPr="00C53DF1">
        <w:rPr>
          <w:b/>
          <w:sz w:val="28"/>
          <w:szCs w:val="28"/>
        </w:rPr>
        <w:t>Керівник Офісу</w:t>
      </w:r>
    </w:p>
    <w:p w:rsidR="000C694D" w:rsidRPr="00C53DF1" w:rsidRDefault="000C694D" w:rsidP="000C694D">
      <w:pPr>
        <w:rPr>
          <w:rFonts w:ascii="Times New Roman" w:hAnsi="Times New Roman" w:cs="Times New Roman"/>
          <w:sz w:val="28"/>
          <w:szCs w:val="28"/>
        </w:rPr>
      </w:pPr>
      <w:r w:rsidRPr="00C53DF1">
        <w:rPr>
          <w:b/>
          <w:sz w:val="28"/>
          <w:szCs w:val="28"/>
        </w:rPr>
        <w:t>Президента України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3DF1"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 xml:space="preserve">            </w:t>
      </w:r>
      <w:r w:rsidRPr="00C53DF1">
        <w:rPr>
          <w:b/>
          <w:sz w:val="28"/>
          <w:szCs w:val="28"/>
        </w:rPr>
        <w:t>А.БОГДАН</w:t>
      </w:r>
    </w:p>
    <w:p w:rsidR="000C694D" w:rsidRDefault="000C694D">
      <w:pPr>
        <w:spacing w:before="120"/>
        <w:ind w:firstLine="709"/>
        <w:jc w:val="both"/>
        <w:rPr>
          <w:rFonts w:hint="eastAsia"/>
        </w:rPr>
      </w:pPr>
    </w:p>
    <w:sectPr w:rsidR="000C694D" w:rsidSect="00D13705">
      <w:headerReference w:type="default" r:id="rId7"/>
      <w:pgSz w:w="11906" w:h="16838"/>
      <w:pgMar w:top="1134" w:right="851" w:bottom="1134" w:left="1701" w:header="0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705" w:rsidRDefault="00D13705" w:rsidP="00D13705">
      <w:pPr>
        <w:rPr>
          <w:rFonts w:hint="eastAsia"/>
        </w:rPr>
      </w:pPr>
      <w:r>
        <w:separator/>
      </w:r>
    </w:p>
  </w:endnote>
  <w:endnote w:type="continuationSeparator" w:id="0">
    <w:p w:rsidR="00D13705" w:rsidRDefault="00D13705" w:rsidP="00D1370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705" w:rsidRDefault="00D13705" w:rsidP="00D13705">
      <w:pPr>
        <w:rPr>
          <w:rFonts w:hint="eastAsia"/>
        </w:rPr>
      </w:pPr>
      <w:r>
        <w:separator/>
      </w:r>
    </w:p>
  </w:footnote>
  <w:footnote w:type="continuationSeparator" w:id="0">
    <w:p w:rsidR="00D13705" w:rsidRDefault="00D13705" w:rsidP="00D1370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29986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13705" w:rsidRDefault="00D13705">
        <w:pPr>
          <w:pStyle w:val="ab"/>
          <w:jc w:val="center"/>
          <w:rPr>
            <w:rFonts w:hint="eastAsia"/>
          </w:rPr>
        </w:pPr>
      </w:p>
      <w:p w:rsidR="00D13705" w:rsidRPr="00D13705" w:rsidRDefault="00D13705">
        <w:pPr>
          <w:pStyle w:val="ab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137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1370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137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151F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137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13705" w:rsidRDefault="00D13705">
    <w:pPr>
      <w:pStyle w:val="ab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47B1D"/>
    <w:multiLevelType w:val="multilevel"/>
    <w:tmpl w:val="9B6020C0"/>
    <w:lvl w:ilvl="0">
      <w:start w:val="5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28E3A05"/>
    <w:multiLevelType w:val="hybridMultilevel"/>
    <w:tmpl w:val="C664701A"/>
    <w:lvl w:ilvl="0" w:tplc="802EDD42">
      <w:start w:val="5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817CC9"/>
    <w:multiLevelType w:val="multilevel"/>
    <w:tmpl w:val="E81AB6B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B1"/>
    <w:rsid w:val="000C694D"/>
    <w:rsid w:val="008151F0"/>
    <w:rsid w:val="009D0812"/>
    <w:rsid w:val="00CC09B1"/>
    <w:rsid w:val="00D1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7">
    <w:name w:val="Указатель"/>
    <w:basedOn w:val="a"/>
    <w:qFormat/>
    <w:pPr>
      <w:suppressLineNumbers/>
    </w:pPr>
  </w:style>
  <w:style w:type="paragraph" w:styleId="a8">
    <w:name w:val="List Paragraph"/>
    <w:basedOn w:val="a"/>
    <w:qFormat/>
    <w:pPr>
      <w:spacing w:after="160"/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D0812"/>
    <w:rPr>
      <w:rFonts w:ascii="Segoe UI" w:hAnsi="Segoe UI" w:cs="Mangal"/>
      <w:sz w:val="18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D0812"/>
    <w:rPr>
      <w:rFonts w:ascii="Segoe UI" w:hAnsi="Segoe UI" w:cs="Mangal"/>
      <w:sz w:val="18"/>
      <w:szCs w:val="16"/>
    </w:rPr>
  </w:style>
  <w:style w:type="paragraph" w:styleId="ab">
    <w:name w:val="header"/>
    <w:basedOn w:val="a"/>
    <w:link w:val="ac"/>
    <w:uiPriority w:val="99"/>
    <w:unhideWhenUsed/>
    <w:rsid w:val="00D13705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c">
    <w:name w:val="Верхній колонтитул Знак"/>
    <w:basedOn w:val="a0"/>
    <w:link w:val="ab"/>
    <w:uiPriority w:val="99"/>
    <w:rsid w:val="00D13705"/>
    <w:rPr>
      <w:rFonts w:cs="Mangal"/>
      <w:sz w:val="24"/>
      <w:szCs w:val="21"/>
    </w:rPr>
  </w:style>
  <w:style w:type="paragraph" w:styleId="ad">
    <w:name w:val="footer"/>
    <w:basedOn w:val="a"/>
    <w:link w:val="ae"/>
    <w:uiPriority w:val="99"/>
    <w:unhideWhenUsed/>
    <w:rsid w:val="00D13705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e">
    <w:name w:val="Нижній колонтитул Знак"/>
    <w:basedOn w:val="a0"/>
    <w:link w:val="ad"/>
    <w:uiPriority w:val="99"/>
    <w:rsid w:val="00D13705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2531</Words>
  <Characters>1443</Characters>
  <Application>Microsoft Office Word</Application>
  <DocSecurity>0</DocSecurity>
  <Lines>12</Lines>
  <Paragraphs>7</Paragraphs>
  <ScaleCrop>false</ScaleCrop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2019-08-29T01:58:00Z</dcterms:created>
  <dcterms:modified xsi:type="dcterms:W3CDTF">2019-08-29T01:58:00Z</dcterms:modified>
  <dc:language/>
</cp:coreProperties>
</file>