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EF7EA0" w:rsidRDefault="00C25E1E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До реєстр. № 1016 </w:t>
      </w:r>
    </w:p>
    <w:p w14:paraId="00000002" w14:textId="77777777" w:rsidR="00EF7EA0" w:rsidRDefault="00C25E1E">
      <w:pPr>
        <w:jc w:val="right"/>
        <w:rPr>
          <w:sz w:val="22"/>
          <w:szCs w:val="22"/>
        </w:rPr>
      </w:pPr>
      <w:r>
        <w:rPr>
          <w:sz w:val="22"/>
          <w:szCs w:val="22"/>
        </w:rPr>
        <w:t>від 29.08.2019 р.</w:t>
      </w:r>
    </w:p>
    <w:p w14:paraId="00000003" w14:textId="77777777" w:rsidR="00EF7EA0" w:rsidRDefault="00EF7EA0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4" w14:textId="77777777" w:rsidR="00EF7EA0" w:rsidRDefault="00EF7EA0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5" w14:textId="77777777" w:rsidR="00EF7EA0" w:rsidRDefault="00EF7EA0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6" w14:textId="77777777" w:rsidR="00EF7EA0" w:rsidRDefault="00EF7EA0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7" w14:textId="77777777" w:rsidR="00EF7EA0" w:rsidRDefault="00EF7EA0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8" w14:textId="77777777" w:rsidR="00EF7EA0" w:rsidRDefault="00EF7EA0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9" w14:textId="77777777" w:rsidR="00EF7EA0" w:rsidRDefault="00EF7EA0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A" w14:textId="77777777" w:rsidR="00EF7EA0" w:rsidRDefault="00EF7EA0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B" w14:textId="77777777" w:rsidR="00EF7EA0" w:rsidRDefault="00EF7EA0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C" w14:textId="77777777" w:rsidR="00EF7EA0" w:rsidRDefault="00C25E1E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>ВЕРХОВНА РАДА УКРАЇНИ</w:t>
      </w:r>
    </w:p>
    <w:p w14:paraId="0000000D" w14:textId="77777777" w:rsidR="00EF7EA0" w:rsidRDefault="00EF7EA0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E" w14:textId="77777777" w:rsidR="00EF7EA0" w:rsidRDefault="00EF7EA0">
      <w:pPr>
        <w:pBdr>
          <w:top w:val="nil"/>
          <w:left w:val="nil"/>
          <w:bottom w:val="nil"/>
          <w:right w:val="nil"/>
          <w:between w:val="nil"/>
        </w:pBdr>
      </w:pPr>
    </w:p>
    <w:p w14:paraId="0000000F" w14:textId="77777777" w:rsidR="00EF7EA0" w:rsidRDefault="00C25E1E">
      <w:pPr>
        <w:pBdr>
          <w:top w:val="nil"/>
          <w:left w:val="nil"/>
          <w:bottom w:val="nil"/>
          <w:right w:val="nil"/>
          <w:between w:val="nil"/>
        </w:pBdr>
      </w:pPr>
      <w:r>
        <w:t>Комітет Верховної Ради України з питань правової політики за дорученням Голови Верховної Ради України від 30 серпня 2019 року розглянув на своєму засіданні 02 вересня 2019 року (протокол № 2) поданий Президентом України як невідкладний законопроект про вне</w:t>
      </w:r>
      <w:r>
        <w:t>сення змін до статей 85 та 101 Конституції України (щодо уповноважених Верховної Ради України) (реєстр. № 1016 від 29 серпня 2019 року) (далі – Законопроект) та встановив таке.</w:t>
      </w:r>
    </w:p>
    <w:p w14:paraId="00000010" w14:textId="77777777" w:rsidR="00EF7EA0" w:rsidRDefault="00C25E1E">
      <w:pPr>
        <w:pBdr>
          <w:top w:val="nil"/>
          <w:left w:val="nil"/>
          <w:bottom w:val="nil"/>
          <w:right w:val="nil"/>
          <w:between w:val="nil"/>
        </w:pBdr>
      </w:pPr>
      <w:r>
        <w:t>Метою запропонованих Законопроектом змін є забезпечення ефективного механізму п</w:t>
      </w:r>
      <w:r>
        <w:t>арламентського контролю за додержанням прав та свобод людини і громадянина в Україні.</w:t>
      </w:r>
    </w:p>
    <w:p w14:paraId="00000011" w14:textId="77777777" w:rsidR="00EF7EA0" w:rsidRDefault="00C25E1E">
      <w:pPr>
        <w:pBdr>
          <w:top w:val="nil"/>
          <w:left w:val="nil"/>
          <w:bottom w:val="nil"/>
          <w:right w:val="nil"/>
          <w:between w:val="nil"/>
        </w:pBdr>
      </w:pPr>
      <w:r>
        <w:t>Пропонована законодавча ініціатива має на меті  внесення необхідних змін до Конституції України – статей 85 та 101 – у частині регулювання статусу уповноважених Верховної</w:t>
      </w:r>
      <w:r>
        <w:t xml:space="preserve"> Ради України.</w:t>
      </w:r>
    </w:p>
    <w:p w14:paraId="00000012" w14:textId="77777777" w:rsidR="00EF7EA0" w:rsidRDefault="00C25E1E">
      <w:pPr>
        <w:pBdr>
          <w:top w:val="nil"/>
          <w:left w:val="nil"/>
          <w:bottom w:val="nil"/>
          <w:right w:val="nil"/>
          <w:between w:val="nil"/>
        </w:pBdr>
      </w:pPr>
      <w:r>
        <w:t>Законопроектом пропонується:</w:t>
      </w:r>
    </w:p>
    <w:p w14:paraId="00000013" w14:textId="77777777" w:rsidR="00EF7EA0" w:rsidRDefault="00C25E1E">
      <w:pPr>
        <w:pBdr>
          <w:top w:val="nil"/>
          <w:left w:val="nil"/>
          <w:bottom w:val="nil"/>
          <w:right w:val="nil"/>
          <w:between w:val="nil"/>
        </w:pBdr>
      </w:pPr>
      <w:r>
        <w:t>1) закріпити нове повноваження парламенту – призначення на посади та звільнення з посад уповноважених Верховної Ради України за додержанням Конституції України і законів в окремих сферах; заслуховування їх щорічних доповідей про стан дотримання Конституції</w:t>
      </w:r>
      <w:r>
        <w:t xml:space="preserve"> України і законів у відповідних сферах;</w:t>
      </w:r>
    </w:p>
    <w:p w14:paraId="00000014" w14:textId="77777777" w:rsidR="00EF7EA0" w:rsidRDefault="00C25E1E">
      <w:pPr>
        <w:pBdr>
          <w:top w:val="nil"/>
          <w:left w:val="nil"/>
          <w:bottom w:val="nil"/>
          <w:right w:val="nil"/>
          <w:between w:val="nil"/>
        </w:pBdr>
      </w:pPr>
      <w:r>
        <w:t>2) встановити, що для здійснення парламентського контролю за додержанням Конституції України і законів в окремих сферах Верховна Рада України може призначати уповноважених Верховної Ради України, правовий статус яки</w:t>
      </w:r>
      <w:r>
        <w:t>х визначається окремими законами.</w:t>
      </w:r>
    </w:p>
    <w:p w14:paraId="00000015" w14:textId="77777777" w:rsidR="00EF7EA0" w:rsidRDefault="00C25E1E">
      <w:pPr>
        <w:pBdr>
          <w:top w:val="nil"/>
          <w:left w:val="nil"/>
          <w:bottom w:val="nil"/>
          <w:right w:val="nil"/>
          <w:between w:val="nil"/>
        </w:pBdr>
      </w:pPr>
      <w:r>
        <w:t>Відповідно до частини другої статті 145 Регламенту Верховної Ради України в межах предмету відання, Комітет робить наступні висновки:</w:t>
      </w:r>
    </w:p>
    <w:p w14:paraId="00000016" w14:textId="77777777" w:rsidR="00EF7EA0" w:rsidRDefault="00C25E1E">
      <w:pPr>
        <w:pBdr>
          <w:top w:val="nil"/>
          <w:left w:val="nil"/>
          <w:bottom w:val="nil"/>
          <w:right w:val="nil"/>
          <w:between w:val="nil"/>
        </w:pBdr>
      </w:pPr>
      <w:r>
        <w:t xml:space="preserve">1) згідно з статтею 154 Основного Закону України Законопроект поданий до Верховної Ради </w:t>
      </w:r>
      <w:r>
        <w:t>України належним суб’єктом законодавчої ініціативи – Президентом України;</w:t>
      </w:r>
    </w:p>
    <w:p w14:paraId="00000017" w14:textId="77777777" w:rsidR="00EF7EA0" w:rsidRDefault="00C25E1E">
      <w:r>
        <w:t xml:space="preserve">2) прийняття поданого відповідно до </w:t>
      </w:r>
      <w:hyperlink r:id="rId6" w:anchor="_blank">
        <w:r>
          <w:t>статті 154 Конституції України</w:t>
        </w:r>
      </w:hyperlink>
      <w:r>
        <w:t xml:space="preserve"> Законопроекту не потре</w:t>
      </w:r>
      <w:r>
        <w:t xml:space="preserve">бує викликаного системною єдністю норм Конституції України одночасного внесення змін до Розділу І «Загальні засади», Розділу ІІІ </w:t>
      </w:r>
      <w:r>
        <w:lastRenderedPageBreak/>
        <w:t>«Вибори. Референдум» і Розділу ХІІІ «Внесення змін до Конституції України»;</w:t>
      </w:r>
    </w:p>
    <w:p w14:paraId="00000018" w14:textId="77777777" w:rsidR="00EF7EA0" w:rsidRDefault="00C25E1E">
      <w:r>
        <w:t>3) Комітет вважає, що Законопроект відповідає вимог</w:t>
      </w:r>
      <w:r>
        <w:t>ам статті 156 Конституції України, відповідно до якої повторне подання законопроекту про внесення змін до розділів I, III і XIII цієї Конституції з одного й того самого питання можливе лише до Верховної Ради України наступного скликання;</w:t>
      </w:r>
    </w:p>
    <w:p w14:paraId="00000019" w14:textId="77777777" w:rsidR="00EF7EA0" w:rsidRDefault="00C25E1E">
      <w:pPr>
        <w:pBdr>
          <w:top w:val="nil"/>
          <w:left w:val="nil"/>
          <w:bottom w:val="nil"/>
          <w:right w:val="nil"/>
          <w:between w:val="nil"/>
        </w:pBdr>
      </w:pPr>
      <w:r>
        <w:t>4) попередній анал</w:t>
      </w:r>
      <w:r>
        <w:t>із Законопроекту дає змогу вважати, що у ньому відсутні положення (або подібні до них), які в раніше наданих висновках та прийнятих рішеннях Конституційного Суду України визнавалися такими, що скасовують чи обмежують права та свободи людини і громадянина а</w:t>
      </w:r>
      <w:r>
        <w:t>бо спрямовані на ліквідацію незалежності чи на порушення територіальної цілісності України;</w:t>
      </w:r>
    </w:p>
    <w:p w14:paraId="0000001A" w14:textId="77777777" w:rsidR="00EF7EA0" w:rsidRDefault="00C25E1E">
      <w:pPr>
        <w:pBdr>
          <w:top w:val="nil"/>
          <w:left w:val="nil"/>
          <w:bottom w:val="nil"/>
          <w:right w:val="nil"/>
          <w:between w:val="nil"/>
        </w:pBdr>
      </w:pPr>
      <w:r>
        <w:t>5) у Комітету є підстави вважати, що положення Законопроекту відповідають вимогам статей 157 і 158 Конституції України;</w:t>
      </w:r>
    </w:p>
    <w:p w14:paraId="0000001B" w14:textId="77777777" w:rsidR="00EF7EA0" w:rsidRDefault="00C25E1E">
      <w:pPr>
        <w:pBdr>
          <w:top w:val="nil"/>
          <w:left w:val="nil"/>
          <w:bottom w:val="nil"/>
          <w:right w:val="nil"/>
          <w:between w:val="nil"/>
        </w:pBdr>
      </w:pPr>
      <w:r>
        <w:t>6) прийняття Законопроекту сприятиме вдоскон</w:t>
      </w:r>
      <w:r>
        <w:t>аленню механізму парламентського контролю за додержанням прав та свобод людини і громадянина в Україні;</w:t>
      </w:r>
    </w:p>
    <w:p w14:paraId="0000001C" w14:textId="77777777" w:rsidR="00EF7EA0" w:rsidRDefault="00C25E1E">
      <w:pPr>
        <w:pBdr>
          <w:top w:val="nil"/>
          <w:left w:val="nil"/>
          <w:bottom w:val="nil"/>
          <w:right w:val="nil"/>
          <w:between w:val="nil"/>
        </w:pBdr>
      </w:pPr>
      <w:bookmarkStart w:id="0" w:name="_gjdgxs" w:colFirst="0" w:colLast="0"/>
      <w:bookmarkEnd w:id="0"/>
      <w:r>
        <w:t>7) на думку Комітету, положення Законопроекту викладені повно, чітко, є несуперечливими та дадуть змогу системно регулювати відповідні суспільні відноси</w:t>
      </w:r>
      <w:r>
        <w:t>ни на конституційному рівні. Законопроект не потребуватиме прийняття до нього пропозицій і поправок, у тому числі редакційно-уточнювального характеру.</w:t>
      </w:r>
    </w:p>
    <w:p w14:paraId="0000001D" w14:textId="77777777" w:rsidR="00EF7EA0" w:rsidRDefault="00C25E1E">
      <w:pPr>
        <w:pBdr>
          <w:top w:val="nil"/>
          <w:left w:val="nil"/>
          <w:bottom w:val="nil"/>
          <w:right w:val="nil"/>
          <w:between w:val="nil"/>
        </w:pBdr>
      </w:pPr>
      <w:r>
        <w:t>8) Комітет вважає, що недоцільно направляти Законопроект на наукову, юридичну чи іншу експертизу до прийн</w:t>
      </w:r>
      <w:r>
        <w:t>яття Верховною Радою України постанови про звернення до Конституційного Суду України.</w:t>
      </w:r>
    </w:p>
    <w:p w14:paraId="0000001E" w14:textId="77777777" w:rsidR="00EF7EA0" w:rsidRDefault="00C25E1E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t xml:space="preserve">9) Комітет вважає недоцільним </w:t>
      </w:r>
      <w:r>
        <w:rPr>
          <w:color w:val="000000"/>
        </w:rPr>
        <w:t>опублікування Законопроекту для всенародного обговорення у строк до прийняття Верховною Радою постанови про звернення до Конституційного Суд</w:t>
      </w:r>
      <w:r>
        <w:rPr>
          <w:color w:val="000000"/>
        </w:rPr>
        <w:t>у України щодо цього Законопроекту</w:t>
      </w:r>
      <w:r>
        <w:t>.</w:t>
      </w:r>
    </w:p>
    <w:p w14:paraId="0000001F" w14:textId="77777777" w:rsidR="00EF7EA0" w:rsidRDefault="00C25E1E">
      <w:pPr>
        <w:pBdr>
          <w:top w:val="nil"/>
          <w:left w:val="nil"/>
          <w:bottom w:val="nil"/>
          <w:right w:val="nil"/>
          <w:between w:val="nil"/>
        </w:pBdr>
      </w:pPr>
      <w:r>
        <w:t>Враховуючи викладене, а також положення статті 146 Регламенту Верховної Ради України, Комітет з питань правової політики рекомендує Верховній Раді України поданий Президентом України як невідкладний законопроект про внес</w:t>
      </w:r>
      <w:r>
        <w:t xml:space="preserve">ення змін до статей 85 та 101 Конституції України (щодо уповноважених Верховної Ради України) (реєстр. № 1016 від 29 серпня 2019 року) включити до порядку денного другої сесії Верховної Ради України дев’ятого скликання та направити до Конституційного Суду </w:t>
      </w:r>
      <w:r>
        <w:t>України для одержання висновку щодо його відповідності вимогам статей 157 і 158 Конституції України.</w:t>
      </w:r>
    </w:p>
    <w:p w14:paraId="00000020" w14:textId="77777777" w:rsidR="00EF7EA0" w:rsidRDefault="00C25E1E">
      <w:pPr>
        <w:pBdr>
          <w:top w:val="nil"/>
          <w:left w:val="nil"/>
          <w:bottom w:val="nil"/>
          <w:right w:val="nil"/>
          <w:between w:val="nil"/>
        </w:pBdr>
      </w:pPr>
      <w:r>
        <w:t xml:space="preserve">Доповідачем з цього питання на пленарному засіданні Верховної Ради України від Комітету визначено Заступника Голови Комітету </w:t>
      </w:r>
      <w:proofErr w:type="spellStart"/>
      <w:r>
        <w:t>Совгирю</w:t>
      </w:r>
      <w:proofErr w:type="spellEnd"/>
      <w:r>
        <w:t xml:space="preserve"> О.В.</w:t>
      </w:r>
    </w:p>
    <w:p w14:paraId="00000021" w14:textId="77777777" w:rsidR="00EF7EA0" w:rsidRDefault="00C25E1E">
      <w:pPr>
        <w:pBdr>
          <w:top w:val="nil"/>
          <w:left w:val="nil"/>
          <w:bottom w:val="nil"/>
          <w:right w:val="nil"/>
          <w:between w:val="nil"/>
        </w:pBdr>
      </w:pPr>
      <w:r>
        <w:t>Додаючи відповідн</w:t>
      </w:r>
      <w:r>
        <w:t xml:space="preserve">і матеріали, просимо розглянути. </w:t>
      </w:r>
    </w:p>
    <w:p w14:paraId="00000022" w14:textId="50E0E7DB" w:rsidR="00EF7EA0" w:rsidRDefault="00EF7EA0">
      <w:pPr>
        <w:pBdr>
          <w:top w:val="nil"/>
          <w:left w:val="nil"/>
          <w:bottom w:val="nil"/>
          <w:right w:val="nil"/>
          <w:between w:val="nil"/>
        </w:pBdr>
      </w:pPr>
    </w:p>
    <w:p w14:paraId="5F2B8F47" w14:textId="3C8A4553" w:rsidR="00C60079" w:rsidRDefault="00C60079">
      <w:pPr>
        <w:pBdr>
          <w:top w:val="nil"/>
          <w:left w:val="nil"/>
          <w:bottom w:val="nil"/>
          <w:right w:val="nil"/>
          <w:between w:val="nil"/>
        </w:pBdr>
      </w:pPr>
    </w:p>
    <w:p w14:paraId="1F92499C" w14:textId="77777777" w:rsidR="00C60079" w:rsidRDefault="00C60079">
      <w:pPr>
        <w:pBdr>
          <w:top w:val="nil"/>
          <w:left w:val="nil"/>
          <w:bottom w:val="nil"/>
          <w:right w:val="nil"/>
          <w:between w:val="nil"/>
        </w:pBdr>
      </w:pPr>
    </w:p>
    <w:p w14:paraId="00000024" w14:textId="4CA417DC" w:rsidR="00EF7EA0" w:rsidRDefault="00C25E1E" w:rsidP="00C60079">
      <w:pPr>
        <w:ind w:firstLine="0"/>
      </w:pPr>
      <w:r>
        <w:rPr>
          <w:b/>
        </w:rPr>
        <w:t>Голова Комітету                                                                   І.В. ВЕНЕДІКТОВА</w:t>
      </w:r>
      <w:bookmarkStart w:id="1" w:name="_GoBack"/>
      <w:bookmarkEnd w:id="1"/>
      <w:r>
        <w:t xml:space="preserve"> </w:t>
      </w:r>
    </w:p>
    <w:sectPr w:rsidR="00EF7EA0">
      <w:headerReference w:type="default" r:id="rId7"/>
      <w:pgSz w:w="11906" w:h="16838"/>
      <w:pgMar w:top="1134" w:right="851" w:bottom="1134" w:left="1701" w:header="454" w:footer="175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63F06C" w14:textId="77777777" w:rsidR="00C25E1E" w:rsidRDefault="00C25E1E">
      <w:r>
        <w:separator/>
      </w:r>
    </w:p>
  </w:endnote>
  <w:endnote w:type="continuationSeparator" w:id="0">
    <w:p w14:paraId="29D20370" w14:textId="77777777" w:rsidR="00C25E1E" w:rsidRDefault="00C25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49D19D" w14:textId="77777777" w:rsidR="00C25E1E" w:rsidRDefault="00C25E1E">
      <w:r>
        <w:separator/>
      </w:r>
    </w:p>
  </w:footnote>
  <w:footnote w:type="continuationSeparator" w:id="0">
    <w:p w14:paraId="68DDB786" w14:textId="77777777" w:rsidR="00C25E1E" w:rsidRDefault="00C25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5" w14:textId="41D70FD3" w:rsidR="00EF7EA0" w:rsidRDefault="00C25E1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C60079">
      <w:rPr>
        <w:color w:val="000000"/>
      </w:rPr>
      <w:fldChar w:fldCharType="separate"/>
    </w:r>
    <w:r w:rsidR="00C60079">
      <w:rPr>
        <w:noProof/>
        <w:color w:val="000000"/>
      </w:rPr>
      <w:t>2</w:t>
    </w:r>
    <w:r>
      <w:rPr>
        <w:color w:val="000000"/>
      </w:rPr>
      <w:fldChar w:fldCharType="end"/>
    </w:r>
  </w:p>
  <w:p w14:paraId="00000026" w14:textId="77777777" w:rsidR="00EF7EA0" w:rsidRDefault="00EF7EA0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EA0"/>
    <w:rsid w:val="00C25E1E"/>
    <w:rsid w:val="00C60079"/>
    <w:rsid w:val="00EF7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5A64C"/>
  <w15:docId w15:val="{B3766F43-4648-4359-B537-804FB19EE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jc w:val="center"/>
      <w:outlineLvl w:val="0"/>
    </w:pPr>
    <w:rPr>
      <w:b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254%D0%BA/96-%D0%B2%D1%8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2931</Words>
  <Characters>1672</Characters>
  <Application>Microsoft Office Word</Application>
  <DocSecurity>0</DocSecurity>
  <Lines>13</Lines>
  <Paragraphs>9</Paragraphs>
  <ScaleCrop>false</ScaleCrop>
  <Company/>
  <LinksUpToDate>false</LinksUpToDate>
  <CharactersWithSpaces>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Лис Ганна Ігорівна</cp:lastModifiedBy>
  <cp:revision>2</cp:revision>
  <dcterms:created xsi:type="dcterms:W3CDTF">2019-09-02T12:07:00Z</dcterms:created>
  <dcterms:modified xsi:type="dcterms:W3CDTF">2019-09-02T12:08:00Z</dcterms:modified>
</cp:coreProperties>
</file>