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A5" w:rsidRDefault="003074A5" w:rsidP="003074A5">
      <w:pPr>
        <w:pStyle w:val="a3"/>
        <w:jc w:val="right"/>
      </w:pPr>
      <w:r>
        <w:t>До реєстр. № 1029</w:t>
      </w:r>
    </w:p>
    <w:p w:rsidR="003074A5" w:rsidRDefault="00C40411" w:rsidP="003074A5">
      <w:pPr>
        <w:pStyle w:val="a3"/>
        <w:jc w:val="right"/>
      </w:pPr>
      <w:r>
        <w:t>від 29.08.2019</w:t>
      </w:r>
    </w:p>
    <w:p w:rsidR="003074A5" w:rsidRPr="003074A5" w:rsidRDefault="003074A5" w:rsidP="003074A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3074A5" w:rsidRPr="003074A5" w:rsidRDefault="003074A5" w:rsidP="003074A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3074A5" w:rsidRPr="003074A5" w:rsidRDefault="003074A5" w:rsidP="003074A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3074A5" w:rsidRPr="003074A5" w:rsidRDefault="003074A5" w:rsidP="003074A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3074A5" w:rsidRDefault="003074A5" w:rsidP="003074A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F11230" w:rsidRDefault="00F11230" w:rsidP="003074A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F11230" w:rsidRPr="003074A5" w:rsidRDefault="00F11230" w:rsidP="003074A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3074A5" w:rsidRPr="003074A5" w:rsidRDefault="003074A5" w:rsidP="003074A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074A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ВЕРХОВНА РАДА УКРАЇНИ</w:t>
      </w:r>
    </w:p>
    <w:p w:rsidR="003074A5" w:rsidRPr="003074A5" w:rsidRDefault="003074A5" w:rsidP="003074A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074A5" w:rsidRPr="003074A5" w:rsidRDefault="003074A5" w:rsidP="003074A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074A5" w:rsidRPr="003074A5" w:rsidRDefault="003074A5" w:rsidP="003074A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B4A9E" w:rsidRPr="00BE7BAC" w:rsidRDefault="003074A5" w:rsidP="00BE7BAC">
      <w:pPr>
        <w:keepNext/>
        <w:spacing w:before="60"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E7B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Комітет подає підготовлений до другого читання проект Закону України про</w:t>
      </w:r>
      <w:r w:rsidRPr="00BE7BAC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внесення змін до деяких законодавчих актів України щодо забезпечення ефективності інституційного механізму запобігання корупції</w:t>
      </w:r>
      <w:r w:rsidRPr="00BE7B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(реєстр. № 1029), який прийнято за основу 11 вересня 2019 року.</w:t>
      </w:r>
    </w:p>
    <w:p w:rsidR="00BE7BAC" w:rsidRPr="00BE7BAC" w:rsidRDefault="00BE7BAC" w:rsidP="00BE7BAC">
      <w:pPr>
        <w:spacing w:after="0" w:line="23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E7B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Проект Закону розроблено з метою зниження рівня корупції та підвищення суспільної довіри до антикорупційних органів шляхом вдосконалення інституційного механізму запобігання корупції. Завданням </w:t>
      </w:r>
      <w:r w:rsidRPr="00BE7B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законо</w:t>
      </w:r>
      <w:r w:rsidRPr="00BE7B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проекту є заміна структури управління Національного агентства з питань запобігання корупції на ефективнішу, посилення спроможності та гарантій незалежності Національного агентства, створення належної законодавчої основи для функціонування підрозділів з питань запобігання та виявлення корупції в органах влади, виправлення окремих недоліків регулювання, що містяться в Законі України </w:t>
      </w:r>
      <w:r w:rsidRPr="00BE7BA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"</w:t>
      </w:r>
      <w:r w:rsidRPr="00BE7B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 запобігання корупції</w:t>
      </w:r>
      <w:r w:rsidRPr="00BE7BA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"</w:t>
      </w:r>
      <w:r w:rsidRPr="00BE7B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зокрема в частині вимог фінансового контролю, та інших законодавчих актах.</w:t>
      </w:r>
    </w:p>
    <w:p w:rsidR="00CB4A9E" w:rsidRPr="00BE7BAC" w:rsidRDefault="003074A5" w:rsidP="00CB4A9E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BE7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процесі роботи над законопроектом Комітетом ретельно вивчено 131 пропозицій та поправок суб’єктів права законодавчої </w:t>
      </w:r>
      <w:r w:rsidRPr="00BE7BAC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ініціативи — народних депутатів України.  Переважну більшість їх враховано, що дало змогу суттєво поліпшити зміст законопроекту та усунути протиріччя. </w:t>
      </w:r>
    </w:p>
    <w:p w:rsidR="003074A5" w:rsidRPr="00BE7BAC" w:rsidRDefault="003074A5" w:rsidP="00CB4A9E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BA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рекомендує Верховній Раді України прийняти в другому читанні та в цілому проект Закону України</w:t>
      </w:r>
      <w:r w:rsidRPr="00BE7BAC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про внесення змін до деяких законодавчих актів України щодо забезпечення ефективності інституційного механізму запобігання </w:t>
      </w:r>
      <w:proofErr w:type="spellStart"/>
      <w:r w:rsidRPr="00BE7BAC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корупції</w:t>
      </w:r>
      <w:r w:rsidRPr="00BE7B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proofErr w:type="spellEnd"/>
      <w:r w:rsidRPr="00BE7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(протокол засідання № </w:t>
      </w:r>
      <w:r w:rsidR="00F112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</w:t>
      </w:r>
      <w:r w:rsidRPr="00BE7BAC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 30 вересня 2019 року).</w:t>
      </w:r>
    </w:p>
    <w:p w:rsidR="003074A5" w:rsidRPr="00BE7BAC" w:rsidRDefault="003074A5" w:rsidP="00CB4A9E">
      <w:pPr>
        <w:pStyle w:val="a5"/>
        <w:spacing w:before="0" w:after="240"/>
        <w:rPr>
          <w:szCs w:val="28"/>
        </w:rPr>
      </w:pPr>
      <w:r w:rsidRPr="00BE7BAC">
        <w:rPr>
          <w:szCs w:val="28"/>
        </w:rPr>
        <w:t xml:space="preserve">Доповідачем від Комітету на засіданні Верховної Ради України визначено </w:t>
      </w:r>
      <w:r w:rsidR="00CB4A9E" w:rsidRPr="00BE7BAC">
        <w:rPr>
          <w:rStyle w:val="a7"/>
          <w:rFonts w:ascii="Times New Roman" w:hAnsi="Times New Roman"/>
          <w:sz w:val="28"/>
          <w:szCs w:val="28"/>
        </w:rPr>
        <w:t xml:space="preserve"> </w:t>
      </w:r>
      <w:r w:rsidR="00CB4A9E" w:rsidRPr="00BE7BAC">
        <w:rPr>
          <w:rStyle w:val="a7"/>
          <w:rFonts w:ascii="Times New Roman" w:hAnsi="Times New Roman"/>
          <w:b w:val="0"/>
          <w:sz w:val="28"/>
          <w:szCs w:val="28"/>
        </w:rPr>
        <w:t xml:space="preserve">Голову Комітету Верховної Ради України з питань антикорупційної політики </w:t>
      </w:r>
      <w:r w:rsidR="00CB4A9E" w:rsidRPr="00BE7BAC">
        <w:rPr>
          <w:rStyle w:val="a7"/>
          <w:rFonts w:ascii="Times New Roman" w:hAnsi="Times New Roman"/>
          <w:b w:val="0"/>
          <w:sz w:val="28"/>
          <w:szCs w:val="28"/>
        </w:rPr>
        <w:br/>
        <w:t xml:space="preserve">А. </w:t>
      </w:r>
      <w:proofErr w:type="spellStart"/>
      <w:r w:rsidR="00CB4A9E" w:rsidRPr="00BE7BAC">
        <w:rPr>
          <w:rStyle w:val="a7"/>
          <w:rFonts w:ascii="Times New Roman" w:hAnsi="Times New Roman"/>
          <w:b w:val="0"/>
          <w:sz w:val="28"/>
          <w:szCs w:val="28"/>
        </w:rPr>
        <w:t>Красносільську</w:t>
      </w:r>
      <w:proofErr w:type="spellEnd"/>
      <w:r w:rsidR="00CB4A9E" w:rsidRPr="00BE7BAC">
        <w:rPr>
          <w:rStyle w:val="a7"/>
          <w:rFonts w:ascii="Times New Roman" w:hAnsi="Times New Roman"/>
          <w:b w:val="0"/>
          <w:sz w:val="28"/>
          <w:szCs w:val="28"/>
        </w:rPr>
        <w:t>.</w:t>
      </w:r>
    </w:p>
    <w:p w:rsidR="00034AB1" w:rsidRPr="00034AB1" w:rsidRDefault="00034AB1" w:rsidP="00034AB1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34AB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Додаток: порівняльна </w:t>
      </w:r>
      <w:r w:rsidR="00992E91">
        <w:rPr>
          <w:rFonts w:ascii="Times New Roman" w:eastAsia="Times New Roman" w:hAnsi="Times New Roman" w:cs="Times New Roman"/>
          <w:sz w:val="28"/>
          <w:szCs w:val="20"/>
          <w:lang w:eastAsia="ru-RU"/>
        </w:rPr>
        <w:t>таблиця на 89</w:t>
      </w:r>
      <w:bookmarkStart w:id="0" w:name="_GoBack"/>
      <w:bookmarkEnd w:id="0"/>
      <w:r w:rsidRPr="00034AB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034AB1">
        <w:rPr>
          <w:rFonts w:ascii="Times New Roman" w:eastAsia="Times New Roman" w:hAnsi="Times New Roman" w:cs="Times New Roman"/>
          <w:sz w:val="28"/>
          <w:szCs w:val="20"/>
          <w:lang w:eastAsia="ru-RU"/>
        </w:rPr>
        <w:t>арк</w:t>
      </w:r>
      <w:proofErr w:type="spellEnd"/>
      <w:r w:rsidRPr="00034AB1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3074A5" w:rsidRPr="003074A5" w:rsidRDefault="003074A5" w:rsidP="003074A5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3074A5" w:rsidRPr="003074A5" w:rsidRDefault="003074A5" w:rsidP="003074A5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3074A5" w:rsidRPr="003074A5" w:rsidRDefault="003074A5" w:rsidP="003074A5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74A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Голова Комітету                                                             </w:t>
      </w:r>
      <w:r>
        <w:rPr>
          <w:rFonts w:ascii="Times New Roman" w:eastAsia="Times New Roman" w:hAnsi="Times New Roman" w:cs="Times New Roman"/>
          <w:b/>
          <w:caps/>
          <w:sz w:val="28"/>
          <w:szCs w:val="20"/>
          <w:lang w:eastAsia="ru-RU"/>
        </w:rPr>
        <w:t>А.О.Красносільська</w:t>
      </w:r>
    </w:p>
    <w:p w:rsidR="00553E0B" w:rsidRDefault="00E97E4E"/>
    <w:sectPr w:rsidR="00553E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4A5"/>
    <w:rsid w:val="00034523"/>
    <w:rsid w:val="00034AB1"/>
    <w:rsid w:val="003074A5"/>
    <w:rsid w:val="009533C8"/>
    <w:rsid w:val="00992E91"/>
    <w:rsid w:val="00BE7BAC"/>
    <w:rsid w:val="00C40411"/>
    <w:rsid w:val="00CB4A9E"/>
    <w:rsid w:val="00E73A35"/>
    <w:rsid w:val="00E97E4E"/>
    <w:rsid w:val="00F11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AB336"/>
  <w15:chartTrackingRefBased/>
  <w15:docId w15:val="{295F1E0D-E81C-42A1-AD62-9485DA4B3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3074A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074A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Верхній колонтитул Знак"/>
    <w:basedOn w:val="a0"/>
    <w:link w:val="a3"/>
    <w:rsid w:val="003074A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3074A5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5">
    <w:name w:val="Body Text Indent"/>
    <w:basedOn w:val="a"/>
    <w:link w:val="a6"/>
    <w:semiHidden/>
    <w:rsid w:val="003074A5"/>
    <w:pPr>
      <w:spacing w:before="600" w:after="12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ий текст з відступом Знак"/>
    <w:basedOn w:val="a0"/>
    <w:link w:val="a5"/>
    <w:semiHidden/>
    <w:rsid w:val="003074A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Назва документа Знак"/>
    <w:link w:val="a8"/>
    <w:uiPriority w:val="99"/>
    <w:locked/>
    <w:rsid w:val="003074A5"/>
    <w:rPr>
      <w:rFonts w:ascii="Antiqua" w:hAnsi="Antiqua"/>
      <w:b/>
      <w:sz w:val="26"/>
      <w:lang w:eastAsia="ru-RU"/>
    </w:rPr>
  </w:style>
  <w:style w:type="paragraph" w:customStyle="1" w:styleId="a8">
    <w:name w:val="Назва документа"/>
    <w:basedOn w:val="a"/>
    <w:next w:val="a"/>
    <w:link w:val="a7"/>
    <w:uiPriority w:val="99"/>
    <w:rsid w:val="003074A5"/>
    <w:pPr>
      <w:keepNext/>
      <w:keepLines/>
      <w:spacing w:before="360" w:after="360" w:line="240" w:lineRule="auto"/>
      <w:jc w:val="center"/>
    </w:pPr>
    <w:rPr>
      <w:rFonts w:ascii="Antiqua" w:hAnsi="Antiqua"/>
      <w:b/>
      <w:sz w:val="2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112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F112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1198</Words>
  <Characters>684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10</cp:revision>
  <cp:lastPrinted>2019-10-01T16:11:00Z</cp:lastPrinted>
  <dcterms:created xsi:type="dcterms:W3CDTF">2019-10-01T11:00:00Z</dcterms:created>
  <dcterms:modified xsi:type="dcterms:W3CDTF">2019-10-01T17:38:00Z</dcterms:modified>
</cp:coreProperties>
</file>