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E21" w:rsidRPr="003B0085" w:rsidRDefault="00832E21" w:rsidP="00832E21">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До реєстр. № </w:t>
      </w:r>
      <w:r>
        <w:rPr>
          <w:rFonts w:ascii="Times New Roman" w:hAnsi="Times New Roman" w:cs="Times New Roman"/>
          <w:b w:val="0"/>
          <w:sz w:val="22"/>
          <w:szCs w:val="22"/>
          <w:lang w:val="uk-UA"/>
        </w:rPr>
        <w:t>1035</w:t>
      </w:r>
    </w:p>
    <w:p w:rsidR="00832E21" w:rsidRPr="00026BD0" w:rsidRDefault="00832E21" w:rsidP="00832E21">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від </w:t>
      </w:r>
      <w:r>
        <w:rPr>
          <w:rFonts w:ascii="Times New Roman" w:hAnsi="Times New Roman" w:cs="Times New Roman"/>
          <w:b w:val="0"/>
          <w:sz w:val="22"/>
          <w:szCs w:val="22"/>
          <w:lang w:val="uk-UA"/>
        </w:rPr>
        <w:t>29.08.2019</w:t>
      </w: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832E21" w:rsidRPr="00026BD0" w:rsidRDefault="00832E21" w:rsidP="00832E21">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 xml:space="preserve">          ВЕРХОВНА РАДА УКРАЇНИ</w:t>
      </w:r>
    </w:p>
    <w:p w:rsidR="00832E21" w:rsidRPr="00026BD0" w:rsidRDefault="00832E21" w:rsidP="00832E21">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832E21" w:rsidRPr="00026BD0" w:rsidRDefault="00832E21" w:rsidP="00832E21">
      <w:pPr>
        <w:pStyle w:val="3"/>
        <w:shd w:val="clear" w:color="auto" w:fill="FFFFFF"/>
        <w:spacing w:before="0" w:beforeAutospacing="0" w:after="0" w:afterAutospacing="0"/>
        <w:ind w:right="-5"/>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ВИСНОВОК</w:t>
      </w:r>
    </w:p>
    <w:p w:rsidR="00832E21" w:rsidRPr="00026BD0" w:rsidRDefault="00832E21" w:rsidP="00832E21">
      <w:pPr>
        <w:pStyle w:val="3"/>
        <w:shd w:val="clear" w:color="auto" w:fill="FFFFFF"/>
        <w:spacing w:before="0" w:beforeAutospacing="0" w:after="0" w:afterAutospacing="0"/>
        <w:ind w:right="-5"/>
        <w:jc w:val="center"/>
        <w:rPr>
          <w:rFonts w:ascii="Times New Roman" w:hAnsi="Times New Roman" w:cs="Times New Roman"/>
          <w:sz w:val="28"/>
          <w:szCs w:val="28"/>
          <w:lang w:val="uk-UA"/>
        </w:rPr>
      </w:pPr>
    </w:p>
    <w:p w:rsidR="00832E21" w:rsidRPr="00832E21" w:rsidRDefault="00832E21" w:rsidP="00832E21">
      <w:pPr>
        <w:jc w:val="both"/>
        <w:rPr>
          <w:b/>
          <w:lang w:val="uk-UA"/>
        </w:rPr>
      </w:pPr>
      <w:r w:rsidRPr="00832E21">
        <w:rPr>
          <w:b/>
          <w:szCs w:val="28"/>
          <w:lang w:val="uk-UA"/>
        </w:rPr>
        <w:t>на проект Закону України</w:t>
      </w:r>
      <w:r w:rsidRPr="00832E21">
        <w:rPr>
          <w:szCs w:val="28"/>
          <w:lang w:val="uk-UA"/>
        </w:rPr>
        <w:t xml:space="preserve"> </w:t>
      </w:r>
      <w:r w:rsidRPr="00832E21">
        <w:rPr>
          <w:b/>
          <w:lang w:val="uk-UA"/>
        </w:rPr>
        <w:t xml:space="preserve">«Про внесення змін до деяких законів України щодо втрати права народних депутатів України на фінансове забезпечення у разі пропуску без поважних причин пленарних засідань Верховної Ради України або засідань комітетів Верховної Ради України», внесений народними депутатами України Фроловим П.В., </w:t>
      </w:r>
      <w:proofErr w:type="spellStart"/>
      <w:r w:rsidRPr="00832E21">
        <w:rPr>
          <w:b/>
          <w:lang w:val="uk-UA"/>
        </w:rPr>
        <w:t>Совгирею</w:t>
      </w:r>
      <w:proofErr w:type="spellEnd"/>
      <w:r w:rsidRPr="00832E21">
        <w:rPr>
          <w:b/>
          <w:lang w:val="uk-UA"/>
        </w:rPr>
        <w:t xml:space="preserve"> О.В., Монастирським Д.А. та іншими (реєстр. № 1035 від 29.08.2019)</w:t>
      </w:r>
    </w:p>
    <w:p w:rsidR="00832E21" w:rsidRPr="003B0085" w:rsidRDefault="00832E21" w:rsidP="00832E21">
      <w:pPr>
        <w:pStyle w:val="3"/>
        <w:shd w:val="clear" w:color="auto" w:fill="FFFFFF"/>
        <w:spacing w:before="0" w:beforeAutospacing="0" w:after="0" w:afterAutospacing="0"/>
        <w:jc w:val="both"/>
        <w:rPr>
          <w:rFonts w:ascii="Times New Roman" w:hAnsi="Times New Roman" w:cs="Times New Roman"/>
          <w:sz w:val="28"/>
          <w:szCs w:val="28"/>
          <w:lang w:val="uk-UA"/>
        </w:rPr>
      </w:pPr>
    </w:p>
    <w:p w:rsidR="00832E21" w:rsidRPr="0048635F" w:rsidRDefault="00832E21" w:rsidP="00832E21">
      <w:pPr>
        <w:ind w:firstLine="567"/>
        <w:jc w:val="both"/>
        <w:rPr>
          <w:lang w:val="uk-UA"/>
        </w:rPr>
      </w:pPr>
      <w:r w:rsidRPr="0048635F">
        <w:rPr>
          <w:szCs w:val="28"/>
          <w:lang w:val="uk-UA"/>
        </w:rPr>
        <w:t xml:space="preserve">Комітет на засіданні 9 вересня 2019 року (протокол № 4) на виконання </w:t>
      </w:r>
      <w:r w:rsidRPr="0048635F">
        <w:rPr>
          <w:lang w:val="uk-UA"/>
        </w:rPr>
        <w:t>доручення Верховної Ради України, прийнятого на першому</w:t>
      </w:r>
      <w:r w:rsidR="004635E8">
        <w:rPr>
          <w:lang w:val="uk-UA"/>
        </w:rPr>
        <w:t xml:space="preserve"> пленарному</w:t>
      </w:r>
      <w:r w:rsidRPr="0048635F">
        <w:rPr>
          <w:lang w:val="uk-UA"/>
        </w:rPr>
        <w:t xml:space="preserve"> засіданні</w:t>
      </w:r>
      <w:r w:rsidR="004635E8">
        <w:rPr>
          <w:lang w:val="uk-UA"/>
        </w:rPr>
        <w:t xml:space="preserve"> першої сесії </w:t>
      </w:r>
      <w:r w:rsidRPr="0048635F">
        <w:rPr>
          <w:lang w:val="uk-UA"/>
        </w:rPr>
        <w:t xml:space="preserve"> Верховної Ради України дев’ятого скликання 29-30 серпня 2019 року, доручення Голови Верховної Ради України Разумкова Д.О. </w:t>
      </w:r>
      <w:r w:rsidR="00996841">
        <w:rPr>
          <w:lang w:val="uk-UA"/>
        </w:rPr>
        <w:t>(</w:t>
      </w:r>
      <w:r w:rsidRPr="0048635F">
        <w:rPr>
          <w:lang w:val="uk-UA"/>
        </w:rPr>
        <w:t>лист від 30 серпня 2019 року</w:t>
      </w:r>
      <w:r w:rsidR="004635E8">
        <w:rPr>
          <w:lang w:val="uk-UA"/>
        </w:rPr>
        <w:t xml:space="preserve"> </w:t>
      </w:r>
      <w:r w:rsidRPr="0048635F">
        <w:rPr>
          <w:lang w:val="uk-UA"/>
        </w:rPr>
        <w:t>№ 11/9-20/1-19 (148530)</w:t>
      </w:r>
      <w:r w:rsidRPr="0048635F">
        <w:rPr>
          <w:szCs w:val="28"/>
          <w:lang w:val="uk-UA"/>
        </w:rPr>
        <w:t xml:space="preserve">, розглянув проект Закону України </w:t>
      </w:r>
      <w:r w:rsidRPr="0048635F">
        <w:rPr>
          <w:lang w:val="uk-UA"/>
        </w:rPr>
        <w:t>«</w:t>
      </w:r>
      <w:r w:rsidR="0048635F" w:rsidRPr="0048635F">
        <w:rPr>
          <w:lang w:val="uk-UA"/>
        </w:rPr>
        <w:t>Про внесення змін до деяких законів України щодо втрати права народних депутатів України на фінансове з</w:t>
      </w:r>
      <w:r w:rsidR="004635E8">
        <w:rPr>
          <w:lang w:val="uk-UA"/>
        </w:rPr>
        <w:t>абезпечення у разі пропуску без</w:t>
      </w:r>
      <w:r w:rsidR="004635E8">
        <w:rPr>
          <w:lang w:val="uk-UA"/>
        </w:rPr>
        <w:br/>
      </w:r>
      <w:r w:rsidR="0048635F" w:rsidRPr="0048635F">
        <w:rPr>
          <w:lang w:val="uk-UA"/>
        </w:rPr>
        <w:t>поважних причин пленарних засідань Верховної Ради України або засідань комітетів Верховної Ради України</w:t>
      </w:r>
      <w:r w:rsidRPr="0048635F">
        <w:rPr>
          <w:lang w:val="uk-UA"/>
        </w:rPr>
        <w:t xml:space="preserve">», внесений народними депутатами України </w:t>
      </w:r>
      <w:r w:rsidR="0048635F" w:rsidRPr="0048635F">
        <w:rPr>
          <w:lang w:val="uk-UA"/>
        </w:rPr>
        <w:t>Фроловим П.В.,</w:t>
      </w:r>
      <w:r w:rsidR="004635E8">
        <w:rPr>
          <w:lang w:val="uk-UA"/>
        </w:rPr>
        <w:t xml:space="preserve"> </w:t>
      </w:r>
      <w:proofErr w:type="spellStart"/>
      <w:r w:rsidR="0048635F" w:rsidRPr="0048635F">
        <w:rPr>
          <w:lang w:val="uk-UA"/>
        </w:rPr>
        <w:t>Совгирею</w:t>
      </w:r>
      <w:proofErr w:type="spellEnd"/>
      <w:r w:rsidR="0048635F" w:rsidRPr="0048635F">
        <w:rPr>
          <w:lang w:val="uk-UA"/>
        </w:rPr>
        <w:t xml:space="preserve"> О.В., Монастирським Д.А. та іншими (реєстр. № 1035 від 29.08.2019), який визначений Президентом України як невідкладний законопроект, висновок Комітету з питань антикорупційно</w:t>
      </w:r>
      <w:r w:rsidR="00E72D5A">
        <w:rPr>
          <w:lang w:val="uk-UA"/>
        </w:rPr>
        <w:t>ї політики (лист від 05.09.2019</w:t>
      </w:r>
      <w:r w:rsidR="0048635F" w:rsidRPr="0048635F">
        <w:rPr>
          <w:lang w:val="uk-UA"/>
        </w:rPr>
        <w:t xml:space="preserve"> № 04-12/17-53 (152749), висновок Головного науково-експертного управління Апарату Верховної Ради України </w:t>
      </w:r>
      <w:r w:rsidR="00E72D5A">
        <w:rPr>
          <w:lang w:val="uk-UA"/>
        </w:rPr>
        <w:t xml:space="preserve">(лист </w:t>
      </w:r>
      <w:r w:rsidR="0048635F" w:rsidRPr="0048635F">
        <w:rPr>
          <w:lang w:val="uk-UA"/>
        </w:rPr>
        <w:t xml:space="preserve">від </w:t>
      </w:r>
      <w:r w:rsidR="00E72D5A">
        <w:rPr>
          <w:lang w:val="uk-UA"/>
        </w:rPr>
        <w:t>0</w:t>
      </w:r>
      <w:r w:rsidR="0048635F" w:rsidRPr="0048635F">
        <w:rPr>
          <w:lang w:val="uk-UA"/>
        </w:rPr>
        <w:t>5</w:t>
      </w:r>
      <w:r w:rsidR="00E72D5A">
        <w:rPr>
          <w:lang w:val="uk-UA"/>
        </w:rPr>
        <w:t>.09.</w:t>
      </w:r>
      <w:r w:rsidR="004635E8">
        <w:rPr>
          <w:lang w:val="uk-UA"/>
        </w:rPr>
        <w:t>2019</w:t>
      </w:r>
      <w:r w:rsidR="004635E8">
        <w:rPr>
          <w:lang w:val="uk-UA"/>
        </w:rPr>
        <w:br/>
      </w:r>
      <w:r w:rsidR="0048635F" w:rsidRPr="0048635F">
        <w:rPr>
          <w:lang w:val="uk-UA"/>
        </w:rPr>
        <w:t>№ 16/3-397/1035 (152305)</w:t>
      </w:r>
      <w:r w:rsidR="0048635F">
        <w:rPr>
          <w:lang w:val="uk-UA"/>
        </w:rPr>
        <w:t>,</w:t>
      </w:r>
      <w:r w:rsidR="004635E8">
        <w:rPr>
          <w:lang w:val="uk-UA"/>
        </w:rPr>
        <w:t xml:space="preserve"> </w:t>
      </w:r>
      <w:r w:rsidRPr="0048635F">
        <w:rPr>
          <w:lang w:val="uk-UA"/>
        </w:rPr>
        <w:t>лист Комітету з питань бюдж</w:t>
      </w:r>
      <w:r w:rsidR="004635E8">
        <w:rPr>
          <w:lang w:val="uk-UA"/>
        </w:rPr>
        <w:t>ету (від 06.09.2019</w:t>
      </w:r>
      <w:r w:rsidR="004635E8">
        <w:rPr>
          <w:lang w:val="uk-UA"/>
        </w:rPr>
        <w:br/>
      </w:r>
      <w:r w:rsidR="003F0EBF">
        <w:rPr>
          <w:lang w:val="uk-UA"/>
        </w:rPr>
        <w:t>№ 04-13/8</w:t>
      </w:r>
      <w:r w:rsidRPr="0048635F">
        <w:rPr>
          <w:lang w:val="uk-UA"/>
        </w:rPr>
        <w:t xml:space="preserve"> (</w:t>
      </w:r>
      <w:r w:rsidR="003F0EBF">
        <w:rPr>
          <w:lang w:val="uk-UA"/>
        </w:rPr>
        <w:t>154175</w:t>
      </w:r>
      <w:r w:rsidRPr="0048635F">
        <w:rPr>
          <w:lang w:val="uk-UA"/>
        </w:rPr>
        <w:t xml:space="preserve">) та експертний висновок Міністерства фінансів України на законопроект (лист від 03.09.2019 № 153374). </w:t>
      </w:r>
    </w:p>
    <w:p w:rsidR="00832E21" w:rsidRPr="0055142F" w:rsidRDefault="00832E21" w:rsidP="00832E21">
      <w:pPr>
        <w:ind w:firstLine="567"/>
        <w:jc w:val="both"/>
        <w:rPr>
          <w:lang w:val="uk-UA"/>
        </w:rPr>
      </w:pPr>
      <w:r w:rsidRPr="0055142F">
        <w:rPr>
          <w:lang w:val="uk-UA"/>
        </w:rPr>
        <w:t>Частиною другою статті 93 Конституції України встановлено, що законопроекти, визначені Президентом України як невідкладні, розглядаються Верховною Радою України позачергово.</w:t>
      </w:r>
    </w:p>
    <w:p w:rsidR="00832E21" w:rsidRPr="003F0EBF" w:rsidRDefault="00832E21" w:rsidP="00832E21">
      <w:pPr>
        <w:ind w:firstLine="567"/>
        <w:jc w:val="both"/>
        <w:rPr>
          <w:lang w:val="uk-UA"/>
        </w:rPr>
      </w:pPr>
      <w:r w:rsidRPr="0055142F">
        <w:rPr>
          <w:lang w:val="uk-UA"/>
        </w:rPr>
        <w:t>Відповідно до положень частин першої та третьої статті 101 Регламенту Верховної Ради України</w:t>
      </w:r>
      <w:bookmarkStart w:id="0" w:name="n844"/>
      <w:bookmarkEnd w:id="0"/>
      <w:r w:rsidRPr="0055142F">
        <w:rPr>
          <w:lang w:val="uk-UA"/>
        </w:rPr>
        <w:t xml:space="preserve"> невідкладними є законопроекти, що визначені Президентом України або рішенням Верховної Ради України як такі. </w:t>
      </w:r>
      <w:bookmarkStart w:id="1" w:name="n846"/>
      <w:bookmarkEnd w:id="1"/>
      <w:r w:rsidRPr="0055142F">
        <w:rPr>
          <w:lang w:val="uk-UA"/>
        </w:rPr>
        <w:t>Верховна Рада України може прийняти рішення щодо законопроектів, визначених як невідкладні, про одноразове відхилення (</w:t>
      </w:r>
      <w:proofErr w:type="spellStart"/>
      <w:r w:rsidRPr="0055142F">
        <w:rPr>
          <w:lang w:val="uk-UA"/>
        </w:rPr>
        <w:t>ad</w:t>
      </w:r>
      <w:proofErr w:type="spellEnd"/>
      <w:r w:rsidRPr="0055142F">
        <w:rPr>
          <w:lang w:val="uk-UA"/>
        </w:rPr>
        <w:t xml:space="preserve"> </w:t>
      </w:r>
      <w:proofErr w:type="spellStart"/>
      <w:r w:rsidRPr="0055142F">
        <w:rPr>
          <w:lang w:val="uk-UA"/>
        </w:rPr>
        <w:t>hoc</w:t>
      </w:r>
      <w:proofErr w:type="spellEnd"/>
      <w:r w:rsidRPr="0055142F">
        <w:rPr>
          <w:lang w:val="uk-UA"/>
        </w:rPr>
        <w:t xml:space="preserve">) від процедури розгляду, </w:t>
      </w:r>
      <w:r w:rsidRPr="0055142F">
        <w:rPr>
          <w:lang w:val="uk-UA"/>
        </w:rPr>
        <w:lastRenderedPageBreak/>
        <w:t xml:space="preserve">передбаченої Регламентом Верховної Ради України, і скоротити строки внесення альтернативних законопроектів, внесення пропозицій і поправок, а також строки надання законопроекту народним депутатам України до його розгляду в тому чи </w:t>
      </w:r>
      <w:r w:rsidRPr="003F0EBF">
        <w:rPr>
          <w:lang w:val="uk-UA"/>
        </w:rPr>
        <w:t>іншому читанні. Не допускається скорочення зазначених строків більш як наполовину.</w:t>
      </w:r>
    </w:p>
    <w:p w:rsidR="00832E21" w:rsidRPr="003F0EBF" w:rsidRDefault="00832E21" w:rsidP="00832E21">
      <w:pPr>
        <w:ind w:firstLine="567"/>
        <w:jc w:val="both"/>
        <w:rPr>
          <w:lang w:val="uk-UA"/>
        </w:rPr>
      </w:pPr>
      <w:bookmarkStart w:id="2" w:name="n847"/>
      <w:bookmarkEnd w:id="2"/>
      <w:r w:rsidRPr="003F0EBF">
        <w:rPr>
          <w:shd w:val="clear" w:color="auto" w:fill="FFFFFF"/>
          <w:lang w:val="uk-UA"/>
        </w:rPr>
        <w:t>Згідно з частиною четвертою статті 96 Регламенту Верховної Ради України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включення до порядку денного сесії) законопроект, якщо він був підготовлений для термінового розгляду на виконання відповідного доручення Верховної Ради України.</w:t>
      </w:r>
      <w:r w:rsidRPr="003F0EBF">
        <w:rPr>
          <w:lang w:val="uk-UA"/>
        </w:rPr>
        <w:t xml:space="preserve"> </w:t>
      </w:r>
    </w:p>
    <w:p w:rsidR="00832E21" w:rsidRPr="003F0EBF" w:rsidRDefault="00832E21" w:rsidP="00832E21">
      <w:pPr>
        <w:ind w:firstLine="567"/>
        <w:jc w:val="both"/>
        <w:rPr>
          <w:lang w:val="uk-UA"/>
        </w:rPr>
      </w:pPr>
      <w:r w:rsidRPr="003F0EBF">
        <w:rPr>
          <w:lang w:val="uk-UA"/>
        </w:rPr>
        <w:t xml:space="preserve">Відповідно до частини третьої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w:t>
      </w:r>
      <w:r w:rsidR="00996841">
        <w:rPr>
          <w:lang w:val="uk-UA"/>
        </w:rPr>
        <w:t>29.08.2019</w:t>
      </w:r>
      <w:r w:rsidRPr="003F0EBF">
        <w:rPr>
          <w:lang w:val="uk-UA"/>
        </w:rPr>
        <w:t xml:space="preserve"> № 19-IХ, Комітет зазначив таке. </w:t>
      </w:r>
    </w:p>
    <w:p w:rsidR="003F0EBF" w:rsidRPr="003F0EBF" w:rsidRDefault="003F0EBF" w:rsidP="003F0EBF">
      <w:pPr>
        <w:ind w:firstLine="567"/>
        <w:jc w:val="both"/>
        <w:rPr>
          <w:lang w:val="uk-UA"/>
        </w:rPr>
      </w:pPr>
      <w:r w:rsidRPr="003F0EBF">
        <w:rPr>
          <w:lang w:val="uk-UA"/>
        </w:rPr>
        <w:t>Метою проекту Закону є «забезпечення належної мотивації для депутатів виконувати обов’язки, встановлених для них законом».</w:t>
      </w:r>
      <w:r>
        <w:rPr>
          <w:lang w:val="uk-UA"/>
        </w:rPr>
        <w:t xml:space="preserve"> </w:t>
      </w:r>
      <w:r w:rsidRPr="003F0EBF">
        <w:rPr>
          <w:lang w:val="uk-UA"/>
        </w:rPr>
        <w:t xml:space="preserve">Для </w:t>
      </w:r>
      <w:r w:rsidR="00996841">
        <w:rPr>
          <w:lang w:val="uk-UA"/>
        </w:rPr>
        <w:t>реалізації</w:t>
      </w:r>
      <w:r w:rsidRPr="003F0EBF">
        <w:rPr>
          <w:lang w:val="uk-UA"/>
        </w:rPr>
        <w:t xml:space="preserve"> вказаної мети поданим законопроектом пропонуються:</w:t>
      </w:r>
    </w:p>
    <w:p w:rsidR="003F0EBF" w:rsidRPr="003F0EBF" w:rsidRDefault="003F0EBF" w:rsidP="003F0EBF">
      <w:pPr>
        <w:ind w:firstLine="540"/>
        <w:jc w:val="both"/>
        <w:rPr>
          <w:lang w:val="uk-UA"/>
        </w:rPr>
      </w:pPr>
      <w:r w:rsidRPr="003F0EBF">
        <w:rPr>
          <w:lang w:val="uk-UA"/>
        </w:rPr>
        <w:t>доповнення до частини п’ятої статті 33 Закону України «Про статус народного депутата України», відповідно до якого народний депутат України «втрачає право на виплати, пов’язані з виконанням депутатських повноважень» за умови, якщо народний депутат України протягом календарного місяця упродовж однієї чергової сесії Верховної Ради України без поважних причин не бере особисту участь у більш, ніж одній третині пленарних засідань Верховної Ради України або більш, ніж половині засідань комітету Верховної Ради України, до складу якого він входить</w:t>
      </w:r>
      <w:r w:rsidR="00996841">
        <w:rPr>
          <w:lang w:val="uk-UA"/>
        </w:rPr>
        <w:t>»</w:t>
      </w:r>
      <w:r w:rsidRPr="003F0EBF">
        <w:rPr>
          <w:lang w:val="uk-UA"/>
        </w:rPr>
        <w:t xml:space="preserve">; </w:t>
      </w:r>
    </w:p>
    <w:p w:rsidR="003F0EBF" w:rsidRPr="003F0EBF" w:rsidRDefault="003F0EBF" w:rsidP="003F0EBF">
      <w:pPr>
        <w:ind w:firstLine="539"/>
        <w:jc w:val="both"/>
        <w:rPr>
          <w:rStyle w:val="rvts0"/>
          <w:rFonts w:eastAsia="PMingLiU"/>
          <w:lang w:val="uk-UA"/>
        </w:rPr>
      </w:pPr>
      <w:r w:rsidRPr="003F0EBF">
        <w:rPr>
          <w:lang w:val="uk-UA"/>
        </w:rPr>
        <w:t xml:space="preserve">зміни до частини першої статті 26 Регламенту Верховної Ради України, якими передбачається, що народний депутат України у залі засідань Верховної Ради України реєструється за допомогою електронної системи підрахунку голосів </w:t>
      </w:r>
      <w:r w:rsidRPr="003F0EBF">
        <w:rPr>
          <w:rStyle w:val="rvts0"/>
          <w:rFonts w:eastAsia="PMingLiU"/>
          <w:lang w:val="uk-UA"/>
        </w:rPr>
        <w:t>картками «шляхом натискання клавіші «за», а також до частини четвертої цієї ж статті, відповідно до яких (змін) підставою для нарахування виплат народному депутату України за час участі в пленарних засіданнях Верховної Ради України мають бути дані реєстрації за допомогою електронної системи (а не дані письмової реєстрації, як це передбачено чинною редакцією).</w:t>
      </w:r>
    </w:p>
    <w:p w:rsidR="003F0EBF" w:rsidRPr="003F0EBF" w:rsidRDefault="003F0EBF" w:rsidP="003F0EBF">
      <w:pPr>
        <w:tabs>
          <w:tab w:val="left" w:pos="0"/>
        </w:tabs>
        <w:ind w:firstLine="540"/>
        <w:jc w:val="both"/>
        <w:rPr>
          <w:lang w:val="uk-UA"/>
        </w:rPr>
      </w:pPr>
      <w:r w:rsidRPr="003F0EBF">
        <w:rPr>
          <w:lang w:val="uk-UA"/>
        </w:rPr>
        <w:t xml:space="preserve">Законопроект зареєстрований з дотриманням положень Регламенту Верховної Ради України. Водночас, </w:t>
      </w:r>
      <w:r w:rsidR="00996841">
        <w:rPr>
          <w:lang w:val="uk-UA"/>
        </w:rPr>
        <w:t>Комітет</w:t>
      </w:r>
      <w:r w:rsidRPr="003F0EBF">
        <w:rPr>
          <w:lang w:val="uk-UA"/>
        </w:rPr>
        <w:t xml:space="preserve"> зверну</w:t>
      </w:r>
      <w:r w:rsidR="00996841">
        <w:rPr>
          <w:lang w:val="uk-UA"/>
        </w:rPr>
        <w:t>в</w:t>
      </w:r>
      <w:r w:rsidRPr="003F0EBF">
        <w:rPr>
          <w:lang w:val="uk-UA"/>
        </w:rPr>
        <w:t xml:space="preserve"> увагу, що визначення термінів, які наводяться в законопроекті, має відповідати їх змісту, що міститься в чинному законодавстві, та має бути однаковим у всьому тексті закону.</w:t>
      </w:r>
      <w:r w:rsidR="00996841">
        <w:rPr>
          <w:lang w:val="uk-UA"/>
        </w:rPr>
        <w:br/>
      </w:r>
      <w:r w:rsidRPr="003F0EBF">
        <w:rPr>
          <w:lang w:val="uk-UA"/>
        </w:rPr>
        <w:t xml:space="preserve">У законопроекті в частині внесення змін до Закону України «Про статус народного депутата України» вживається словосполучення «комітету, до предмета відання якого входять питання», тоді як в усьому тексті чинної редакції Закону України «Про статус народного депутата України» наводиться словосполучення «комітету, до компетенції якого входять питання»; у частині внесення змін до Регламенту Верховної Ради України вживається </w:t>
      </w:r>
      <w:r w:rsidRPr="003F0EBF">
        <w:rPr>
          <w:lang w:val="uk-UA"/>
        </w:rPr>
        <w:lastRenderedPageBreak/>
        <w:t>словосполучення «натискання клавіші «за», водночас Регламент Верховної Ради України не містить поняття «клавіші».</w:t>
      </w:r>
    </w:p>
    <w:p w:rsidR="003F0EBF" w:rsidRPr="003F0EBF" w:rsidRDefault="003F0EBF" w:rsidP="003F0EBF">
      <w:pPr>
        <w:pStyle w:val="1"/>
        <w:tabs>
          <w:tab w:val="left" w:pos="0"/>
          <w:tab w:val="left" w:pos="567"/>
          <w:tab w:val="left" w:pos="851"/>
        </w:tabs>
        <w:ind w:left="0" w:firstLine="540"/>
        <w:jc w:val="both"/>
        <w:rPr>
          <w:sz w:val="16"/>
          <w:szCs w:val="16"/>
          <w:lang w:val="uk-UA" w:eastAsia="ru-RU"/>
        </w:rPr>
      </w:pPr>
    </w:p>
    <w:p w:rsidR="003F0EBF" w:rsidRPr="003F0EBF" w:rsidRDefault="003F0EBF" w:rsidP="003F0EBF">
      <w:pPr>
        <w:ind w:firstLine="540"/>
        <w:jc w:val="both"/>
        <w:rPr>
          <w:lang w:val="uk-UA"/>
        </w:rPr>
      </w:pPr>
      <w:r w:rsidRPr="00E3069F">
        <w:rPr>
          <w:color w:val="000000"/>
          <w:lang w:val="uk-UA"/>
        </w:rPr>
        <w:t xml:space="preserve">По суті правового змісту запропонованих змін </w:t>
      </w:r>
      <w:r>
        <w:rPr>
          <w:color w:val="000000"/>
          <w:lang w:val="uk-UA"/>
        </w:rPr>
        <w:t>Комітет</w:t>
      </w:r>
      <w:r w:rsidRPr="00E3069F">
        <w:rPr>
          <w:color w:val="000000"/>
          <w:lang w:val="uk-UA"/>
        </w:rPr>
        <w:t xml:space="preserve"> зазначив</w:t>
      </w:r>
      <w:r>
        <w:rPr>
          <w:color w:val="000000"/>
          <w:lang w:val="uk-UA"/>
        </w:rPr>
        <w:t>, що ві</w:t>
      </w:r>
      <w:r w:rsidRPr="003F0EBF">
        <w:rPr>
          <w:color w:val="000000"/>
          <w:lang w:val="uk-UA"/>
        </w:rPr>
        <w:t xml:space="preserve">дповідно до частини першої статті 78 Конституції України </w:t>
      </w:r>
      <w:r w:rsidRPr="003F0EBF">
        <w:rPr>
          <w:lang w:val="uk-UA"/>
        </w:rPr>
        <w:t>народні депутати України здійснюють свої повноваження на постійній основі.</w:t>
      </w:r>
    </w:p>
    <w:p w:rsidR="003F0EBF" w:rsidRPr="003F0EBF" w:rsidRDefault="003F0EBF" w:rsidP="003F0EBF">
      <w:pPr>
        <w:ind w:firstLine="540"/>
        <w:jc w:val="both"/>
        <w:rPr>
          <w:lang w:val="uk-UA"/>
        </w:rPr>
      </w:pPr>
      <w:r w:rsidRPr="003F0EBF">
        <w:rPr>
          <w:lang w:val="uk-UA"/>
        </w:rPr>
        <w:t>Основні гарантії діяльності народних депутатів України визначено Законом України «Про статус народного депутата України» (далі – Закон № 2328-ІІІ), яким передбачено, зокрема, щомісячну виплату народному депутату України протягом всього строку виконання ним депутатських повноважень коштів для компенсації вартості проїзду, оренди житла</w:t>
      </w:r>
      <w:r w:rsidR="00996841">
        <w:rPr>
          <w:lang w:val="uk-UA"/>
        </w:rPr>
        <w:t xml:space="preserve"> або винайму готельного номера,</w:t>
      </w:r>
      <w:r w:rsidR="00996841">
        <w:rPr>
          <w:lang w:val="uk-UA"/>
        </w:rPr>
        <w:br/>
      </w:r>
      <w:r w:rsidRPr="003F0EBF">
        <w:rPr>
          <w:lang w:val="uk-UA"/>
        </w:rPr>
        <w:t xml:space="preserve">а також відшкодування витрат, пов’язаних з виконанням депутатських повноважень, отримання народним депутатом України щомісячно заробітної плати з дня початку депутатських повноважень (положення статей 23, 32, 33, 35 Закону № 2328-ІІІ). </w:t>
      </w:r>
    </w:p>
    <w:p w:rsidR="003F0EBF" w:rsidRPr="003F0EBF" w:rsidRDefault="003F0EBF" w:rsidP="003F0EBF">
      <w:pPr>
        <w:pStyle w:val="a5"/>
        <w:ind w:firstLine="567"/>
        <w:jc w:val="both"/>
        <w:rPr>
          <w:sz w:val="28"/>
          <w:szCs w:val="28"/>
          <w:lang w:val="uk-UA"/>
        </w:rPr>
      </w:pPr>
      <w:r w:rsidRPr="003F0EBF">
        <w:rPr>
          <w:sz w:val="28"/>
          <w:szCs w:val="28"/>
          <w:lang w:val="uk-UA"/>
        </w:rPr>
        <w:t>Частиною п’ятою статті 33 Закону № 2328-ІІІ передбачено, що за дні</w:t>
      </w:r>
      <w:r w:rsidRPr="003F0EBF">
        <w:rPr>
          <w:rStyle w:val="rvts0"/>
          <w:sz w:val="28"/>
          <w:szCs w:val="28"/>
          <w:lang w:val="uk-UA"/>
        </w:rPr>
        <w:t xml:space="preserve">, в які народний депутат України без поважних причин не виконує свої депутатські повноваження, передбачені законом, за поданням комітету, до компетенції якого входять питання депутатської етики, народному депутату України не провадяться виплати, пов'язані з виконанням депутатських повноважень. При цьому чинна редакція Закону </w:t>
      </w:r>
      <w:r w:rsidRPr="003F0EBF">
        <w:rPr>
          <w:sz w:val="28"/>
          <w:szCs w:val="28"/>
          <w:lang w:val="uk-UA"/>
        </w:rPr>
        <w:t>№ 2328-ІІІ</w:t>
      </w:r>
      <w:r w:rsidRPr="003F0EBF">
        <w:rPr>
          <w:rStyle w:val="rvts0"/>
          <w:sz w:val="28"/>
          <w:szCs w:val="28"/>
          <w:lang w:val="uk-UA"/>
        </w:rPr>
        <w:t xml:space="preserve"> не зазначає, які саме виплати, пов'язані з виконанням депутатських повноважень, не здійснюються у разі невиконання народним депутатом України своїх повноважень. </w:t>
      </w:r>
    </w:p>
    <w:p w:rsidR="003F0EBF" w:rsidRPr="003F0EBF" w:rsidRDefault="003F0EBF" w:rsidP="003F0EBF">
      <w:pPr>
        <w:ind w:firstLine="540"/>
        <w:jc w:val="both"/>
        <w:rPr>
          <w:lang w:val="uk-UA"/>
        </w:rPr>
      </w:pPr>
      <w:r w:rsidRPr="003F0EBF">
        <w:rPr>
          <w:lang w:val="uk-UA"/>
        </w:rPr>
        <w:t xml:space="preserve">Водночас, підставою для нарахування виплат народному депутату України за час участі в пленарних засіданнях Верховної Ради України є дані письмової реєстрації народного депутата України, а спірні питання розглядаються комітетом, до предмета відання якого належать питання регламенту (частина четверта статті 26 Регламенту Верховної Ради України). </w:t>
      </w:r>
    </w:p>
    <w:p w:rsidR="003F0EBF" w:rsidRPr="003F0EBF" w:rsidRDefault="003F0EBF" w:rsidP="003F0EBF">
      <w:pPr>
        <w:ind w:firstLine="540"/>
        <w:jc w:val="both"/>
        <w:rPr>
          <w:lang w:val="uk-UA"/>
        </w:rPr>
      </w:pPr>
      <w:r w:rsidRPr="003F0EBF">
        <w:rPr>
          <w:lang w:val="uk-UA"/>
        </w:rPr>
        <w:t>Дані письмової реєстрації народних депутатів України перед відкриттям кожного пленарного засідання Верховної Ради України є підставою для внесення відповідних відміток про відпрацьований час до табеля обліку робочого часу та нарахування заробітної плати народному депутату України (Порядок обліку робочого часу та нарахування заробітної плати народним депутатам України</w:t>
      </w:r>
      <w:r w:rsidR="007F157A">
        <w:rPr>
          <w:lang w:val="uk-UA"/>
        </w:rPr>
        <w:t>, затверджений</w:t>
      </w:r>
      <w:r w:rsidRPr="003F0EBF">
        <w:rPr>
          <w:lang w:val="uk-UA"/>
        </w:rPr>
        <w:t xml:space="preserve"> розпорядженням Голови Верховної Ради України від 07.09.2009 №799). Таким чином не участь народного депутата України у пленарному засіданні Верховної Ради України, про що свідчать дані письмової реєстрації, </w:t>
      </w:r>
      <w:proofErr w:type="spellStart"/>
      <w:r w:rsidRPr="003F0EBF">
        <w:rPr>
          <w:lang w:val="uk-UA"/>
        </w:rPr>
        <w:t>пропорційно</w:t>
      </w:r>
      <w:proofErr w:type="spellEnd"/>
      <w:r w:rsidRPr="003F0EBF">
        <w:rPr>
          <w:lang w:val="uk-UA"/>
        </w:rPr>
        <w:t xml:space="preserve"> впливає на розмір оплати його праці. </w:t>
      </w:r>
    </w:p>
    <w:p w:rsidR="003F0EBF" w:rsidRPr="003F0EBF" w:rsidRDefault="003F0EBF" w:rsidP="003F0EBF">
      <w:pPr>
        <w:ind w:firstLine="540"/>
        <w:jc w:val="both"/>
        <w:rPr>
          <w:lang w:val="uk-UA"/>
        </w:rPr>
      </w:pPr>
      <w:r w:rsidRPr="003F0EBF">
        <w:rPr>
          <w:color w:val="000000"/>
          <w:lang w:val="uk-UA"/>
        </w:rPr>
        <w:t xml:space="preserve">Відповідно до запропонованого доповнення до частини п’ятої статті 33 Закону України «Про статус народного депутата України» народний депутат України втрачатиме право на виплати, пов’язані з виконанням депутатських повноважень, повністю за календарний місяць, що не відповідає правовій природі заробітної плати (яка є винагородою за виконану роботу відповідно до положень </w:t>
      </w:r>
      <w:r w:rsidRPr="003F0EBF">
        <w:rPr>
          <w:lang w:val="uk-UA"/>
        </w:rPr>
        <w:t>статті 94 Кодексу законів про працю України та статті 1 Закону України «Про оплату праці»).</w:t>
      </w:r>
    </w:p>
    <w:p w:rsidR="003F0EBF" w:rsidRPr="003F0EBF" w:rsidRDefault="003F0EBF" w:rsidP="003F0EBF">
      <w:pPr>
        <w:ind w:firstLine="540"/>
        <w:jc w:val="both"/>
        <w:rPr>
          <w:lang w:val="uk-UA"/>
        </w:rPr>
      </w:pPr>
      <w:r w:rsidRPr="003F0EBF">
        <w:rPr>
          <w:lang w:val="uk-UA"/>
        </w:rPr>
        <w:lastRenderedPageBreak/>
        <w:t>Тому ці виплати можуть стосуватися коштів,</w:t>
      </w:r>
      <w:r w:rsidR="00996841">
        <w:rPr>
          <w:lang w:val="uk-UA"/>
        </w:rPr>
        <w:t xml:space="preserve"> які народні депутати України </w:t>
      </w:r>
      <w:r w:rsidRPr="003F0EBF">
        <w:rPr>
          <w:lang w:val="uk-UA"/>
        </w:rPr>
        <w:t xml:space="preserve"> </w:t>
      </w:r>
      <w:r w:rsidR="00996841">
        <w:rPr>
          <w:lang w:val="uk-UA"/>
        </w:rPr>
        <w:t xml:space="preserve">отримують відповідно до </w:t>
      </w:r>
      <w:r w:rsidRPr="003F0EBF">
        <w:rPr>
          <w:lang w:val="uk-UA"/>
        </w:rPr>
        <w:t>положен</w:t>
      </w:r>
      <w:r w:rsidR="00996841">
        <w:rPr>
          <w:lang w:val="uk-UA"/>
        </w:rPr>
        <w:t>ь</w:t>
      </w:r>
      <w:r w:rsidRPr="003F0EBF">
        <w:rPr>
          <w:lang w:val="uk-UA"/>
        </w:rPr>
        <w:t xml:space="preserve"> частини четвертої статті 32 Закону</w:t>
      </w:r>
      <w:r w:rsidR="004635E8">
        <w:rPr>
          <w:lang w:val="uk-UA"/>
        </w:rPr>
        <w:t xml:space="preserve"> </w:t>
      </w:r>
      <w:r w:rsidR="004635E8">
        <w:rPr>
          <w:lang w:val="uk-UA"/>
        </w:rPr>
        <w:br/>
      </w:r>
      <w:r w:rsidR="004635E8" w:rsidRPr="003F0EBF">
        <w:rPr>
          <w:szCs w:val="28"/>
          <w:lang w:val="uk-UA"/>
        </w:rPr>
        <w:t>№ 2328-ІІІ</w:t>
      </w:r>
      <w:r>
        <w:rPr>
          <w:lang w:val="uk-UA"/>
        </w:rPr>
        <w:t>:</w:t>
      </w:r>
      <w:r w:rsidRPr="003F0EBF">
        <w:rPr>
          <w:lang w:val="uk-UA"/>
        </w:rPr>
        <w:t xml:space="preserve"> для</w:t>
      </w:r>
      <w:r w:rsidR="00996841">
        <w:rPr>
          <w:lang w:val="uk-UA"/>
        </w:rPr>
        <w:t xml:space="preserve"> компенсації</w:t>
      </w:r>
      <w:r w:rsidRPr="003F0EBF">
        <w:rPr>
          <w:lang w:val="uk-UA"/>
        </w:rPr>
        <w:t xml:space="preserve"> </w:t>
      </w:r>
      <w:r w:rsidRPr="003F0EBF">
        <w:rPr>
          <w:rStyle w:val="rvts0"/>
          <w:rFonts w:eastAsia="PMingLiU"/>
          <w:lang w:val="uk-UA"/>
        </w:rPr>
        <w:t xml:space="preserve">вартості проїзду, оренди житла або винайму готельного номера, відшкодування витрат, пов'язаних з виконанням депутатських повноважень, </w:t>
      </w:r>
      <w:r w:rsidRPr="003F0EBF">
        <w:rPr>
          <w:lang w:val="uk-UA"/>
        </w:rPr>
        <w:t xml:space="preserve">оскільки їх виплата здійснюється щомісячно, а розмір є фіксованим. Водночас, суб’єкти права законодавчої ініціативи не уточнюють, на отримання яких саме виплат втрачатиме право народний депутат України,  який без поважних причин не бере особисту участь у більш, ніж одній третині пленарних засідань Верховної Ради України або більш, ніж половині засідань комітету Верховної Ради України, до складу якого він входить. </w:t>
      </w:r>
    </w:p>
    <w:p w:rsidR="003F0EBF" w:rsidRPr="003F0EBF" w:rsidRDefault="003F0EBF" w:rsidP="003F0EBF">
      <w:pPr>
        <w:ind w:firstLine="540"/>
        <w:jc w:val="both"/>
        <w:rPr>
          <w:color w:val="000000"/>
          <w:lang w:val="uk-UA"/>
        </w:rPr>
      </w:pPr>
      <w:r w:rsidRPr="003F0EBF">
        <w:rPr>
          <w:lang w:val="uk-UA"/>
        </w:rPr>
        <w:t>З цього приводу у висновку Головного науково-експертного управління Апарату Верховної Ради України зазначено, що «пропонована в проекті новела щодо втрати народним депутатом України права на виплати, пов’язані з виконанням депутатських повноважень, не є достатньо чіткою, а відтак не відповідає принципу правової визначеності».</w:t>
      </w:r>
    </w:p>
    <w:p w:rsidR="003F0EBF" w:rsidRDefault="003F0EBF" w:rsidP="003F0EBF">
      <w:pPr>
        <w:ind w:firstLine="539"/>
        <w:jc w:val="both"/>
        <w:rPr>
          <w:rStyle w:val="st42"/>
          <w:bCs/>
          <w:lang w:val="uk-UA"/>
        </w:rPr>
      </w:pPr>
      <w:r w:rsidRPr="003F0EBF">
        <w:rPr>
          <w:lang w:val="uk-UA"/>
        </w:rPr>
        <w:t xml:space="preserve">Водночас, до вказаного законопроекту зареєстровано </w:t>
      </w:r>
      <w:r w:rsidR="003F5070">
        <w:rPr>
          <w:lang w:val="uk-UA"/>
        </w:rPr>
        <w:t>два альтернативних законопроекти, один з яких – п</w:t>
      </w:r>
      <w:r w:rsidRPr="003F0EBF">
        <w:rPr>
          <w:lang w:val="uk-UA"/>
        </w:rPr>
        <w:t xml:space="preserve">роект Закону України </w:t>
      </w:r>
      <w:r w:rsidR="00533FAC">
        <w:rPr>
          <w:lang w:val="uk-UA"/>
        </w:rPr>
        <w:t>«</w:t>
      </w:r>
      <w:r w:rsidRPr="003F0EBF">
        <w:rPr>
          <w:lang w:val="uk-UA"/>
        </w:rPr>
        <w:t xml:space="preserve">Про внесення змін до Закону України «Про статус народного депутата України» та до Регламенту Верховної Ради України щодо припинення </w:t>
      </w:r>
      <w:r w:rsidRPr="003F0EBF">
        <w:rPr>
          <w:bCs/>
          <w:color w:val="000000"/>
          <w:lang w:val="uk-UA"/>
        </w:rPr>
        <w:t xml:space="preserve">відшкодування </w:t>
      </w:r>
      <w:r w:rsidRPr="003F0EBF">
        <w:rPr>
          <w:rStyle w:val="st42"/>
          <w:bCs/>
          <w:lang w:val="uk-UA"/>
        </w:rPr>
        <w:t>народному депутату України витрат, пов’язаних з виконанням депутатських повноважень,</w:t>
      </w:r>
      <w:r w:rsidRPr="003F0EBF">
        <w:rPr>
          <w:lang w:val="uk-UA"/>
        </w:rPr>
        <w:t xml:space="preserve"> у разі пропуску без поважних причин пленарних засідань Верховної Ради України або засідань комітетів Верховної Ради України» (реєстр. № 1035-2)</w:t>
      </w:r>
      <w:r w:rsidR="003F5070">
        <w:rPr>
          <w:lang w:val="uk-UA"/>
        </w:rPr>
        <w:t xml:space="preserve"> враховує </w:t>
      </w:r>
      <w:r w:rsidR="00533FAC">
        <w:rPr>
          <w:lang w:val="uk-UA"/>
        </w:rPr>
        <w:t xml:space="preserve">деякі </w:t>
      </w:r>
      <w:r w:rsidR="00594E4E">
        <w:rPr>
          <w:lang w:val="uk-UA"/>
        </w:rPr>
        <w:t xml:space="preserve">пропозиції, про які йдеться </w:t>
      </w:r>
      <w:r w:rsidR="003F5070">
        <w:rPr>
          <w:lang w:val="uk-UA"/>
        </w:rPr>
        <w:t xml:space="preserve"> у висновку Головного </w:t>
      </w:r>
      <w:r w:rsidR="003F5070" w:rsidRPr="003F0EBF">
        <w:rPr>
          <w:lang w:val="uk-UA"/>
        </w:rPr>
        <w:t>науково-експертного управління Апарату Верховної Ради України</w:t>
      </w:r>
      <w:r w:rsidRPr="003F0EBF">
        <w:rPr>
          <w:lang w:val="uk-UA"/>
        </w:rPr>
        <w:t>,</w:t>
      </w:r>
      <w:r w:rsidR="003F5070">
        <w:rPr>
          <w:lang w:val="uk-UA"/>
        </w:rPr>
        <w:t xml:space="preserve"> оскільки</w:t>
      </w:r>
      <w:r w:rsidRPr="003F0EBF">
        <w:rPr>
          <w:lang w:val="uk-UA"/>
        </w:rPr>
        <w:t xml:space="preserve"> редакція</w:t>
      </w:r>
      <w:r w:rsidR="003F5070">
        <w:rPr>
          <w:lang w:val="uk-UA"/>
        </w:rPr>
        <w:t xml:space="preserve"> законопроекту (реєстр.</w:t>
      </w:r>
      <w:r w:rsidR="00594E4E">
        <w:rPr>
          <w:lang w:val="uk-UA"/>
        </w:rPr>
        <w:t xml:space="preserve"> </w:t>
      </w:r>
      <w:r w:rsidR="003F5070">
        <w:rPr>
          <w:lang w:val="uk-UA"/>
        </w:rPr>
        <w:t>№ 1035-2</w:t>
      </w:r>
      <w:r w:rsidR="00594E4E">
        <w:rPr>
          <w:lang w:val="uk-UA"/>
        </w:rPr>
        <w:t xml:space="preserve">), </w:t>
      </w:r>
      <w:r w:rsidR="003F5070">
        <w:rPr>
          <w:lang w:val="uk-UA"/>
        </w:rPr>
        <w:t xml:space="preserve">конкретизує виплати, які не відшкодовуватимуться </w:t>
      </w:r>
      <w:r w:rsidRPr="003F0EBF">
        <w:rPr>
          <w:lang w:val="uk-UA"/>
        </w:rPr>
        <w:t>народному депутату України</w:t>
      </w:r>
      <w:r w:rsidRPr="003F0EBF">
        <w:rPr>
          <w:rStyle w:val="st42"/>
          <w:bCs/>
          <w:lang w:val="uk-UA"/>
        </w:rPr>
        <w:t xml:space="preserve">. </w:t>
      </w:r>
    </w:p>
    <w:p w:rsidR="00B92844" w:rsidRPr="00804C72" w:rsidRDefault="00B92844" w:rsidP="00B92844">
      <w:pPr>
        <w:ind w:firstLine="539"/>
        <w:jc w:val="both"/>
        <w:rPr>
          <w:szCs w:val="28"/>
          <w:lang w:val="uk-UA"/>
        </w:rPr>
      </w:pPr>
      <w:r w:rsidRPr="00804C72">
        <w:rPr>
          <w:color w:val="000000"/>
          <w:szCs w:val="28"/>
          <w:lang w:val="uk-UA"/>
        </w:rPr>
        <w:t>В</w:t>
      </w:r>
      <w:r w:rsidRPr="00804C72">
        <w:rPr>
          <w:szCs w:val="28"/>
          <w:lang w:val="uk-UA"/>
        </w:rPr>
        <w:t xml:space="preserve">иходячи з вищевикладеного, керуючись положеннями частини третьої статті 93, </w:t>
      </w:r>
      <w:r w:rsidRPr="00804C72">
        <w:rPr>
          <w:szCs w:val="28"/>
          <w:shd w:val="clear" w:color="auto" w:fill="FFFFFF"/>
          <w:lang w:val="uk-UA"/>
        </w:rPr>
        <w:t xml:space="preserve">частини четвертої статті 96, </w:t>
      </w:r>
      <w:r w:rsidRPr="00804C72">
        <w:rPr>
          <w:szCs w:val="28"/>
          <w:lang w:val="uk-UA"/>
        </w:rPr>
        <w:t>частин першої та третьої статті 101,</w:t>
      </w:r>
      <w:r>
        <w:rPr>
          <w:szCs w:val="28"/>
          <w:lang w:val="uk-UA"/>
        </w:rPr>
        <w:br/>
      </w:r>
      <w:r w:rsidRPr="00804C72">
        <w:rPr>
          <w:szCs w:val="28"/>
          <w:lang w:val="uk-UA"/>
        </w:rPr>
        <w:t xml:space="preserve">пункту 1 частини першої статті 111, пункту </w:t>
      </w:r>
      <w:r w:rsidR="003F5070">
        <w:rPr>
          <w:szCs w:val="28"/>
          <w:lang w:val="uk-UA"/>
        </w:rPr>
        <w:t xml:space="preserve">2 частини першої </w:t>
      </w:r>
      <w:r w:rsidRPr="00804C72">
        <w:rPr>
          <w:szCs w:val="28"/>
          <w:lang w:val="uk-UA"/>
        </w:rPr>
        <w:t>статті 114 Регламенту Верховної Ради України, Комітет ухвали</w:t>
      </w:r>
      <w:r>
        <w:rPr>
          <w:szCs w:val="28"/>
          <w:lang w:val="uk-UA"/>
        </w:rPr>
        <w:t>в</w:t>
      </w:r>
      <w:r w:rsidRPr="00804C72">
        <w:rPr>
          <w:szCs w:val="28"/>
          <w:lang w:val="uk-UA"/>
        </w:rPr>
        <w:t xml:space="preserve"> висновок на проект Закону України </w:t>
      </w:r>
      <w:r w:rsidR="003F5070">
        <w:rPr>
          <w:szCs w:val="28"/>
          <w:lang w:val="uk-UA"/>
        </w:rPr>
        <w:t>«</w:t>
      </w:r>
      <w:r w:rsidR="003F5070" w:rsidRPr="003F5070">
        <w:rPr>
          <w:lang w:val="uk-UA"/>
        </w:rPr>
        <w:t>Про внесення змін до деяких законів України щодо втрати права народних депутатів України на ф</w:t>
      </w:r>
      <w:bookmarkStart w:id="3" w:name="_GoBack"/>
      <w:bookmarkEnd w:id="3"/>
      <w:r w:rsidR="003F5070" w:rsidRPr="003F5070">
        <w:rPr>
          <w:lang w:val="uk-UA"/>
        </w:rPr>
        <w:t>інансове забезпечення у разі пропуску без поважних причин пленарних засідань Верховної Ради України або засідань комітетів Верховної Ради України</w:t>
      </w:r>
      <w:r w:rsidR="003F5070">
        <w:rPr>
          <w:szCs w:val="28"/>
          <w:lang w:val="uk-UA"/>
        </w:rPr>
        <w:t xml:space="preserve">» </w:t>
      </w:r>
      <w:r w:rsidRPr="00804C72">
        <w:rPr>
          <w:szCs w:val="28"/>
          <w:lang w:val="uk-UA"/>
        </w:rPr>
        <w:t>(реєстр. № 103</w:t>
      </w:r>
      <w:r w:rsidR="003F5070">
        <w:rPr>
          <w:szCs w:val="28"/>
          <w:lang w:val="uk-UA"/>
        </w:rPr>
        <w:t>5</w:t>
      </w:r>
      <w:r w:rsidRPr="00804C72">
        <w:rPr>
          <w:szCs w:val="28"/>
          <w:lang w:val="uk-UA"/>
        </w:rPr>
        <w:t>)</w:t>
      </w:r>
      <w:r>
        <w:rPr>
          <w:szCs w:val="28"/>
          <w:lang w:val="uk-UA"/>
        </w:rPr>
        <w:t xml:space="preserve"> </w:t>
      </w:r>
      <w:r w:rsidRPr="00804C72">
        <w:rPr>
          <w:szCs w:val="28"/>
          <w:lang w:val="uk-UA"/>
        </w:rPr>
        <w:t xml:space="preserve">та </w:t>
      </w:r>
      <w:r>
        <w:rPr>
          <w:szCs w:val="28"/>
          <w:lang w:val="uk-UA"/>
        </w:rPr>
        <w:t xml:space="preserve">прийняв рішення </w:t>
      </w:r>
      <w:r w:rsidRPr="00804C72">
        <w:rPr>
          <w:szCs w:val="28"/>
          <w:lang w:val="uk-UA"/>
        </w:rPr>
        <w:t xml:space="preserve">рекомендувати Верховній Раді України включити вказаний проект до першого розділу порядку денного другої сесії Верховної Ради України дев’ятого скликання як такий, що повністю готовий до розгляду у першому читанні, до розкладу пленарних засідань Верховної Ради України та за результатами розгляду законопроекту в першому читанні </w:t>
      </w:r>
      <w:r w:rsidR="003F5070">
        <w:rPr>
          <w:szCs w:val="28"/>
          <w:lang w:val="uk-UA"/>
        </w:rPr>
        <w:t>– не підтримувати його</w:t>
      </w:r>
      <w:r w:rsidRPr="00804C72">
        <w:rPr>
          <w:szCs w:val="28"/>
          <w:lang w:val="uk-UA"/>
        </w:rPr>
        <w:t>.</w:t>
      </w:r>
    </w:p>
    <w:p w:rsidR="00B92844" w:rsidRPr="00624D60" w:rsidRDefault="00B92844" w:rsidP="00B92844">
      <w:pPr>
        <w:ind w:firstLine="540"/>
        <w:jc w:val="both"/>
        <w:rPr>
          <w:szCs w:val="28"/>
          <w:lang w:val="uk-UA"/>
        </w:rPr>
      </w:pPr>
      <w:r w:rsidRPr="00624D60">
        <w:rPr>
          <w:szCs w:val="28"/>
          <w:lang w:val="uk-UA"/>
        </w:rPr>
        <w:t xml:space="preserve">Співдоповідачем від Комітету на пленарному засіданні Верховної Ради України визначено </w:t>
      </w:r>
      <w:r>
        <w:rPr>
          <w:szCs w:val="28"/>
          <w:lang w:val="uk-UA"/>
        </w:rPr>
        <w:t>г</w:t>
      </w:r>
      <w:r w:rsidRPr="00624D60">
        <w:rPr>
          <w:iCs/>
          <w:szCs w:val="28"/>
          <w:lang w:val="uk-UA"/>
        </w:rPr>
        <w:t>олов</w:t>
      </w:r>
      <w:r>
        <w:rPr>
          <w:iCs/>
          <w:szCs w:val="28"/>
          <w:lang w:val="uk-UA"/>
        </w:rPr>
        <w:t>у</w:t>
      </w:r>
      <w:r w:rsidRPr="00624D60">
        <w:rPr>
          <w:iCs/>
          <w:szCs w:val="28"/>
          <w:lang w:val="uk-UA"/>
        </w:rPr>
        <w:t xml:space="preserve"> </w:t>
      </w:r>
      <w:r w:rsidRPr="00624D60">
        <w:rPr>
          <w:szCs w:val="28"/>
          <w:lang w:val="uk-UA"/>
        </w:rPr>
        <w:t>Комітету.</w:t>
      </w:r>
    </w:p>
    <w:p w:rsidR="00B92844" w:rsidRDefault="00B92844" w:rsidP="00B92844">
      <w:pPr>
        <w:ind w:firstLine="539"/>
        <w:jc w:val="both"/>
        <w:rPr>
          <w:rStyle w:val="rvts9"/>
          <w:bCs/>
          <w:color w:val="000000"/>
          <w:szCs w:val="28"/>
          <w:lang w:val="uk-UA"/>
        </w:rPr>
      </w:pPr>
    </w:p>
    <w:p w:rsidR="00B92844" w:rsidRPr="0046080A" w:rsidRDefault="00B92844" w:rsidP="00B92844">
      <w:pPr>
        <w:ind w:firstLine="540"/>
        <w:rPr>
          <w:b/>
          <w:szCs w:val="28"/>
          <w:lang w:val="uk-UA"/>
        </w:rPr>
      </w:pPr>
      <w:r>
        <w:rPr>
          <w:szCs w:val="28"/>
          <w:lang w:val="uk-UA"/>
        </w:rPr>
        <w:t>Голова</w:t>
      </w:r>
      <w:r w:rsidRPr="0046080A">
        <w:rPr>
          <w:szCs w:val="28"/>
          <w:lang w:val="uk-UA"/>
        </w:rPr>
        <w:t xml:space="preserve"> Комітету</w:t>
      </w:r>
      <w:r w:rsidRPr="0046080A">
        <w:rPr>
          <w:szCs w:val="28"/>
          <w:lang w:val="uk-UA"/>
        </w:rPr>
        <w:tab/>
      </w:r>
      <w:r w:rsidRPr="0046080A">
        <w:rPr>
          <w:szCs w:val="28"/>
          <w:lang w:val="uk-UA"/>
        </w:rPr>
        <w:tab/>
      </w:r>
      <w:r w:rsidRPr="0046080A">
        <w:rPr>
          <w:szCs w:val="28"/>
          <w:lang w:val="uk-UA"/>
        </w:rPr>
        <w:tab/>
      </w:r>
      <w:r w:rsidRPr="0046080A">
        <w:rPr>
          <w:szCs w:val="28"/>
          <w:lang w:val="uk-UA"/>
        </w:rPr>
        <w:tab/>
        <w:t xml:space="preserve">   </w:t>
      </w:r>
      <w:r w:rsidRPr="0046080A">
        <w:rPr>
          <w:szCs w:val="28"/>
          <w:lang w:val="uk-UA"/>
        </w:rPr>
        <w:tab/>
        <w:t xml:space="preserve">                    </w:t>
      </w:r>
      <w:r>
        <w:rPr>
          <w:b/>
          <w:szCs w:val="28"/>
          <w:lang w:val="uk-UA"/>
        </w:rPr>
        <w:t>С</w:t>
      </w:r>
      <w:r w:rsidRPr="0046080A">
        <w:rPr>
          <w:b/>
          <w:szCs w:val="28"/>
          <w:lang w:val="uk-UA"/>
        </w:rPr>
        <w:t>.В.</w:t>
      </w:r>
      <w:r>
        <w:rPr>
          <w:b/>
          <w:szCs w:val="28"/>
          <w:lang w:val="uk-UA"/>
        </w:rPr>
        <w:t>КАЛЬЧЕНКО</w:t>
      </w:r>
      <w:r w:rsidRPr="0046080A">
        <w:rPr>
          <w:b/>
          <w:szCs w:val="28"/>
          <w:lang w:val="uk-UA"/>
        </w:rPr>
        <w:t xml:space="preserve"> </w:t>
      </w:r>
    </w:p>
    <w:sectPr w:rsidR="00B92844" w:rsidRPr="0046080A" w:rsidSect="003F5070">
      <w:footerReference w:type="default" r:id="rId6"/>
      <w:pgSz w:w="11906" w:h="16838"/>
      <w:pgMar w:top="851" w:right="850" w:bottom="709"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03C" w:rsidRDefault="006E003C">
      <w:r>
        <w:separator/>
      </w:r>
    </w:p>
  </w:endnote>
  <w:endnote w:type="continuationSeparator" w:id="0">
    <w:p w:rsidR="006E003C" w:rsidRDefault="006E0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6973860"/>
      <w:docPartObj>
        <w:docPartGallery w:val="Page Numbers (Bottom of Page)"/>
        <w:docPartUnique/>
      </w:docPartObj>
    </w:sdtPr>
    <w:sdtEndPr/>
    <w:sdtContent>
      <w:p w:rsidR="006165C4" w:rsidRDefault="00594E4E">
        <w:pPr>
          <w:pStyle w:val="a3"/>
          <w:jc w:val="right"/>
        </w:pPr>
        <w:r>
          <w:fldChar w:fldCharType="begin"/>
        </w:r>
        <w:r>
          <w:instrText>PAGE   \* MERGEFORMAT</w:instrText>
        </w:r>
        <w:r>
          <w:fldChar w:fldCharType="separate"/>
        </w:r>
        <w:r w:rsidR="00533FAC" w:rsidRPr="00533FAC">
          <w:rPr>
            <w:noProof/>
            <w:lang w:val="uk-UA"/>
          </w:rPr>
          <w:t>3</w:t>
        </w:r>
        <w:r>
          <w:fldChar w:fldCharType="end"/>
        </w:r>
      </w:p>
    </w:sdtContent>
  </w:sdt>
  <w:p w:rsidR="006165C4" w:rsidRDefault="006E003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03C" w:rsidRDefault="006E003C">
      <w:r>
        <w:separator/>
      </w:r>
    </w:p>
  </w:footnote>
  <w:footnote w:type="continuationSeparator" w:id="0">
    <w:p w:rsidR="006E003C" w:rsidRDefault="006E00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E21"/>
    <w:rsid w:val="003F0EBF"/>
    <w:rsid w:val="003F5070"/>
    <w:rsid w:val="004635E8"/>
    <w:rsid w:val="0048635F"/>
    <w:rsid w:val="004C0149"/>
    <w:rsid w:val="005204CF"/>
    <w:rsid w:val="00533FAC"/>
    <w:rsid w:val="00594E4E"/>
    <w:rsid w:val="006E003C"/>
    <w:rsid w:val="007F157A"/>
    <w:rsid w:val="00832E21"/>
    <w:rsid w:val="00996841"/>
    <w:rsid w:val="00B92844"/>
    <w:rsid w:val="00C827B1"/>
    <w:rsid w:val="00E72D5A"/>
    <w:rsid w:val="00FB23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80616"/>
  <w15:chartTrackingRefBased/>
  <w15:docId w15:val="{A25193B0-9185-4331-9B00-52A850B77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E21"/>
    <w:pPr>
      <w:spacing w:after="0" w:line="240" w:lineRule="auto"/>
    </w:pPr>
    <w:rPr>
      <w:rFonts w:eastAsia="Times New Roman" w:cs="Times New Roman"/>
      <w:szCs w:val="24"/>
      <w:lang w:val="ru-RU" w:eastAsia="ru-RU"/>
    </w:rPr>
  </w:style>
  <w:style w:type="paragraph" w:styleId="3">
    <w:name w:val="heading 3"/>
    <w:basedOn w:val="a"/>
    <w:link w:val="30"/>
    <w:qFormat/>
    <w:rsid w:val="00832E21"/>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32E21"/>
    <w:rPr>
      <w:rFonts w:ascii="Arial Unicode MS" w:eastAsia="Arial Unicode MS" w:hAnsi="Arial Unicode MS" w:cs="Arial Unicode MS"/>
      <w:b/>
      <w:bCs/>
      <w:sz w:val="17"/>
      <w:szCs w:val="17"/>
      <w:lang w:val="ru-RU" w:eastAsia="ru-RU"/>
    </w:rPr>
  </w:style>
  <w:style w:type="character" w:customStyle="1" w:styleId="rvts0">
    <w:name w:val="rvts0"/>
    <w:basedOn w:val="a0"/>
    <w:uiPriority w:val="99"/>
    <w:rsid w:val="00832E21"/>
  </w:style>
  <w:style w:type="paragraph" w:customStyle="1" w:styleId="rvps2">
    <w:name w:val="rvps2"/>
    <w:basedOn w:val="a"/>
    <w:uiPriority w:val="99"/>
    <w:rsid w:val="00832E21"/>
    <w:pPr>
      <w:spacing w:before="100" w:beforeAutospacing="1" w:after="100" w:afterAutospacing="1"/>
    </w:pPr>
    <w:rPr>
      <w:sz w:val="24"/>
    </w:rPr>
  </w:style>
  <w:style w:type="character" w:customStyle="1" w:styleId="rvts9">
    <w:name w:val="rvts9"/>
    <w:uiPriority w:val="99"/>
    <w:rsid w:val="00832E21"/>
    <w:rPr>
      <w:rFonts w:cs="Times New Roman"/>
    </w:rPr>
  </w:style>
  <w:style w:type="paragraph" w:styleId="a3">
    <w:name w:val="footer"/>
    <w:basedOn w:val="a"/>
    <w:link w:val="a4"/>
    <w:uiPriority w:val="99"/>
    <w:unhideWhenUsed/>
    <w:rsid w:val="00832E21"/>
    <w:pPr>
      <w:tabs>
        <w:tab w:val="center" w:pos="4819"/>
        <w:tab w:val="right" w:pos="9639"/>
      </w:tabs>
    </w:pPr>
  </w:style>
  <w:style w:type="character" w:customStyle="1" w:styleId="a4">
    <w:name w:val="Нижній колонтитул Знак"/>
    <w:basedOn w:val="a0"/>
    <w:link w:val="a3"/>
    <w:uiPriority w:val="99"/>
    <w:rsid w:val="00832E21"/>
    <w:rPr>
      <w:rFonts w:eastAsia="Times New Roman" w:cs="Times New Roman"/>
      <w:szCs w:val="24"/>
      <w:lang w:val="ru-RU" w:eastAsia="ru-RU"/>
    </w:rPr>
  </w:style>
  <w:style w:type="paragraph" w:customStyle="1" w:styleId="1">
    <w:name w:val="Абзац списку1"/>
    <w:basedOn w:val="a"/>
    <w:uiPriority w:val="99"/>
    <w:rsid w:val="003F0EBF"/>
    <w:pPr>
      <w:suppressAutoHyphens/>
      <w:ind w:left="720"/>
      <w:contextualSpacing/>
    </w:pPr>
    <w:rPr>
      <w:rFonts w:eastAsia="PMingLiU"/>
      <w:sz w:val="24"/>
      <w:lang w:eastAsia="ar-SA"/>
    </w:rPr>
  </w:style>
  <w:style w:type="paragraph" w:styleId="a5">
    <w:name w:val="footnote text"/>
    <w:basedOn w:val="a"/>
    <w:link w:val="a6"/>
    <w:uiPriority w:val="99"/>
    <w:semiHidden/>
    <w:rsid w:val="003F0EBF"/>
    <w:pPr>
      <w:suppressAutoHyphens/>
    </w:pPr>
    <w:rPr>
      <w:rFonts w:eastAsia="PMingLiU"/>
      <w:sz w:val="20"/>
      <w:szCs w:val="20"/>
      <w:lang w:eastAsia="ar-SA"/>
    </w:rPr>
  </w:style>
  <w:style w:type="character" w:customStyle="1" w:styleId="a6">
    <w:name w:val="Текст виноски Знак"/>
    <w:basedOn w:val="a0"/>
    <w:link w:val="a5"/>
    <w:uiPriority w:val="99"/>
    <w:semiHidden/>
    <w:rsid w:val="003F0EBF"/>
    <w:rPr>
      <w:rFonts w:eastAsia="PMingLiU" w:cs="Times New Roman"/>
      <w:sz w:val="20"/>
      <w:szCs w:val="20"/>
      <w:lang w:val="ru-RU" w:eastAsia="ar-SA"/>
    </w:rPr>
  </w:style>
  <w:style w:type="character" w:customStyle="1" w:styleId="st42">
    <w:name w:val="st42"/>
    <w:uiPriority w:val="99"/>
    <w:rsid w:val="003F0EBF"/>
    <w:rPr>
      <w:rFonts w:ascii="Times New Roman" w:hAnsi="Times New Roman"/>
      <w:color w:val="000000"/>
    </w:rPr>
  </w:style>
  <w:style w:type="paragraph" w:styleId="a7">
    <w:name w:val="Balloon Text"/>
    <w:basedOn w:val="a"/>
    <w:link w:val="a8"/>
    <w:uiPriority w:val="99"/>
    <w:semiHidden/>
    <w:unhideWhenUsed/>
    <w:rsid w:val="007F157A"/>
    <w:rPr>
      <w:rFonts w:ascii="Segoe UI" w:hAnsi="Segoe UI" w:cs="Segoe UI"/>
      <w:sz w:val="18"/>
      <w:szCs w:val="18"/>
    </w:rPr>
  </w:style>
  <w:style w:type="character" w:customStyle="1" w:styleId="a8">
    <w:name w:val="Текст у виносці Знак"/>
    <w:basedOn w:val="a0"/>
    <w:link w:val="a7"/>
    <w:uiPriority w:val="99"/>
    <w:semiHidden/>
    <w:rsid w:val="007F157A"/>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7052</Words>
  <Characters>4021</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6</cp:revision>
  <cp:lastPrinted>2019-09-10T15:34:00Z</cp:lastPrinted>
  <dcterms:created xsi:type="dcterms:W3CDTF">2019-09-10T09:31:00Z</dcterms:created>
  <dcterms:modified xsi:type="dcterms:W3CDTF">2019-09-10T15:35:00Z</dcterms:modified>
</cp:coreProperties>
</file>