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27BA2" w14:textId="77777777" w:rsidR="00C44500" w:rsidRPr="002E034C" w:rsidRDefault="00C44500" w:rsidP="00C01EE1">
      <w:pPr>
        <w:spacing w:after="0" w:line="240" w:lineRule="auto"/>
        <w:jc w:val="center"/>
        <w:rPr>
          <w:rFonts w:ascii="Times New Roman" w:hAnsi="Times New Roman" w:cs="Times New Roman"/>
          <w:b/>
          <w:sz w:val="28"/>
          <w:szCs w:val="28"/>
        </w:rPr>
      </w:pPr>
    </w:p>
    <w:p w14:paraId="2E5DB624" w14:textId="77777777" w:rsidR="00CF7119" w:rsidRPr="002E034C" w:rsidRDefault="00CF7119" w:rsidP="00C01EE1">
      <w:pPr>
        <w:spacing w:after="0" w:line="240" w:lineRule="auto"/>
        <w:jc w:val="center"/>
        <w:rPr>
          <w:rFonts w:ascii="Times New Roman" w:hAnsi="Times New Roman" w:cs="Times New Roman"/>
          <w:b/>
          <w:sz w:val="28"/>
          <w:szCs w:val="28"/>
        </w:rPr>
      </w:pPr>
      <w:r w:rsidRPr="002E034C">
        <w:rPr>
          <w:rFonts w:ascii="Times New Roman" w:hAnsi="Times New Roman" w:cs="Times New Roman"/>
          <w:b/>
          <w:sz w:val="28"/>
          <w:szCs w:val="28"/>
        </w:rPr>
        <w:t>ПОЯСНЮВАЛЬНА ЗАПИСКА</w:t>
      </w:r>
      <w:r w:rsidR="009A097A" w:rsidRPr="002E034C">
        <w:rPr>
          <w:rFonts w:ascii="Times New Roman" w:hAnsi="Times New Roman" w:cs="Times New Roman"/>
          <w:b/>
          <w:sz w:val="28"/>
          <w:szCs w:val="28"/>
        </w:rPr>
        <w:t xml:space="preserve"> </w:t>
      </w:r>
    </w:p>
    <w:p w14:paraId="5C215712" w14:textId="77777777" w:rsidR="00CF7119" w:rsidRPr="002E034C" w:rsidRDefault="00CF7119" w:rsidP="00DF7375">
      <w:pPr>
        <w:tabs>
          <w:tab w:val="left" w:pos="567"/>
        </w:tabs>
        <w:spacing w:after="0" w:line="240" w:lineRule="auto"/>
        <w:jc w:val="center"/>
        <w:outlineLvl w:val="0"/>
        <w:rPr>
          <w:rFonts w:ascii="Times New Roman" w:hAnsi="Times New Roman" w:cs="Times New Roman"/>
          <w:b/>
          <w:bCs/>
          <w:sz w:val="16"/>
          <w:szCs w:val="16"/>
        </w:rPr>
      </w:pPr>
      <w:r w:rsidRPr="002E034C">
        <w:rPr>
          <w:rFonts w:ascii="Times New Roman" w:hAnsi="Times New Roman" w:cs="Times New Roman"/>
          <w:b/>
          <w:sz w:val="28"/>
          <w:szCs w:val="28"/>
        </w:rPr>
        <w:t>до п</w:t>
      </w:r>
      <w:r w:rsidRPr="002E034C">
        <w:rPr>
          <w:rFonts w:ascii="Times New Roman" w:hAnsi="Times New Roman" w:cs="Times New Roman"/>
          <w:b/>
          <w:bCs/>
          <w:iCs/>
          <w:sz w:val="28"/>
          <w:szCs w:val="28"/>
        </w:rPr>
        <w:t xml:space="preserve">роекту Закону України </w:t>
      </w:r>
      <w:r w:rsidR="00DF7375" w:rsidRPr="002E034C">
        <w:rPr>
          <w:rFonts w:ascii="Times New Roman" w:hAnsi="Times New Roman" w:cs="Times New Roman"/>
          <w:b/>
          <w:bCs/>
          <w:iCs/>
          <w:sz w:val="28"/>
          <w:szCs w:val="28"/>
        </w:rPr>
        <w:t>«Про внесення змін до деяких законодавчих актів України щодо управління безпекою автомобільних доріг»</w:t>
      </w:r>
    </w:p>
    <w:p w14:paraId="06163F22" w14:textId="77777777" w:rsidR="00643BBE" w:rsidRPr="002E034C" w:rsidRDefault="00643BBE" w:rsidP="004F560B">
      <w:pPr>
        <w:spacing w:after="0" w:line="240" w:lineRule="auto"/>
        <w:ind w:firstLine="709"/>
        <w:jc w:val="both"/>
        <w:rPr>
          <w:rFonts w:ascii="Times New Roman" w:hAnsi="Times New Roman" w:cs="Times New Roman"/>
          <w:b/>
          <w:sz w:val="28"/>
          <w:szCs w:val="28"/>
        </w:rPr>
      </w:pPr>
    </w:p>
    <w:p w14:paraId="1E80BCEB" w14:textId="77777777" w:rsidR="00CF7119" w:rsidRPr="002E034C" w:rsidRDefault="00CF7119" w:rsidP="004F560B">
      <w:pPr>
        <w:spacing w:after="0" w:line="240" w:lineRule="auto"/>
        <w:ind w:firstLine="709"/>
        <w:jc w:val="both"/>
        <w:rPr>
          <w:rFonts w:ascii="Times New Roman" w:hAnsi="Times New Roman" w:cs="Times New Roman"/>
          <w:b/>
          <w:sz w:val="28"/>
          <w:szCs w:val="28"/>
        </w:rPr>
      </w:pPr>
      <w:r w:rsidRPr="002E034C">
        <w:rPr>
          <w:rFonts w:ascii="Times New Roman" w:hAnsi="Times New Roman" w:cs="Times New Roman"/>
          <w:b/>
          <w:sz w:val="28"/>
          <w:szCs w:val="28"/>
        </w:rPr>
        <w:t>1. Обґрунтуванн</w:t>
      </w:r>
      <w:r w:rsidR="008B53BE" w:rsidRPr="002E034C">
        <w:rPr>
          <w:rFonts w:ascii="Times New Roman" w:hAnsi="Times New Roman" w:cs="Times New Roman"/>
          <w:b/>
          <w:sz w:val="28"/>
          <w:szCs w:val="28"/>
        </w:rPr>
        <w:t xml:space="preserve">я необхідності прийняття </w:t>
      </w:r>
      <w:r w:rsidR="00643BBE" w:rsidRPr="002E034C">
        <w:rPr>
          <w:rFonts w:ascii="Times New Roman" w:hAnsi="Times New Roman" w:cs="Times New Roman"/>
          <w:b/>
          <w:sz w:val="28"/>
          <w:szCs w:val="28"/>
        </w:rPr>
        <w:t>проекту Закону</w:t>
      </w:r>
    </w:p>
    <w:p w14:paraId="4BDC3460" w14:textId="77777777" w:rsidR="00643BBE" w:rsidRPr="002E034C" w:rsidRDefault="00643BBE" w:rsidP="00B0474C">
      <w:pPr>
        <w:widowControl w:val="0"/>
        <w:spacing w:after="0" w:line="240" w:lineRule="auto"/>
        <w:ind w:firstLine="709"/>
        <w:jc w:val="both"/>
        <w:rPr>
          <w:rFonts w:ascii="Times New Roman" w:hAnsi="Times New Roman" w:cs="Times New Roman"/>
          <w:sz w:val="28"/>
          <w:szCs w:val="28"/>
          <w:lang w:eastAsia="ru-RU"/>
        </w:rPr>
      </w:pPr>
    </w:p>
    <w:p w14:paraId="59D218C5" w14:textId="77777777" w:rsidR="001538F9" w:rsidRPr="002E034C" w:rsidRDefault="00F75147" w:rsidP="00B0474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Проект Закону України </w:t>
      </w:r>
      <w:r w:rsidR="00DF7375" w:rsidRPr="002E034C">
        <w:rPr>
          <w:rFonts w:ascii="Times New Roman" w:hAnsi="Times New Roman" w:cs="Times New Roman"/>
          <w:sz w:val="28"/>
          <w:szCs w:val="28"/>
          <w:lang w:eastAsia="ru-RU"/>
        </w:rPr>
        <w:t>«</w:t>
      </w:r>
      <w:r w:rsidR="00DF7375" w:rsidRPr="002E034C">
        <w:rPr>
          <w:rFonts w:ascii="Times New Roman" w:hAnsi="Times New Roman" w:cs="Times New Roman"/>
          <w:bCs/>
          <w:iCs/>
          <w:sz w:val="28"/>
          <w:szCs w:val="28"/>
        </w:rPr>
        <w:t>Про внесення змін до деяких законодавчих актів України щодо управління безпекою автомобільних доріг»</w:t>
      </w:r>
      <w:r w:rsidR="003D36AC" w:rsidRPr="002E034C">
        <w:rPr>
          <w:rFonts w:ascii="Times New Roman" w:hAnsi="Times New Roman" w:cs="Times New Roman"/>
          <w:sz w:val="28"/>
          <w:szCs w:val="28"/>
          <w:lang w:eastAsia="ru-RU"/>
        </w:rPr>
        <w:t xml:space="preserve"> </w:t>
      </w:r>
      <w:r w:rsidR="00587272" w:rsidRPr="002E034C">
        <w:rPr>
          <w:rFonts w:ascii="Times New Roman" w:hAnsi="Times New Roman" w:cs="Times New Roman"/>
          <w:sz w:val="28"/>
          <w:szCs w:val="28"/>
          <w:lang w:eastAsia="ru-RU"/>
        </w:rPr>
        <w:t xml:space="preserve">(далі – проект </w:t>
      </w:r>
      <w:proofErr w:type="spellStart"/>
      <w:r w:rsidR="00587272" w:rsidRPr="002E034C">
        <w:rPr>
          <w:rFonts w:ascii="Times New Roman" w:hAnsi="Times New Roman" w:cs="Times New Roman"/>
          <w:sz w:val="28"/>
          <w:szCs w:val="28"/>
          <w:lang w:eastAsia="ru-RU"/>
        </w:rPr>
        <w:t>акта</w:t>
      </w:r>
      <w:proofErr w:type="spellEnd"/>
      <w:r w:rsidR="00587272" w:rsidRPr="002E034C">
        <w:rPr>
          <w:rFonts w:ascii="Times New Roman" w:hAnsi="Times New Roman" w:cs="Times New Roman"/>
          <w:sz w:val="28"/>
          <w:szCs w:val="28"/>
          <w:lang w:eastAsia="ru-RU"/>
        </w:rPr>
        <w:t xml:space="preserve">) </w:t>
      </w:r>
      <w:r w:rsidR="003D36AC" w:rsidRPr="002E034C">
        <w:rPr>
          <w:rFonts w:ascii="Times New Roman" w:hAnsi="Times New Roman" w:cs="Times New Roman"/>
          <w:sz w:val="28"/>
          <w:szCs w:val="28"/>
          <w:lang w:eastAsia="ru-RU"/>
        </w:rPr>
        <w:t>розроблено з метою імплементації положень Директиви 2008/96/ЄС Європейського Парламенту та Ради від 19.11.2008 «Про управління безпекою дорожньої інфраструктури»</w:t>
      </w:r>
      <w:r w:rsidR="004B158C" w:rsidRPr="002E034C">
        <w:rPr>
          <w:rFonts w:ascii="Times New Roman" w:hAnsi="Times New Roman" w:cs="Times New Roman"/>
          <w:sz w:val="28"/>
          <w:szCs w:val="28"/>
          <w:lang w:eastAsia="ru-RU"/>
        </w:rPr>
        <w:t xml:space="preserve"> (далі – Директива 2008/96/ЄС)</w:t>
      </w:r>
      <w:r w:rsidR="002D337E" w:rsidRPr="002E034C">
        <w:rPr>
          <w:rFonts w:ascii="Times New Roman" w:hAnsi="Times New Roman" w:cs="Times New Roman"/>
          <w:sz w:val="28"/>
          <w:szCs w:val="28"/>
          <w:lang w:eastAsia="ru-RU"/>
        </w:rPr>
        <w:t xml:space="preserve"> щодо аудиту безпеки автомобільних доріг загального користування</w:t>
      </w:r>
      <w:r w:rsidR="001538F9" w:rsidRPr="002E034C">
        <w:rPr>
          <w:rFonts w:ascii="Times New Roman" w:hAnsi="Times New Roman" w:cs="Times New Roman"/>
          <w:sz w:val="28"/>
          <w:szCs w:val="28"/>
          <w:lang w:eastAsia="ru-RU"/>
        </w:rPr>
        <w:t>.</w:t>
      </w:r>
      <w:r w:rsidR="00B0474C" w:rsidRPr="002E034C">
        <w:rPr>
          <w:rFonts w:ascii="Times New Roman" w:hAnsi="Times New Roman" w:cs="Times New Roman"/>
          <w:sz w:val="28"/>
          <w:szCs w:val="28"/>
          <w:lang w:eastAsia="ru-RU"/>
        </w:rPr>
        <w:t xml:space="preserve"> </w:t>
      </w:r>
    </w:p>
    <w:p w14:paraId="6C0D2BDC" w14:textId="55CBDABE" w:rsidR="00341033" w:rsidRPr="002E034C" w:rsidRDefault="004F3873"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Вперше</w:t>
      </w:r>
      <w:r w:rsidR="00FF0213"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w:t>
      </w:r>
      <w:r w:rsidR="00FF0213" w:rsidRPr="002E034C">
        <w:rPr>
          <w:rFonts w:ascii="Times New Roman" w:hAnsi="Times New Roman" w:cs="Times New Roman"/>
          <w:sz w:val="28"/>
          <w:szCs w:val="28"/>
          <w:lang w:eastAsia="ru-RU"/>
        </w:rPr>
        <w:t xml:space="preserve">майже 30 років тому, </w:t>
      </w:r>
      <w:r w:rsidR="00341033" w:rsidRPr="002E034C">
        <w:rPr>
          <w:rFonts w:ascii="Times New Roman" w:hAnsi="Times New Roman" w:cs="Times New Roman"/>
          <w:sz w:val="28"/>
          <w:szCs w:val="28"/>
          <w:lang w:eastAsia="ru-RU"/>
        </w:rPr>
        <w:t xml:space="preserve">Великобританія </w:t>
      </w:r>
      <w:r w:rsidRPr="002E034C">
        <w:rPr>
          <w:rFonts w:ascii="Times New Roman" w:hAnsi="Times New Roman" w:cs="Times New Roman"/>
          <w:sz w:val="28"/>
          <w:szCs w:val="28"/>
          <w:lang w:eastAsia="ru-RU"/>
        </w:rPr>
        <w:t>запровадила процедуру аудиту безпеки доріг</w:t>
      </w:r>
      <w:r w:rsidR="00341033"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w:t>
      </w:r>
      <w:r w:rsidR="00341033" w:rsidRPr="002E034C">
        <w:rPr>
          <w:rFonts w:ascii="Times New Roman" w:hAnsi="Times New Roman" w:cs="Times New Roman"/>
          <w:sz w:val="28"/>
          <w:szCs w:val="28"/>
          <w:lang w:eastAsia="ru-RU"/>
        </w:rPr>
        <w:t xml:space="preserve">який проводиться на стадії проектування, а також після будівництва дороги та </w:t>
      </w:r>
      <w:r w:rsidR="00616105" w:rsidRPr="002E034C">
        <w:rPr>
          <w:rFonts w:ascii="Times New Roman" w:hAnsi="Times New Roman" w:cs="Times New Roman"/>
          <w:sz w:val="28"/>
          <w:szCs w:val="28"/>
          <w:lang w:eastAsia="ru-RU"/>
        </w:rPr>
        <w:t>спрямований</w:t>
      </w:r>
      <w:r w:rsidR="00341033" w:rsidRPr="002E034C">
        <w:rPr>
          <w:rFonts w:ascii="Times New Roman" w:hAnsi="Times New Roman" w:cs="Times New Roman"/>
          <w:sz w:val="28"/>
          <w:szCs w:val="28"/>
          <w:lang w:eastAsia="ru-RU"/>
        </w:rPr>
        <w:t xml:space="preserve"> на активне підвищення безпеки руху, </w:t>
      </w:r>
      <w:r w:rsidR="00FF0213" w:rsidRPr="002E034C">
        <w:rPr>
          <w:rFonts w:ascii="Times New Roman" w:hAnsi="Times New Roman" w:cs="Times New Roman"/>
          <w:sz w:val="28"/>
          <w:szCs w:val="28"/>
          <w:lang w:eastAsia="ru-RU"/>
        </w:rPr>
        <w:t xml:space="preserve">і </w:t>
      </w:r>
      <w:r w:rsidR="00341033" w:rsidRPr="002E034C">
        <w:rPr>
          <w:rFonts w:ascii="Times New Roman" w:hAnsi="Times New Roman" w:cs="Times New Roman"/>
          <w:sz w:val="28"/>
          <w:szCs w:val="28"/>
          <w:lang w:eastAsia="ru-RU"/>
        </w:rPr>
        <w:t xml:space="preserve">досягла за цей час значного скорочення дорожньо-транспортних пригод та їх наслідків на національній мережі автомобільних доріг. </w:t>
      </w:r>
    </w:p>
    <w:p w14:paraId="50587F25" w14:textId="214BEB27" w:rsidR="00341033" w:rsidRPr="002E034C" w:rsidRDefault="00643BBE"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Країни</w:t>
      </w:r>
      <w:r w:rsidR="00C75CA7" w:rsidRPr="002E034C">
        <w:rPr>
          <w:rFonts w:ascii="Times New Roman" w:hAnsi="Times New Roman" w:cs="Times New Roman"/>
          <w:sz w:val="28"/>
          <w:szCs w:val="28"/>
          <w:lang w:eastAsia="ru-RU"/>
        </w:rPr>
        <w:t>, які запровадили проведення</w:t>
      </w:r>
      <w:r w:rsidR="00341033" w:rsidRPr="002E034C">
        <w:rPr>
          <w:rFonts w:ascii="Times New Roman" w:hAnsi="Times New Roman" w:cs="Times New Roman"/>
          <w:sz w:val="28"/>
          <w:szCs w:val="28"/>
          <w:lang w:eastAsia="ru-RU"/>
        </w:rPr>
        <w:t xml:space="preserve"> аудит</w:t>
      </w:r>
      <w:r w:rsidR="00C75CA7" w:rsidRPr="002E034C">
        <w:rPr>
          <w:rFonts w:ascii="Times New Roman" w:hAnsi="Times New Roman" w:cs="Times New Roman"/>
          <w:sz w:val="28"/>
          <w:szCs w:val="28"/>
          <w:lang w:eastAsia="ru-RU"/>
        </w:rPr>
        <w:t>у</w:t>
      </w:r>
      <w:r w:rsidR="00341033" w:rsidRPr="002E034C">
        <w:rPr>
          <w:rFonts w:ascii="Times New Roman" w:hAnsi="Times New Roman" w:cs="Times New Roman"/>
          <w:sz w:val="28"/>
          <w:szCs w:val="28"/>
          <w:lang w:eastAsia="ru-RU"/>
        </w:rPr>
        <w:t xml:space="preserve"> безпеки доріг</w:t>
      </w:r>
      <w:r w:rsidR="00EF560E" w:rsidRPr="002E034C">
        <w:rPr>
          <w:rFonts w:ascii="Times New Roman" w:hAnsi="Times New Roman" w:cs="Times New Roman"/>
          <w:sz w:val="28"/>
          <w:szCs w:val="28"/>
          <w:lang w:eastAsia="ru-RU"/>
        </w:rPr>
        <w:t>,</w:t>
      </w:r>
      <w:r w:rsidR="00C75CA7" w:rsidRPr="002E034C">
        <w:rPr>
          <w:rFonts w:ascii="Times New Roman" w:hAnsi="Times New Roman" w:cs="Times New Roman"/>
          <w:sz w:val="28"/>
          <w:szCs w:val="28"/>
          <w:lang w:eastAsia="ru-RU"/>
        </w:rPr>
        <w:t xml:space="preserve"> відзначають, що аудит безпеки доріг – це ефективний засіб попередження дорожньо-транспортних пригод</w:t>
      </w:r>
      <w:r w:rsidR="00341033" w:rsidRPr="002E034C">
        <w:rPr>
          <w:rFonts w:ascii="Times New Roman" w:hAnsi="Times New Roman" w:cs="Times New Roman"/>
          <w:sz w:val="28"/>
          <w:szCs w:val="28"/>
          <w:lang w:eastAsia="ru-RU"/>
        </w:rPr>
        <w:t>.</w:t>
      </w:r>
    </w:p>
    <w:p w14:paraId="6E12A1C1" w14:textId="77777777" w:rsidR="00341033" w:rsidRPr="002E034C" w:rsidRDefault="00341033"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Директива 2008/96/ЄС передбачає </w:t>
      </w:r>
      <w:r w:rsidR="00643BBE" w:rsidRPr="002E034C">
        <w:rPr>
          <w:rFonts w:ascii="Times New Roman" w:hAnsi="Times New Roman" w:cs="Times New Roman"/>
          <w:sz w:val="28"/>
          <w:szCs w:val="28"/>
          <w:lang w:eastAsia="ru-RU"/>
        </w:rPr>
        <w:t>запровадження</w:t>
      </w:r>
      <w:r w:rsidRPr="002E034C">
        <w:rPr>
          <w:rFonts w:ascii="Times New Roman" w:hAnsi="Times New Roman" w:cs="Times New Roman"/>
          <w:sz w:val="28"/>
          <w:szCs w:val="28"/>
          <w:lang w:eastAsia="ru-RU"/>
        </w:rPr>
        <w:t xml:space="preserve"> процедур, пов’язаних з оцінкою впливу на безпеку дорожнього руху, управлінням безпекою дорожньої мережі з метою підвищення безпеки дорожньої інфраструктури транс’європейської мережі автомобільних доріг. </w:t>
      </w:r>
    </w:p>
    <w:p w14:paraId="5BD457DB" w14:textId="290A7C8E" w:rsidR="006D143F" w:rsidRPr="002E034C" w:rsidRDefault="00B707EE" w:rsidP="006D143F">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С</w:t>
      </w:r>
      <w:r w:rsidR="006D143F" w:rsidRPr="002E034C">
        <w:rPr>
          <w:rFonts w:ascii="Times New Roman" w:hAnsi="Times New Roman" w:cs="Times New Roman"/>
          <w:sz w:val="28"/>
          <w:szCs w:val="28"/>
          <w:lang w:eastAsia="ru-RU"/>
        </w:rPr>
        <w:t>ьогодні будівництво, реконструкція</w:t>
      </w:r>
      <w:r w:rsidRPr="002E034C">
        <w:rPr>
          <w:rFonts w:ascii="Times New Roman" w:hAnsi="Times New Roman" w:cs="Times New Roman"/>
          <w:sz w:val="28"/>
          <w:szCs w:val="28"/>
          <w:lang w:eastAsia="ru-RU"/>
        </w:rPr>
        <w:t>,</w:t>
      </w:r>
      <w:r w:rsidR="006D143F" w:rsidRPr="002E034C">
        <w:rPr>
          <w:rFonts w:ascii="Times New Roman" w:hAnsi="Times New Roman" w:cs="Times New Roman"/>
          <w:sz w:val="28"/>
          <w:szCs w:val="28"/>
          <w:lang w:eastAsia="ru-RU"/>
        </w:rPr>
        <w:t xml:space="preserve"> ремонт та експлуатація автомобільних доріг загального користування в України здійснюється відповідно до законодавства, вимог будівельних норм та стандартів.</w:t>
      </w:r>
    </w:p>
    <w:p w14:paraId="7C3B5861" w14:textId="0DA9E332" w:rsidR="00FF494B" w:rsidRPr="002E034C" w:rsidRDefault="00FF494B" w:rsidP="00FF494B">
      <w:pPr>
        <w:widowControl w:val="0"/>
        <w:spacing w:after="0" w:line="240" w:lineRule="auto"/>
        <w:ind w:firstLine="709"/>
        <w:jc w:val="both"/>
        <w:rPr>
          <w:rFonts w:ascii="Times New Roman" w:hAnsi="Times New Roman" w:cs="Times New Roman"/>
          <w:sz w:val="28"/>
          <w:szCs w:val="28"/>
        </w:rPr>
      </w:pPr>
      <w:r w:rsidRPr="002E034C">
        <w:rPr>
          <w:rFonts w:ascii="Times New Roman" w:hAnsi="Times New Roman" w:cs="Times New Roman"/>
          <w:sz w:val="28"/>
          <w:szCs w:val="28"/>
        </w:rPr>
        <w:t xml:space="preserve">Крім того, </w:t>
      </w:r>
      <w:r w:rsidR="00C75CA7" w:rsidRPr="002E034C">
        <w:rPr>
          <w:rFonts w:ascii="Times New Roman" w:hAnsi="Times New Roman" w:cs="Times New Roman"/>
          <w:sz w:val="28"/>
          <w:szCs w:val="28"/>
        </w:rPr>
        <w:t xml:space="preserve">наш </w:t>
      </w:r>
      <w:r w:rsidRPr="002E034C">
        <w:rPr>
          <w:rFonts w:ascii="Times New Roman" w:hAnsi="Times New Roman" w:cs="Times New Roman"/>
          <w:sz w:val="28"/>
          <w:szCs w:val="28"/>
        </w:rPr>
        <w:t xml:space="preserve">час вимагає від сучасної дороги такі якості, </w:t>
      </w:r>
      <w:r w:rsidR="00C75CA7" w:rsidRPr="002E034C">
        <w:rPr>
          <w:rFonts w:ascii="Times New Roman" w:hAnsi="Times New Roman" w:cs="Times New Roman"/>
          <w:sz w:val="28"/>
          <w:szCs w:val="28"/>
        </w:rPr>
        <w:t xml:space="preserve">які </w:t>
      </w:r>
      <w:r w:rsidRPr="002E034C">
        <w:rPr>
          <w:rFonts w:ascii="Times New Roman" w:hAnsi="Times New Roman" w:cs="Times New Roman"/>
          <w:sz w:val="28"/>
          <w:szCs w:val="28"/>
        </w:rPr>
        <w:t xml:space="preserve">дозволяють водієві заздалегідь передбачати характер та умови дорожнього руху, адаптувати свою поведінку до транспортної ситуації, виключаючи непередбачувані дії окремих учасників дорожнього руху через нерозуміння дорожньої обстановки. Таку властивість дороги можна визначити як «психологічна видимість», коли водій </w:t>
      </w:r>
      <w:r w:rsidR="00CF1287" w:rsidRPr="002E034C">
        <w:rPr>
          <w:rFonts w:ascii="Times New Roman" w:hAnsi="Times New Roman" w:cs="Times New Roman"/>
          <w:sz w:val="28"/>
          <w:szCs w:val="28"/>
        </w:rPr>
        <w:t xml:space="preserve">має чітке </w:t>
      </w:r>
      <w:r w:rsidR="00955658" w:rsidRPr="002E034C">
        <w:rPr>
          <w:rFonts w:ascii="Times New Roman" w:hAnsi="Times New Roman" w:cs="Times New Roman"/>
          <w:sz w:val="28"/>
          <w:szCs w:val="28"/>
        </w:rPr>
        <w:t xml:space="preserve">розуміння </w:t>
      </w:r>
      <w:r w:rsidRPr="002E034C">
        <w:rPr>
          <w:rFonts w:ascii="Times New Roman" w:hAnsi="Times New Roman" w:cs="Times New Roman"/>
          <w:sz w:val="28"/>
          <w:szCs w:val="28"/>
        </w:rPr>
        <w:t xml:space="preserve">умов руху для впевненого та безпечного керування автомобілем. </w:t>
      </w:r>
    </w:p>
    <w:p w14:paraId="0BBA69B1" w14:textId="77777777" w:rsidR="006D143F" w:rsidRPr="002E034C" w:rsidRDefault="006D143F" w:rsidP="006D143F">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Однак, незважаючи на відповідність технічних рішень, що прийняті під час розроблення та реалізації проектів з будівництва, реконструкції та ремонту автомобільних доріг загального користування технічним вимогам, що встановлені в будівельних нормах та стандартах, автомобільні дороги загального користування, що </w:t>
      </w:r>
      <w:r w:rsidR="007E60C3" w:rsidRPr="002E034C">
        <w:rPr>
          <w:rFonts w:ascii="Times New Roman" w:hAnsi="Times New Roman" w:cs="Times New Roman"/>
          <w:sz w:val="28"/>
          <w:szCs w:val="28"/>
          <w:lang w:eastAsia="ru-RU"/>
        </w:rPr>
        <w:t xml:space="preserve">відремонтовані і реконструйовані протягом останніх десяти років, </w:t>
      </w:r>
      <w:r w:rsidRPr="002E034C">
        <w:rPr>
          <w:rFonts w:ascii="Times New Roman" w:hAnsi="Times New Roman" w:cs="Times New Roman"/>
          <w:sz w:val="28"/>
          <w:szCs w:val="28"/>
          <w:lang w:eastAsia="ru-RU"/>
        </w:rPr>
        <w:t xml:space="preserve">не забезпечують </w:t>
      </w:r>
      <w:r w:rsidR="007E60C3" w:rsidRPr="002E034C">
        <w:rPr>
          <w:rFonts w:ascii="Times New Roman" w:hAnsi="Times New Roman" w:cs="Times New Roman"/>
          <w:sz w:val="28"/>
          <w:szCs w:val="28"/>
          <w:lang w:eastAsia="ru-RU"/>
        </w:rPr>
        <w:t>безпечних і комфортних умов руху її користувачам.</w:t>
      </w:r>
    </w:p>
    <w:p w14:paraId="097566DF" w14:textId="77777777" w:rsidR="006D143F" w:rsidRPr="002E034C" w:rsidRDefault="007E60C3"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Так, за </w:t>
      </w:r>
      <w:r w:rsidR="006D143F" w:rsidRPr="002E034C">
        <w:rPr>
          <w:rFonts w:ascii="Times New Roman" w:hAnsi="Times New Roman"/>
          <w:sz w:val="28"/>
          <w:szCs w:val="28"/>
        </w:rPr>
        <w:t xml:space="preserve">даними Всесвітньої організації охорони здоров’я, </w:t>
      </w:r>
      <w:r w:rsidRPr="002E034C">
        <w:rPr>
          <w:rFonts w:ascii="Times New Roman" w:hAnsi="Times New Roman"/>
          <w:sz w:val="28"/>
          <w:szCs w:val="28"/>
        </w:rPr>
        <w:t xml:space="preserve">автомобільні дороги </w:t>
      </w:r>
      <w:r w:rsidR="00643BBE" w:rsidRPr="002E034C">
        <w:rPr>
          <w:rFonts w:ascii="Times New Roman" w:hAnsi="Times New Roman"/>
          <w:sz w:val="28"/>
          <w:szCs w:val="28"/>
        </w:rPr>
        <w:t>України</w:t>
      </w:r>
      <w:r w:rsidRPr="002E034C">
        <w:rPr>
          <w:rFonts w:ascii="Times New Roman" w:hAnsi="Times New Roman"/>
          <w:sz w:val="28"/>
          <w:szCs w:val="28"/>
        </w:rPr>
        <w:t xml:space="preserve"> </w:t>
      </w:r>
      <w:r w:rsidR="006D143F" w:rsidRPr="002E034C">
        <w:rPr>
          <w:rFonts w:ascii="Times New Roman" w:hAnsi="Times New Roman"/>
          <w:sz w:val="28"/>
          <w:szCs w:val="28"/>
        </w:rPr>
        <w:t>є одн</w:t>
      </w:r>
      <w:r w:rsidRPr="002E034C">
        <w:rPr>
          <w:rFonts w:ascii="Times New Roman" w:hAnsi="Times New Roman"/>
          <w:sz w:val="28"/>
          <w:szCs w:val="28"/>
        </w:rPr>
        <w:t xml:space="preserve">ими </w:t>
      </w:r>
      <w:r w:rsidR="006D143F" w:rsidRPr="002E034C">
        <w:rPr>
          <w:rFonts w:ascii="Times New Roman" w:hAnsi="Times New Roman"/>
          <w:sz w:val="28"/>
          <w:szCs w:val="28"/>
        </w:rPr>
        <w:t>з найбільш небезпечних для учасників дорожнього руху</w:t>
      </w:r>
      <w:r w:rsidRPr="002E034C">
        <w:rPr>
          <w:rFonts w:ascii="Times New Roman" w:hAnsi="Times New Roman"/>
          <w:sz w:val="28"/>
          <w:szCs w:val="28"/>
        </w:rPr>
        <w:t>, а Україна</w:t>
      </w:r>
      <w:r w:rsidR="006D143F" w:rsidRPr="002E034C">
        <w:rPr>
          <w:rFonts w:ascii="Times New Roman" w:hAnsi="Times New Roman"/>
          <w:sz w:val="28"/>
          <w:szCs w:val="28"/>
        </w:rPr>
        <w:t xml:space="preserve"> займає п’яте місце по кількості загиблих </w:t>
      </w:r>
      <w:r w:rsidRPr="002E034C">
        <w:rPr>
          <w:rFonts w:ascii="Times New Roman" w:hAnsi="Times New Roman"/>
          <w:sz w:val="28"/>
          <w:szCs w:val="28"/>
        </w:rPr>
        <w:t>в ДТП</w:t>
      </w:r>
      <w:r w:rsidR="006D143F" w:rsidRPr="002E034C">
        <w:rPr>
          <w:rFonts w:ascii="Times New Roman" w:hAnsi="Times New Roman"/>
          <w:sz w:val="28"/>
          <w:szCs w:val="28"/>
        </w:rPr>
        <w:t xml:space="preserve"> після Малайзії, Аргентини, Греції та Камбоджі.</w:t>
      </w:r>
    </w:p>
    <w:p w14:paraId="77F83BFF" w14:textId="77777777" w:rsidR="006D143F" w:rsidRPr="002E034C" w:rsidRDefault="006D143F"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lastRenderedPageBreak/>
        <w:t>Ризик травмування або загибелі людей на наших дорогах у 5-6 разів вищий, ніж у розвинених Європейських країнах.</w:t>
      </w:r>
    </w:p>
    <w:p w14:paraId="09228E51" w14:textId="1DC1CFFE" w:rsidR="009C53A5" w:rsidRPr="002E034C" w:rsidRDefault="006D143F" w:rsidP="009C53A5">
      <w:pPr>
        <w:spacing w:after="0" w:line="240" w:lineRule="auto"/>
        <w:ind w:firstLine="708"/>
        <w:jc w:val="both"/>
        <w:rPr>
          <w:rFonts w:ascii="Times New Roman" w:hAnsi="Times New Roman"/>
          <w:sz w:val="28"/>
          <w:szCs w:val="28"/>
        </w:rPr>
      </w:pPr>
      <w:r w:rsidRPr="002E034C">
        <w:rPr>
          <w:rFonts w:ascii="Times New Roman" w:hAnsi="Times New Roman"/>
          <w:sz w:val="28"/>
          <w:szCs w:val="28"/>
        </w:rPr>
        <w:t>Україна порівняно з сусідніми країнами та країнами ЄС має надзвичайно низькі показники безпеки дорожнього руху, що призводить до значних людських та економічних витрат через смертність та травматизм на дорогах.</w:t>
      </w:r>
    </w:p>
    <w:p w14:paraId="0DBA6377" w14:textId="2A623C51" w:rsidR="006D143F" w:rsidRPr="002E034C" w:rsidRDefault="006D143F"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За даними експертів Світового банку, економічні втрати України </w:t>
      </w:r>
      <w:r w:rsidR="003E4B5B" w:rsidRPr="002E034C">
        <w:rPr>
          <w:rFonts w:ascii="Times New Roman" w:hAnsi="Times New Roman"/>
          <w:sz w:val="28"/>
          <w:szCs w:val="28"/>
        </w:rPr>
        <w:t>у</w:t>
      </w:r>
      <w:r w:rsidR="00C44500" w:rsidRPr="002E034C">
        <w:rPr>
          <w:rFonts w:ascii="Times New Roman" w:hAnsi="Times New Roman"/>
          <w:sz w:val="28"/>
          <w:szCs w:val="28"/>
        </w:rPr>
        <w:t xml:space="preserve"> зв’язку</w:t>
      </w:r>
      <w:r w:rsidR="003E4B5B" w:rsidRPr="002E034C">
        <w:rPr>
          <w:rFonts w:ascii="Times New Roman" w:hAnsi="Times New Roman"/>
          <w:sz w:val="28"/>
          <w:szCs w:val="28"/>
        </w:rPr>
        <w:t xml:space="preserve"> з </w:t>
      </w:r>
      <w:r w:rsidR="00C44500" w:rsidRPr="002E034C">
        <w:rPr>
          <w:rFonts w:ascii="Times New Roman" w:hAnsi="Times New Roman"/>
          <w:sz w:val="28"/>
          <w:szCs w:val="28"/>
        </w:rPr>
        <w:t>загибеллю або пораненням (травмуванням) людей під час дорожньо-транспортних пригод</w:t>
      </w:r>
      <w:r w:rsidRPr="002E034C">
        <w:rPr>
          <w:rFonts w:ascii="Times New Roman" w:hAnsi="Times New Roman"/>
          <w:sz w:val="28"/>
          <w:szCs w:val="28"/>
        </w:rPr>
        <w:t xml:space="preserve"> оцінюються в 4,5 млрд. </w:t>
      </w:r>
      <w:proofErr w:type="spellStart"/>
      <w:r w:rsidRPr="002E034C">
        <w:rPr>
          <w:rFonts w:ascii="Times New Roman" w:hAnsi="Times New Roman"/>
          <w:sz w:val="28"/>
          <w:szCs w:val="28"/>
        </w:rPr>
        <w:t>дол</w:t>
      </w:r>
      <w:proofErr w:type="spellEnd"/>
      <w:r w:rsidRPr="002E034C">
        <w:rPr>
          <w:rFonts w:ascii="Times New Roman" w:hAnsi="Times New Roman"/>
          <w:sz w:val="28"/>
          <w:szCs w:val="28"/>
        </w:rPr>
        <w:t>. США (близ</w:t>
      </w:r>
      <w:r w:rsidR="0079046A" w:rsidRPr="002E034C">
        <w:rPr>
          <w:rFonts w:ascii="Times New Roman" w:hAnsi="Times New Roman"/>
          <w:sz w:val="28"/>
          <w:szCs w:val="28"/>
        </w:rPr>
        <w:t>ько</w:t>
      </w:r>
      <w:r w:rsidRPr="002E034C">
        <w:rPr>
          <w:rFonts w:ascii="Times New Roman" w:hAnsi="Times New Roman"/>
          <w:sz w:val="28"/>
          <w:szCs w:val="28"/>
        </w:rPr>
        <w:t xml:space="preserve"> 3,4 % валового внутрішнього продукту країни за 2014 рік). </w:t>
      </w:r>
    </w:p>
    <w:p w14:paraId="42867BE3" w14:textId="69C0C606" w:rsidR="006D143F" w:rsidRPr="002E034C" w:rsidRDefault="006D143F" w:rsidP="00F35715">
      <w:pPr>
        <w:widowControl w:val="0"/>
        <w:spacing w:after="0" w:line="240" w:lineRule="auto"/>
        <w:ind w:firstLine="709"/>
        <w:jc w:val="both"/>
        <w:rPr>
          <w:rFonts w:ascii="Times New Roman" w:hAnsi="Times New Roman"/>
          <w:sz w:val="28"/>
          <w:szCs w:val="28"/>
        </w:rPr>
      </w:pPr>
      <w:r w:rsidRPr="002E034C">
        <w:rPr>
          <w:rFonts w:ascii="Times New Roman" w:hAnsi="Times New Roman"/>
          <w:sz w:val="28"/>
          <w:szCs w:val="28"/>
        </w:rPr>
        <w:t>Тільки на автомобільних дорогах щорічно гине близько 2,5 тисяч осіб, що більше половини всіх загиблих в дорожніх пригодах по країні</w:t>
      </w:r>
      <w:r w:rsidR="00FB671D" w:rsidRPr="002E034C">
        <w:rPr>
          <w:rFonts w:ascii="Times New Roman" w:hAnsi="Times New Roman"/>
          <w:sz w:val="28"/>
          <w:szCs w:val="28"/>
        </w:rPr>
        <w:t>. Близько</w:t>
      </w:r>
      <w:r w:rsidRPr="002E034C">
        <w:rPr>
          <w:rFonts w:ascii="Times New Roman" w:hAnsi="Times New Roman"/>
          <w:sz w:val="28"/>
          <w:szCs w:val="28"/>
        </w:rPr>
        <w:t xml:space="preserve"> 10 тисяч отримують різного виду тілесні ушкодження, що становить майже 30 відсотків від </w:t>
      </w:r>
      <w:r w:rsidR="00D770C6" w:rsidRPr="002E034C">
        <w:rPr>
          <w:rFonts w:ascii="Times New Roman" w:hAnsi="Times New Roman"/>
          <w:sz w:val="28"/>
          <w:szCs w:val="28"/>
        </w:rPr>
        <w:t>у</w:t>
      </w:r>
      <w:r w:rsidRPr="002E034C">
        <w:rPr>
          <w:rFonts w:ascii="Times New Roman" w:hAnsi="Times New Roman"/>
          <w:sz w:val="28"/>
          <w:szCs w:val="28"/>
        </w:rPr>
        <w:t xml:space="preserve">сіх травмованих. Це при тому, що на дорогах загального користування </w:t>
      </w:r>
      <w:proofErr w:type="spellStart"/>
      <w:r w:rsidRPr="002E034C">
        <w:rPr>
          <w:rFonts w:ascii="Times New Roman" w:hAnsi="Times New Roman"/>
          <w:sz w:val="28"/>
          <w:szCs w:val="28"/>
        </w:rPr>
        <w:t>скоюється</w:t>
      </w:r>
      <w:proofErr w:type="spellEnd"/>
      <w:r w:rsidRPr="002E034C">
        <w:rPr>
          <w:rFonts w:ascii="Times New Roman" w:hAnsi="Times New Roman"/>
          <w:sz w:val="28"/>
          <w:szCs w:val="28"/>
        </w:rPr>
        <w:t xml:space="preserve"> тільки 12 відсотків дорожніх пригод порівняно з загальною кількіст</w:t>
      </w:r>
      <w:r w:rsidR="00D770C6" w:rsidRPr="002E034C">
        <w:rPr>
          <w:rFonts w:ascii="Times New Roman" w:hAnsi="Times New Roman"/>
          <w:sz w:val="28"/>
          <w:szCs w:val="28"/>
        </w:rPr>
        <w:t>ю</w:t>
      </w:r>
      <w:r w:rsidRPr="002E034C">
        <w:rPr>
          <w:rFonts w:ascii="Times New Roman" w:hAnsi="Times New Roman"/>
          <w:sz w:val="28"/>
          <w:szCs w:val="28"/>
        </w:rPr>
        <w:t xml:space="preserve"> таких пригод по країні.</w:t>
      </w:r>
    </w:p>
    <w:p w14:paraId="3C4B7B06" w14:textId="627F7131" w:rsidR="007E60C3" w:rsidRPr="002E034C" w:rsidRDefault="007E60C3" w:rsidP="007E60C3">
      <w:pPr>
        <w:widowControl w:val="0"/>
        <w:spacing w:after="0" w:line="240" w:lineRule="auto"/>
        <w:ind w:firstLine="709"/>
        <w:jc w:val="both"/>
        <w:rPr>
          <w:rFonts w:ascii="Times New Roman" w:hAnsi="Times New Roman"/>
          <w:sz w:val="28"/>
          <w:szCs w:val="28"/>
        </w:rPr>
      </w:pPr>
      <w:r w:rsidRPr="002E034C">
        <w:rPr>
          <w:rFonts w:ascii="Times New Roman" w:hAnsi="Times New Roman"/>
          <w:sz w:val="28"/>
          <w:szCs w:val="28"/>
        </w:rPr>
        <w:t>Така ситуація склалась</w:t>
      </w:r>
      <w:r w:rsidR="0079046A" w:rsidRPr="002E034C">
        <w:rPr>
          <w:rFonts w:ascii="Times New Roman" w:hAnsi="Times New Roman"/>
          <w:sz w:val="28"/>
          <w:szCs w:val="28"/>
        </w:rPr>
        <w:t xml:space="preserve">, </w:t>
      </w:r>
      <w:r w:rsidR="00D770C6" w:rsidRPr="002E034C">
        <w:rPr>
          <w:rFonts w:ascii="Times New Roman" w:hAnsi="Times New Roman"/>
          <w:sz w:val="28"/>
          <w:szCs w:val="28"/>
        </w:rPr>
        <w:t>зокрема</w:t>
      </w:r>
      <w:r w:rsidR="0079046A" w:rsidRPr="002E034C">
        <w:rPr>
          <w:rFonts w:ascii="Times New Roman" w:hAnsi="Times New Roman"/>
          <w:sz w:val="28"/>
          <w:szCs w:val="28"/>
        </w:rPr>
        <w:t xml:space="preserve">, </w:t>
      </w:r>
      <w:r w:rsidRPr="002E034C">
        <w:rPr>
          <w:rFonts w:ascii="Times New Roman" w:hAnsi="Times New Roman"/>
          <w:sz w:val="28"/>
          <w:szCs w:val="28"/>
        </w:rPr>
        <w:t xml:space="preserve">через відсутність в Україні </w:t>
      </w:r>
      <w:r w:rsidR="00D674E1" w:rsidRPr="002E034C">
        <w:rPr>
          <w:rFonts w:ascii="Times New Roman" w:hAnsi="Times New Roman"/>
          <w:sz w:val="28"/>
          <w:szCs w:val="28"/>
        </w:rPr>
        <w:t>законодавчої</w:t>
      </w:r>
      <w:r w:rsidR="00D674E1" w:rsidRPr="002E034C">
        <w:rPr>
          <w:rFonts w:ascii="Times New Roman" w:hAnsi="Times New Roman" w:cs="Times New Roman"/>
          <w:sz w:val="28"/>
          <w:szCs w:val="28"/>
          <w:lang w:eastAsia="ru-RU"/>
        </w:rPr>
        <w:t xml:space="preserve"> бази щодо </w:t>
      </w:r>
      <w:r w:rsidRPr="002E034C">
        <w:rPr>
          <w:rFonts w:ascii="Times New Roman" w:hAnsi="Times New Roman" w:cs="Times New Roman"/>
          <w:sz w:val="28"/>
          <w:szCs w:val="28"/>
          <w:lang w:eastAsia="ru-RU"/>
        </w:rPr>
        <w:t>механізму оцінки впливу автомобільної дороги в цілому, а також кожного її елемента</w:t>
      </w:r>
      <w:r w:rsidR="0079046A" w:rsidRPr="002E034C">
        <w:rPr>
          <w:rFonts w:ascii="Times New Roman" w:hAnsi="Times New Roman" w:cs="Times New Roman"/>
          <w:sz w:val="28"/>
          <w:szCs w:val="28"/>
          <w:lang w:eastAsia="ru-RU"/>
        </w:rPr>
        <w:t xml:space="preserve"> та/або її</w:t>
      </w:r>
      <w:r w:rsidRPr="002E034C">
        <w:rPr>
          <w:rFonts w:ascii="Times New Roman" w:hAnsi="Times New Roman" w:cs="Times New Roman"/>
          <w:sz w:val="28"/>
          <w:szCs w:val="28"/>
          <w:lang w:eastAsia="ru-RU"/>
        </w:rPr>
        <w:t xml:space="preserve"> складових на забезпечення безпеки дорожнього руху та запобігання дорожньо-транспортних пригод</w:t>
      </w:r>
      <w:r w:rsidR="0079046A" w:rsidRPr="002E034C">
        <w:rPr>
          <w:rFonts w:ascii="Times New Roman" w:hAnsi="Times New Roman" w:cs="Times New Roman"/>
          <w:sz w:val="28"/>
          <w:szCs w:val="28"/>
          <w:lang w:eastAsia="ru-RU"/>
        </w:rPr>
        <w:t xml:space="preserve">, зокрема </w:t>
      </w:r>
      <w:r w:rsidRPr="002E034C">
        <w:rPr>
          <w:rFonts w:ascii="Times New Roman" w:hAnsi="Times New Roman" w:cs="Times New Roman"/>
          <w:sz w:val="28"/>
          <w:szCs w:val="28"/>
          <w:lang w:eastAsia="ru-RU"/>
        </w:rPr>
        <w:t xml:space="preserve">з </w:t>
      </w:r>
      <w:r w:rsidRPr="002E034C">
        <w:rPr>
          <w:rFonts w:ascii="Times New Roman" w:hAnsi="Times New Roman"/>
          <w:sz w:val="28"/>
          <w:szCs w:val="28"/>
        </w:rPr>
        <w:t>тяжкими наслідками</w:t>
      </w:r>
      <w:r w:rsidR="00914EEC" w:rsidRPr="002E034C">
        <w:rPr>
          <w:rFonts w:ascii="Times New Roman" w:hAnsi="Times New Roman"/>
          <w:sz w:val="28"/>
          <w:szCs w:val="28"/>
        </w:rPr>
        <w:t>, яка проводиться ще на стадії проектування</w:t>
      </w:r>
      <w:r w:rsidR="0079046A" w:rsidRPr="002E034C">
        <w:rPr>
          <w:rFonts w:ascii="Times New Roman" w:hAnsi="Times New Roman"/>
          <w:sz w:val="28"/>
          <w:szCs w:val="28"/>
        </w:rPr>
        <w:t>.</w:t>
      </w:r>
      <w:r w:rsidRPr="002E034C">
        <w:rPr>
          <w:rFonts w:ascii="Times New Roman" w:hAnsi="Times New Roman"/>
          <w:sz w:val="28"/>
          <w:szCs w:val="28"/>
        </w:rPr>
        <w:t xml:space="preserve"> </w:t>
      </w:r>
    </w:p>
    <w:p w14:paraId="36BB5A90" w14:textId="77777777" w:rsidR="00F35715" w:rsidRPr="002E034C" w:rsidRDefault="00643BBE" w:rsidP="00F35715">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Важливість запровадження </w:t>
      </w:r>
      <w:r w:rsidR="003D2CC9" w:rsidRPr="002E034C">
        <w:rPr>
          <w:rFonts w:ascii="Times New Roman" w:hAnsi="Times New Roman"/>
          <w:sz w:val="28"/>
          <w:szCs w:val="28"/>
        </w:rPr>
        <w:t>аудиту безпеки автомобільних доріг полягає в</w:t>
      </w:r>
      <w:r w:rsidR="00F35715" w:rsidRPr="002E034C">
        <w:rPr>
          <w:rFonts w:ascii="Times New Roman" w:hAnsi="Times New Roman"/>
          <w:sz w:val="28"/>
          <w:szCs w:val="28"/>
        </w:rPr>
        <w:t>:</w:t>
      </w:r>
    </w:p>
    <w:p w14:paraId="4C8E27CB" w14:textId="39A6879A" w:rsidR="00F35715" w:rsidRPr="002E034C" w:rsidRDefault="00F35715" w:rsidP="00F35715">
      <w:pPr>
        <w:spacing w:after="0" w:line="240" w:lineRule="auto"/>
        <w:ind w:firstLine="708"/>
        <w:jc w:val="both"/>
        <w:rPr>
          <w:rFonts w:ascii="Times New Roman" w:hAnsi="Times New Roman"/>
          <w:sz w:val="28"/>
          <w:szCs w:val="28"/>
        </w:rPr>
      </w:pPr>
      <w:r w:rsidRPr="002E034C">
        <w:rPr>
          <w:rFonts w:ascii="Times New Roman" w:hAnsi="Times New Roman"/>
          <w:sz w:val="28"/>
          <w:szCs w:val="28"/>
        </w:rPr>
        <w:t>-</w:t>
      </w:r>
      <w:r w:rsidR="00643BBE" w:rsidRPr="002E034C">
        <w:rPr>
          <w:rFonts w:ascii="Times New Roman" w:hAnsi="Times New Roman"/>
          <w:sz w:val="28"/>
          <w:szCs w:val="28"/>
        </w:rPr>
        <w:t xml:space="preserve"> п</w:t>
      </w:r>
      <w:r w:rsidR="003D2CC9" w:rsidRPr="002E034C">
        <w:rPr>
          <w:rFonts w:ascii="Times New Roman" w:hAnsi="Times New Roman"/>
          <w:sz w:val="28"/>
          <w:szCs w:val="28"/>
        </w:rPr>
        <w:t>роектуванні безпечних доріг та попередженні (виключенні або зменшенні) місць концентрації</w:t>
      </w:r>
      <w:r w:rsidR="00D47F83" w:rsidRPr="002E034C">
        <w:rPr>
          <w:rFonts w:ascii="Times New Roman" w:hAnsi="Times New Roman"/>
          <w:sz w:val="28"/>
          <w:szCs w:val="28"/>
        </w:rPr>
        <w:t xml:space="preserve"> ДТП та </w:t>
      </w:r>
      <w:r w:rsidR="00643BBE" w:rsidRPr="002E034C">
        <w:rPr>
          <w:rFonts w:ascii="Times New Roman" w:hAnsi="Times New Roman"/>
          <w:sz w:val="28"/>
          <w:szCs w:val="28"/>
        </w:rPr>
        <w:t>пом’якшенні</w:t>
      </w:r>
      <w:r w:rsidR="00D47F83" w:rsidRPr="002E034C">
        <w:rPr>
          <w:rFonts w:ascii="Times New Roman" w:hAnsi="Times New Roman"/>
          <w:sz w:val="28"/>
          <w:szCs w:val="28"/>
        </w:rPr>
        <w:t xml:space="preserve"> </w:t>
      </w:r>
      <w:r w:rsidR="00DA299C" w:rsidRPr="002E034C">
        <w:rPr>
          <w:rFonts w:ascii="Times New Roman" w:hAnsi="Times New Roman"/>
          <w:sz w:val="28"/>
          <w:szCs w:val="28"/>
        </w:rPr>
        <w:t>ї</w:t>
      </w:r>
      <w:r w:rsidR="00D47F83" w:rsidRPr="002E034C">
        <w:rPr>
          <w:rFonts w:ascii="Times New Roman" w:hAnsi="Times New Roman"/>
          <w:sz w:val="28"/>
          <w:szCs w:val="28"/>
        </w:rPr>
        <w:t>х тяжкості;</w:t>
      </w:r>
      <w:r w:rsidR="00643BBE" w:rsidRPr="002E034C">
        <w:rPr>
          <w:rFonts w:ascii="Times New Roman" w:hAnsi="Times New Roman"/>
          <w:sz w:val="28"/>
          <w:szCs w:val="28"/>
        </w:rPr>
        <w:t xml:space="preserve"> </w:t>
      </w:r>
    </w:p>
    <w:p w14:paraId="04997CA7"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зменшенні загальних втрат життєвого циклу на будівництво доріг;</w:t>
      </w:r>
    </w:p>
    <w:p w14:paraId="0F4FC759"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відсутності необхідності (зменшення необхідності) проведення нових робіт після здачі в експлуатацію дороги; </w:t>
      </w:r>
    </w:p>
    <w:p w14:paraId="029F490C"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більш  чіткого розуміння та покращення організації та безпеки руху; </w:t>
      </w:r>
    </w:p>
    <w:p w14:paraId="33C20F2D"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впровадження в майбутньому більш досконалих стандартів та процедур безпеки доріг; </w:t>
      </w:r>
    </w:p>
    <w:p w14:paraId="36CD059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впровадженні принципів безпечного проектування; </w:t>
      </w:r>
    </w:p>
    <w:p w14:paraId="3BB6380F" w14:textId="06EC6719" w:rsidR="003D2CC9" w:rsidRPr="002E034C" w:rsidRDefault="00F35715" w:rsidP="00266BF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економії коштів, зменшення соціальних витрат та витрат на медичне обслуговування за рахунок зменшення кількості ДТП</w:t>
      </w:r>
      <w:r w:rsidRPr="002E034C">
        <w:rPr>
          <w:rFonts w:ascii="Times New Roman" w:hAnsi="Times New Roman"/>
          <w:sz w:val="28"/>
          <w:szCs w:val="28"/>
        </w:rPr>
        <w:t>.</w:t>
      </w:r>
    </w:p>
    <w:p w14:paraId="589170D6" w14:textId="012701EE" w:rsidR="006D143F" w:rsidRPr="002E034C" w:rsidRDefault="0079046A" w:rsidP="003D2CC9">
      <w:pPr>
        <w:widowControl w:val="0"/>
        <w:spacing w:after="0" w:line="240" w:lineRule="auto"/>
        <w:ind w:firstLine="426"/>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Крім того,</w:t>
      </w:r>
      <w:r w:rsidR="0069242F" w:rsidRPr="002E034C">
        <w:rPr>
          <w:rFonts w:ascii="Times New Roman" w:hAnsi="Times New Roman" w:cs="Times New Roman"/>
          <w:sz w:val="28"/>
          <w:szCs w:val="28"/>
          <w:lang w:eastAsia="ru-RU"/>
        </w:rPr>
        <w:t xml:space="preserve"> однією з </w:t>
      </w:r>
      <w:r w:rsidR="004C1E4C" w:rsidRPr="002E034C">
        <w:rPr>
          <w:rFonts w:ascii="Times New Roman" w:hAnsi="Times New Roman" w:cs="Times New Roman"/>
          <w:sz w:val="28"/>
          <w:szCs w:val="28"/>
          <w:lang w:eastAsia="ru-RU"/>
        </w:rPr>
        <w:t xml:space="preserve">основних </w:t>
      </w:r>
      <w:r w:rsidR="0069242F" w:rsidRPr="002E034C">
        <w:rPr>
          <w:rFonts w:ascii="Times New Roman" w:hAnsi="Times New Roman" w:cs="Times New Roman"/>
          <w:sz w:val="28"/>
          <w:szCs w:val="28"/>
          <w:lang w:eastAsia="ru-RU"/>
        </w:rPr>
        <w:t xml:space="preserve">умов </w:t>
      </w:r>
      <w:r w:rsidR="004C1E4C" w:rsidRPr="002E034C">
        <w:rPr>
          <w:rFonts w:ascii="Times New Roman" w:hAnsi="Times New Roman" w:cs="Times New Roman"/>
          <w:sz w:val="28"/>
          <w:szCs w:val="28"/>
          <w:lang w:eastAsia="ru-RU"/>
        </w:rPr>
        <w:t xml:space="preserve">фінансування проектів щодо покращення транспортно-експлуатаційного стану автомобільних доріг, що реалізуються в рамках кредитних угод між Україною та МФО, є </w:t>
      </w:r>
      <w:r w:rsidR="001C7047" w:rsidRPr="002E034C">
        <w:rPr>
          <w:rFonts w:ascii="Times New Roman" w:hAnsi="Times New Roman" w:cs="Times New Roman"/>
          <w:sz w:val="28"/>
          <w:szCs w:val="28"/>
          <w:lang w:eastAsia="ru-RU"/>
        </w:rPr>
        <w:t>проведення</w:t>
      </w:r>
      <w:r w:rsidR="004C1E4C" w:rsidRPr="002E034C">
        <w:rPr>
          <w:rFonts w:ascii="Times New Roman" w:hAnsi="Times New Roman" w:cs="Times New Roman"/>
          <w:sz w:val="28"/>
          <w:szCs w:val="28"/>
          <w:lang w:eastAsia="ru-RU"/>
        </w:rPr>
        <w:t xml:space="preserve"> аудиту безпеки автомобільних доріг</w:t>
      </w:r>
      <w:r w:rsidR="00D674E1" w:rsidRPr="002E034C">
        <w:rPr>
          <w:rFonts w:ascii="Times New Roman" w:hAnsi="Times New Roman" w:cs="Times New Roman"/>
          <w:sz w:val="28"/>
          <w:szCs w:val="28"/>
          <w:lang w:eastAsia="ru-RU"/>
        </w:rPr>
        <w:t>, адже</w:t>
      </w:r>
      <w:r w:rsidR="002172EF" w:rsidRPr="002E034C">
        <w:rPr>
          <w:rFonts w:ascii="Times New Roman" w:hAnsi="Times New Roman" w:cs="Times New Roman"/>
          <w:sz w:val="28"/>
          <w:szCs w:val="28"/>
          <w:lang w:eastAsia="ru-RU"/>
        </w:rPr>
        <w:t>, як показав досвід країн, які досягли високого рівня безпеки дорожнього руху</w:t>
      </w:r>
      <w:r w:rsidR="00B0474C" w:rsidRPr="002E034C">
        <w:rPr>
          <w:rFonts w:ascii="Times New Roman" w:hAnsi="Times New Roman" w:cs="Times New Roman"/>
          <w:sz w:val="28"/>
          <w:szCs w:val="28"/>
          <w:lang w:eastAsia="ru-RU"/>
        </w:rPr>
        <w:t>,</w:t>
      </w:r>
      <w:r w:rsidR="00D312A1" w:rsidRPr="002E034C">
        <w:rPr>
          <w:rFonts w:ascii="Times New Roman" w:hAnsi="Times New Roman" w:cs="Times New Roman"/>
          <w:sz w:val="28"/>
          <w:szCs w:val="28"/>
          <w:lang w:eastAsia="ru-RU"/>
        </w:rPr>
        <w:t xml:space="preserve"> проведення </w:t>
      </w:r>
      <w:r w:rsidR="00B0474C" w:rsidRPr="002E034C">
        <w:rPr>
          <w:rFonts w:ascii="Times New Roman" w:hAnsi="Times New Roman" w:cs="Times New Roman"/>
          <w:sz w:val="28"/>
          <w:szCs w:val="28"/>
          <w:lang w:eastAsia="ru-RU"/>
        </w:rPr>
        <w:t>аудиту безпеки доріг –</w:t>
      </w:r>
      <w:r w:rsidR="00D312A1" w:rsidRPr="002E034C">
        <w:rPr>
          <w:rFonts w:ascii="Times New Roman" w:hAnsi="Times New Roman" w:cs="Times New Roman"/>
          <w:sz w:val="28"/>
          <w:szCs w:val="28"/>
          <w:lang w:eastAsia="ru-RU"/>
        </w:rPr>
        <w:t xml:space="preserve"> </w:t>
      </w:r>
      <w:r w:rsidR="00B0474C" w:rsidRPr="002E034C">
        <w:rPr>
          <w:rFonts w:ascii="Times New Roman" w:hAnsi="Times New Roman" w:cs="Times New Roman"/>
          <w:sz w:val="28"/>
          <w:szCs w:val="28"/>
          <w:lang w:eastAsia="ru-RU"/>
        </w:rPr>
        <w:t>ц</w:t>
      </w:r>
      <w:r w:rsidR="00D312A1" w:rsidRPr="002E034C">
        <w:rPr>
          <w:rFonts w:ascii="Times New Roman" w:hAnsi="Times New Roman" w:cs="Times New Roman"/>
          <w:sz w:val="28"/>
          <w:szCs w:val="28"/>
          <w:lang w:eastAsia="ru-RU"/>
        </w:rPr>
        <w:t>е високоефективний та економічно вигідний інструмент підвищення рівня безпеки на дорогах.</w:t>
      </w:r>
      <w:r w:rsidR="002172EF" w:rsidRPr="002E034C">
        <w:rPr>
          <w:rFonts w:ascii="Times New Roman" w:hAnsi="Times New Roman" w:cs="Times New Roman"/>
          <w:sz w:val="28"/>
          <w:szCs w:val="28"/>
          <w:lang w:eastAsia="ru-RU"/>
        </w:rPr>
        <w:t xml:space="preserve"> </w:t>
      </w:r>
    </w:p>
    <w:p w14:paraId="5EA2B654" w14:textId="77777777" w:rsidR="00D674E1" w:rsidRPr="002E034C" w:rsidRDefault="00D674E1" w:rsidP="002777BD">
      <w:pPr>
        <w:widowControl w:val="0"/>
        <w:spacing w:after="0" w:line="240" w:lineRule="auto"/>
        <w:ind w:firstLine="709"/>
        <w:jc w:val="both"/>
        <w:rPr>
          <w:rFonts w:ascii="Times New Roman" w:hAnsi="Times New Roman" w:cs="Times New Roman"/>
          <w:sz w:val="28"/>
          <w:szCs w:val="28"/>
          <w:lang w:eastAsia="ru-RU"/>
        </w:rPr>
      </w:pPr>
    </w:p>
    <w:p w14:paraId="2339A6A2" w14:textId="77777777" w:rsidR="00643BBE" w:rsidRPr="002E034C" w:rsidRDefault="00F75147" w:rsidP="00643BBE">
      <w:pPr>
        <w:widowControl w:val="0"/>
        <w:ind w:firstLine="709"/>
        <w:jc w:val="both"/>
        <w:rPr>
          <w:rFonts w:ascii="Times New Roman" w:hAnsi="Times New Roman"/>
          <w:b/>
          <w:bCs/>
          <w:sz w:val="28"/>
          <w:szCs w:val="28"/>
        </w:rPr>
      </w:pPr>
      <w:r w:rsidRPr="002E034C">
        <w:rPr>
          <w:rFonts w:ascii="Times New Roman" w:hAnsi="Times New Roman" w:cs="Times New Roman"/>
          <w:b/>
          <w:bCs/>
          <w:sz w:val="28"/>
          <w:szCs w:val="28"/>
          <w:lang w:eastAsia="ru-RU"/>
        </w:rPr>
        <w:t xml:space="preserve">2. </w:t>
      </w:r>
      <w:r w:rsidR="00643BBE" w:rsidRPr="002E034C">
        <w:rPr>
          <w:rFonts w:ascii="Times New Roman" w:hAnsi="Times New Roman"/>
          <w:b/>
          <w:bCs/>
          <w:sz w:val="28"/>
          <w:szCs w:val="28"/>
        </w:rPr>
        <w:t>Мета і цілі прийняття проекту Закону</w:t>
      </w:r>
    </w:p>
    <w:p w14:paraId="75BA60D3" w14:textId="454C0460" w:rsidR="00F75147" w:rsidRPr="002E034C" w:rsidRDefault="00F75147" w:rsidP="004F560B">
      <w:pPr>
        <w:widowControl w:val="0"/>
        <w:spacing w:after="0" w:line="240" w:lineRule="auto"/>
        <w:ind w:firstLine="709"/>
        <w:contextualSpacing/>
        <w:jc w:val="both"/>
        <w:rPr>
          <w:rFonts w:ascii="Times New Roman" w:hAnsi="Times New Roman" w:cs="Times New Roman"/>
          <w:bCs/>
          <w:sz w:val="28"/>
          <w:szCs w:val="28"/>
          <w:lang w:eastAsia="ru-RU"/>
        </w:rPr>
      </w:pPr>
      <w:r w:rsidRPr="002E034C">
        <w:rPr>
          <w:rFonts w:ascii="Times New Roman" w:hAnsi="Times New Roman" w:cs="Times New Roman"/>
          <w:sz w:val="28"/>
          <w:szCs w:val="28"/>
          <w:lang w:eastAsia="uk-UA"/>
        </w:rPr>
        <w:t>Проект</w:t>
      </w:r>
      <w:r w:rsidR="003C4B35" w:rsidRPr="002E034C">
        <w:rPr>
          <w:rFonts w:ascii="Times New Roman" w:hAnsi="Times New Roman" w:cs="Times New Roman"/>
          <w:sz w:val="28"/>
          <w:szCs w:val="28"/>
          <w:lang w:eastAsia="uk-UA"/>
        </w:rPr>
        <w:t xml:space="preserve"> </w:t>
      </w:r>
      <w:proofErr w:type="spellStart"/>
      <w:r w:rsidR="003C4B35" w:rsidRPr="002E034C">
        <w:rPr>
          <w:rFonts w:ascii="Times New Roman" w:hAnsi="Times New Roman" w:cs="Times New Roman"/>
          <w:sz w:val="28"/>
          <w:szCs w:val="28"/>
          <w:lang w:eastAsia="uk-UA"/>
        </w:rPr>
        <w:t>акта</w:t>
      </w:r>
      <w:proofErr w:type="spellEnd"/>
      <w:r w:rsidR="003C4B35" w:rsidRPr="002E034C">
        <w:rPr>
          <w:rFonts w:ascii="Times New Roman" w:hAnsi="Times New Roman" w:cs="Times New Roman"/>
          <w:sz w:val="28"/>
          <w:szCs w:val="28"/>
          <w:lang w:eastAsia="uk-UA"/>
        </w:rPr>
        <w:t xml:space="preserve"> </w:t>
      </w:r>
      <w:r w:rsidR="002B0162" w:rsidRPr="002E034C">
        <w:rPr>
          <w:rFonts w:ascii="Times New Roman" w:hAnsi="Times New Roman" w:cs="Times New Roman"/>
          <w:sz w:val="28"/>
          <w:szCs w:val="28"/>
          <w:lang w:eastAsia="uk-UA"/>
        </w:rPr>
        <w:t>спрямований на створення</w:t>
      </w:r>
      <w:r w:rsidRPr="002E034C">
        <w:rPr>
          <w:rFonts w:ascii="Times New Roman" w:hAnsi="Times New Roman" w:cs="Times New Roman"/>
          <w:sz w:val="28"/>
          <w:szCs w:val="28"/>
          <w:lang w:eastAsia="uk-UA"/>
        </w:rPr>
        <w:t xml:space="preserve"> </w:t>
      </w:r>
      <w:r w:rsidR="0058405A" w:rsidRPr="002E034C">
        <w:rPr>
          <w:rFonts w:ascii="Times New Roman" w:hAnsi="Times New Roman" w:cs="Times New Roman"/>
          <w:sz w:val="28"/>
          <w:szCs w:val="28"/>
          <w:lang w:eastAsia="uk-UA"/>
        </w:rPr>
        <w:t xml:space="preserve">правового регулювання аудиту </w:t>
      </w:r>
      <w:r w:rsidRPr="002E034C">
        <w:rPr>
          <w:rFonts w:ascii="Times New Roman" w:hAnsi="Times New Roman" w:cs="Times New Roman"/>
          <w:bCs/>
          <w:sz w:val="28"/>
          <w:szCs w:val="28"/>
          <w:lang w:eastAsia="ru-RU"/>
        </w:rPr>
        <w:t>безпеки</w:t>
      </w:r>
      <w:r w:rsidR="0058405A" w:rsidRPr="002E034C">
        <w:rPr>
          <w:rFonts w:ascii="Times New Roman" w:hAnsi="Times New Roman" w:cs="Times New Roman"/>
          <w:bCs/>
          <w:sz w:val="28"/>
          <w:szCs w:val="28"/>
          <w:lang w:eastAsia="ru-RU"/>
        </w:rPr>
        <w:t xml:space="preserve"> автомобільн</w:t>
      </w:r>
      <w:r w:rsidR="002B0162" w:rsidRPr="002E034C">
        <w:rPr>
          <w:rFonts w:ascii="Times New Roman" w:hAnsi="Times New Roman" w:cs="Times New Roman"/>
          <w:bCs/>
          <w:sz w:val="28"/>
          <w:szCs w:val="28"/>
          <w:lang w:eastAsia="ru-RU"/>
        </w:rPr>
        <w:t>их доріг</w:t>
      </w:r>
      <w:r w:rsidR="0058405A" w:rsidRPr="002E034C">
        <w:rPr>
          <w:rFonts w:ascii="Times New Roman" w:hAnsi="Times New Roman" w:cs="Times New Roman"/>
          <w:bCs/>
          <w:sz w:val="28"/>
          <w:szCs w:val="28"/>
          <w:lang w:eastAsia="ru-RU"/>
        </w:rPr>
        <w:t xml:space="preserve"> шляхом </w:t>
      </w:r>
      <w:r w:rsidR="00322F87" w:rsidRPr="002E034C">
        <w:rPr>
          <w:rFonts w:ascii="Times New Roman" w:hAnsi="Times New Roman" w:cs="Times New Roman"/>
          <w:bCs/>
          <w:sz w:val="28"/>
          <w:szCs w:val="28"/>
          <w:lang w:eastAsia="ru-RU"/>
        </w:rPr>
        <w:t xml:space="preserve">незалежної, детальної, системної, технічної </w:t>
      </w:r>
      <w:r w:rsidR="00322F87" w:rsidRPr="002E034C">
        <w:rPr>
          <w:rFonts w:ascii="Times New Roman" w:hAnsi="Times New Roman" w:cs="Times New Roman"/>
          <w:bCs/>
          <w:sz w:val="28"/>
          <w:szCs w:val="28"/>
          <w:lang w:eastAsia="ru-RU"/>
        </w:rPr>
        <w:lastRenderedPageBreak/>
        <w:t>оцінки інженерних рішень щодо складових автомобільних доріг з метою визначення їх впливу на забезпечення безпеки дорожнього руху</w:t>
      </w:r>
      <w:r w:rsidR="00A103CB" w:rsidRPr="002E034C">
        <w:rPr>
          <w:rFonts w:ascii="Times New Roman" w:hAnsi="Times New Roman" w:cs="Times New Roman"/>
          <w:bCs/>
          <w:sz w:val="28"/>
          <w:szCs w:val="28"/>
          <w:lang w:eastAsia="ru-RU"/>
        </w:rPr>
        <w:t>,</w:t>
      </w:r>
      <w:r w:rsidR="00322F87" w:rsidRPr="002E034C">
        <w:rPr>
          <w:rFonts w:ascii="Times New Roman" w:hAnsi="Times New Roman" w:cs="Times New Roman"/>
          <w:bCs/>
          <w:sz w:val="28"/>
          <w:szCs w:val="28"/>
          <w:lang w:eastAsia="ru-RU"/>
        </w:rPr>
        <w:t xml:space="preserve"> яка здійснюється на всіх етапах від планування до введ</w:t>
      </w:r>
      <w:r w:rsidR="00F35715" w:rsidRPr="002E034C">
        <w:rPr>
          <w:rFonts w:ascii="Times New Roman" w:hAnsi="Times New Roman" w:cs="Times New Roman"/>
          <w:bCs/>
          <w:sz w:val="28"/>
          <w:szCs w:val="28"/>
          <w:lang w:eastAsia="ru-RU"/>
        </w:rPr>
        <w:t>ення в експлуатацію та під час е</w:t>
      </w:r>
      <w:r w:rsidR="00851128" w:rsidRPr="002E034C">
        <w:rPr>
          <w:rFonts w:ascii="Times New Roman" w:hAnsi="Times New Roman" w:cs="Times New Roman"/>
          <w:bCs/>
          <w:sz w:val="28"/>
          <w:szCs w:val="28"/>
          <w:lang w:eastAsia="ru-RU"/>
        </w:rPr>
        <w:t>к</w:t>
      </w:r>
      <w:r w:rsidR="00F35715" w:rsidRPr="002E034C">
        <w:rPr>
          <w:rFonts w:ascii="Times New Roman" w:hAnsi="Times New Roman" w:cs="Times New Roman"/>
          <w:bCs/>
          <w:sz w:val="28"/>
          <w:szCs w:val="28"/>
          <w:lang w:eastAsia="ru-RU"/>
        </w:rPr>
        <w:t>сплуатації</w:t>
      </w:r>
      <w:r w:rsidR="00322F87" w:rsidRPr="002E034C">
        <w:rPr>
          <w:rFonts w:ascii="Times New Roman" w:hAnsi="Times New Roman" w:cs="Times New Roman"/>
          <w:bCs/>
          <w:sz w:val="28"/>
          <w:szCs w:val="28"/>
          <w:lang w:eastAsia="ru-RU"/>
        </w:rPr>
        <w:t xml:space="preserve"> з метою </w:t>
      </w:r>
      <w:r w:rsidR="0058405A" w:rsidRPr="002E034C">
        <w:rPr>
          <w:rFonts w:ascii="Times New Roman" w:hAnsi="Times New Roman" w:cs="Times New Roman"/>
          <w:bCs/>
          <w:sz w:val="28"/>
          <w:szCs w:val="28"/>
          <w:lang w:eastAsia="ru-RU"/>
        </w:rPr>
        <w:t xml:space="preserve">забезпечення безпеки дорожнього руху </w:t>
      </w:r>
      <w:r w:rsidR="00DD3EEB" w:rsidRPr="002E034C">
        <w:rPr>
          <w:rFonts w:ascii="Times New Roman" w:hAnsi="Times New Roman" w:cs="Times New Roman"/>
          <w:bCs/>
          <w:sz w:val="28"/>
          <w:szCs w:val="28"/>
          <w:lang w:eastAsia="ru-RU"/>
        </w:rPr>
        <w:t>т</w:t>
      </w:r>
      <w:r w:rsidR="0058405A" w:rsidRPr="002E034C">
        <w:rPr>
          <w:rFonts w:ascii="Times New Roman" w:hAnsi="Times New Roman" w:cs="Times New Roman"/>
          <w:bCs/>
          <w:sz w:val="28"/>
          <w:szCs w:val="28"/>
          <w:lang w:eastAsia="ru-RU"/>
        </w:rPr>
        <w:t xml:space="preserve">а </w:t>
      </w:r>
      <w:r w:rsidR="003C4B35" w:rsidRPr="002E034C">
        <w:rPr>
          <w:rFonts w:ascii="Times New Roman" w:hAnsi="Times New Roman" w:cs="Times New Roman"/>
          <w:bCs/>
          <w:sz w:val="28"/>
          <w:szCs w:val="28"/>
          <w:lang w:eastAsia="ru-RU"/>
        </w:rPr>
        <w:t xml:space="preserve">інтегрування автомобільних доріг </w:t>
      </w:r>
      <w:r w:rsidR="00DD3EEB" w:rsidRPr="002E034C">
        <w:rPr>
          <w:rFonts w:ascii="Times New Roman" w:hAnsi="Times New Roman" w:cs="Times New Roman"/>
          <w:bCs/>
          <w:sz w:val="28"/>
          <w:szCs w:val="28"/>
          <w:lang w:eastAsia="ru-RU"/>
        </w:rPr>
        <w:t xml:space="preserve">України </w:t>
      </w:r>
      <w:r w:rsidR="003C4B35" w:rsidRPr="002E034C">
        <w:rPr>
          <w:rFonts w:ascii="Times New Roman" w:hAnsi="Times New Roman" w:cs="Times New Roman"/>
          <w:bCs/>
          <w:sz w:val="28"/>
          <w:szCs w:val="28"/>
          <w:lang w:eastAsia="ru-RU"/>
        </w:rPr>
        <w:t xml:space="preserve">в міжнародну мережу автомобільних доріг </w:t>
      </w:r>
      <w:r w:rsidR="0058405A" w:rsidRPr="002E034C">
        <w:rPr>
          <w:rFonts w:ascii="Times New Roman" w:hAnsi="Times New Roman" w:cs="Times New Roman"/>
          <w:bCs/>
          <w:sz w:val="28"/>
          <w:szCs w:val="28"/>
          <w:lang w:eastAsia="ru-RU"/>
        </w:rPr>
        <w:t xml:space="preserve">з </w:t>
      </w:r>
      <w:r w:rsidR="00DD3EEB" w:rsidRPr="002E034C">
        <w:rPr>
          <w:rFonts w:ascii="Times New Roman" w:hAnsi="Times New Roman" w:cs="Times New Roman"/>
          <w:bCs/>
          <w:sz w:val="28"/>
          <w:szCs w:val="28"/>
          <w:lang w:eastAsia="ru-RU"/>
        </w:rPr>
        <w:t xml:space="preserve">високим рівнем безпеки дорожньої інфраструктури, </w:t>
      </w:r>
      <w:r w:rsidR="00322F87" w:rsidRPr="002E034C">
        <w:rPr>
          <w:rFonts w:ascii="Times New Roman" w:hAnsi="Times New Roman" w:cs="Times New Roman"/>
          <w:bCs/>
          <w:sz w:val="28"/>
          <w:szCs w:val="28"/>
          <w:lang w:eastAsia="ru-RU"/>
        </w:rPr>
        <w:t xml:space="preserve">та досягнення значного </w:t>
      </w:r>
      <w:r w:rsidRPr="002E034C">
        <w:rPr>
          <w:rFonts w:ascii="Times New Roman" w:hAnsi="Times New Roman" w:cs="Times New Roman"/>
          <w:bCs/>
          <w:sz w:val="28"/>
          <w:szCs w:val="28"/>
          <w:lang w:eastAsia="ru-RU"/>
        </w:rPr>
        <w:t>зниження рівня аварійності на дорогах загального користування.</w:t>
      </w:r>
    </w:p>
    <w:p w14:paraId="0A2185E7"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Міжнародний досвід показує, що вартість проведення аудиту безпеки автомобільних доріг  становить приблизно 5 -10% від витрат на проектування, або менше ніж 5% від витрат на будівництво. Оскільки витрати на проектування складають приблизно 5-6% від загальної вартості проекту, то наступні вигоди (зиски) від безпечного руху (зменшення кількості ДТП з тяжкими наслідками) значно перевищують витрати на ці заходи.</w:t>
      </w:r>
    </w:p>
    <w:p w14:paraId="431A9D26"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Порівняльний аналіз (враховуючи міжнародний досвід) показує, що при проектуванні доріг різних категорій, на дорожній сітці України, при приблизній  (усередненій) ціні проектування для автомобільної дороги найвищого класу відповідальності складності, зростання вартості проектування одного кілометра дороги через введення аудиту безпеки автомобільних доріг може бути приблизно наступним:</w:t>
      </w:r>
    </w:p>
    <w:p w14:paraId="6F0B976A"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134"/>
        <w:gridCol w:w="1701"/>
        <w:gridCol w:w="850"/>
        <w:gridCol w:w="1134"/>
        <w:gridCol w:w="1418"/>
        <w:gridCol w:w="1417"/>
        <w:gridCol w:w="1701"/>
      </w:tblGrid>
      <w:tr w:rsidR="00851128" w:rsidRPr="002E034C" w14:paraId="1377B981" w14:textId="77777777" w:rsidTr="006D2756">
        <w:trPr>
          <w:jc w:val="center"/>
        </w:trPr>
        <w:tc>
          <w:tcPr>
            <w:tcW w:w="988" w:type="dxa"/>
            <w:vMerge w:val="restart"/>
            <w:shd w:val="clear" w:color="auto" w:fill="FFFFFF" w:themeFill="background1"/>
            <w:vAlign w:val="center"/>
          </w:tcPr>
          <w:p w14:paraId="2ABCAAD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Категорія дороги </w:t>
            </w:r>
          </w:p>
        </w:tc>
        <w:tc>
          <w:tcPr>
            <w:tcW w:w="2835" w:type="dxa"/>
            <w:gridSpan w:val="2"/>
            <w:shd w:val="clear" w:color="auto" w:fill="FFFFFF" w:themeFill="background1"/>
            <w:vAlign w:val="center"/>
          </w:tcPr>
          <w:p w14:paraId="22F26175"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Вартість проектування дороги</w:t>
            </w:r>
          </w:p>
        </w:tc>
        <w:tc>
          <w:tcPr>
            <w:tcW w:w="4819" w:type="dxa"/>
            <w:gridSpan w:val="4"/>
            <w:shd w:val="clear" w:color="auto" w:fill="FFFFFF" w:themeFill="background1"/>
            <w:vAlign w:val="center"/>
          </w:tcPr>
          <w:p w14:paraId="47918232"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Вартість аудиту безпеки доріг</w:t>
            </w:r>
          </w:p>
        </w:tc>
        <w:tc>
          <w:tcPr>
            <w:tcW w:w="1701" w:type="dxa"/>
            <w:vMerge w:val="restart"/>
            <w:shd w:val="clear" w:color="auto" w:fill="FFFFFF" w:themeFill="background1"/>
            <w:vAlign w:val="center"/>
          </w:tcPr>
          <w:p w14:paraId="343C96F3"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Збільшення загальної вартості проектуванні</w:t>
            </w:r>
          </w:p>
        </w:tc>
      </w:tr>
      <w:tr w:rsidR="00851128" w:rsidRPr="002E034C" w14:paraId="1D209FAB" w14:textId="77777777" w:rsidTr="006D2756">
        <w:trPr>
          <w:jc w:val="center"/>
        </w:trPr>
        <w:tc>
          <w:tcPr>
            <w:tcW w:w="988" w:type="dxa"/>
            <w:vMerge/>
            <w:shd w:val="clear" w:color="auto" w:fill="FFFFFF" w:themeFill="background1"/>
          </w:tcPr>
          <w:p w14:paraId="7314397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p>
        </w:tc>
        <w:tc>
          <w:tcPr>
            <w:tcW w:w="1134" w:type="dxa"/>
            <w:shd w:val="clear" w:color="auto" w:fill="FFFFFF" w:themeFill="background1"/>
          </w:tcPr>
          <w:p w14:paraId="69EC8B00"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Проект,</w:t>
            </w:r>
          </w:p>
          <w:p w14:paraId="329D6F05"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тис. грн</w:t>
            </w:r>
          </w:p>
        </w:tc>
        <w:tc>
          <w:tcPr>
            <w:tcW w:w="1701" w:type="dxa"/>
            <w:shd w:val="clear" w:color="auto" w:fill="FFFFFF" w:themeFill="background1"/>
            <w:vAlign w:val="center"/>
          </w:tcPr>
          <w:p w14:paraId="5CB8DB7F"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Стадія Робоча Документація, </w:t>
            </w:r>
          </w:p>
          <w:p w14:paraId="3AC97852"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тис. грн</w:t>
            </w:r>
          </w:p>
        </w:tc>
        <w:tc>
          <w:tcPr>
            <w:tcW w:w="850" w:type="dxa"/>
            <w:shd w:val="clear" w:color="auto" w:fill="FFFFFF" w:themeFill="background1"/>
            <w:vAlign w:val="center"/>
          </w:tcPr>
          <w:p w14:paraId="5E19ABD1"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Проект, тис. грн</w:t>
            </w:r>
          </w:p>
        </w:tc>
        <w:tc>
          <w:tcPr>
            <w:tcW w:w="1134" w:type="dxa"/>
            <w:shd w:val="clear" w:color="auto" w:fill="FFFFFF" w:themeFill="background1"/>
            <w:vAlign w:val="center"/>
          </w:tcPr>
          <w:p w14:paraId="19E15C73"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Робоча Док,  тис. грн</w:t>
            </w:r>
          </w:p>
        </w:tc>
        <w:tc>
          <w:tcPr>
            <w:tcW w:w="1418" w:type="dxa"/>
            <w:shd w:val="clear" w:color="auto" w:fill="FFFFFF" w:themeFill="background1"/>
            <w:vAlign w:val="center"/>
          </w:tcPr>
          <w:p w14:paraId="75A4745A"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до здачі в експлуатацію, тис. грн</w:t>
            </w:r>
          </w:p>
        </w:tc>
        <w:tc>
          <w:tcPr>
            <w:tcW w:w="1417" w:type="dxa"/>
            <w:shd w:val="clear" w:color="auto" w:fill="FFFFFF" w:themeFill="background1"/>
            <w:vAlign w:val="center"/>
          </w:tcPr>
          <w:p w14:paraId="411092F6"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Стадія після здачі в </w:t>
            </w:r>
            <w:proofErr w:type="spellStart"/>
            <w:r w:rsidRPr="002E034C">
              <w:rPr>
                <w:rFonts w:ascii="Times New Roman" w:hAnsi="Times New Roman" w:cs="Times New Roman"/>
                <w:sz w:val="16"/>
                <w:szCs w:val="16"/>
                <w:lang w:eastAsia="ru-RU"/>
              </w:rPr>
              <w:t>екплуатацію</w:t>
            </w:r>
            <w:proofErr w:type="spellEnd"/>
            <w:r w:rsidRPr="002E034C">
              <w:rPr>
                <w:rFonts w:ascii="Times New Roman" w:hAnsi="Times New Roman" w:cs="Times New Roman"/>
                <w:sz w:val="16"/>
                <w:szCs w:val="16"/>
                <w:lang w:eastAsia="ru-RU"/>
              </w:rPr>
              <w:t>, тис. грн</w:t>
            </w:r>
          </w:p>
        </w:tc>
        <w:tc>
          <w:tcPr>
            <w:tcW w:w="1701" w:type="dxa"/>
            <w:vMerge/>
            <w:shd w:val="clear" w:color="auto" w:fill="FFFFFF" w:themeFill="background1"/>
            <w:vAlign w:val="center"/>
          </w:tcPr>
          <w:p w14:paraId="33E2C15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p>
        </w:tc>
      </w:tr>
      <w:tr w:rsidR="00851128" w:rsidRPr="002E034C" w14:paraId="4AE88A96" w14:textId="77777777" w:rsidTr="006D2756">
        <w:trPr>
          <w:jc w:val="center"/>
        </w:trPr>
        <w:tc>
          <w:tcPr>
            <w:tcW w:w="988" w:type="dxa"/>
            <w:shd w:val="clear" w:color="auto" w:fill="FFFFFF" w:themeFill="background1"/>
          </w:tcPr>
          <w:p w14:paraId="079A3446"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w:t>
            </w:r>
          </w:p>
        </w:tc>
        <w:tc>
          <w:tcPr>
            <w:tcW w:w="1134" w:type="dxa"/>
            <w:shd w:val="clear" w:color="auto" w:fill="FFFFFF" w:themeFill="background1"/>
          </w:tcPr>
          <w:p w14:paraId="41D40A0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2</w:t>
            </w:r>
          </w:p>
        </w:tc>
        <w:tc>
          <w:tcPr>
            <w:tcW w:w="1701" w:type="dxa"/>
            <w:shd w:val="clear" w:color="auto" w:fill="FFFFFF" w:themeFill="background1"/>
            <w:vAlign w:val="center"/>
          </w:tcPr>
          <w:p w14:paraId="7E920CB4"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3</w:t>
            </w:r>
          </w:p>
        </w:tc>
        <w:tc>
          <w:tcPr>
            <w:tcW w:w="850" w:type="dxa"/>
            <w:shd w:val="clear" w:color="auto" w:fill="FFFFFF" w:themeFill="background1"/>
            <w:vAlign w:val="center"/>
          </w:tcPr>
          <w:p w14:paraId="43FE44E2"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4</w:t>
            </w:r>
          </w:p>
        </w:tc>
        <w:tc>
          <w:tcPr>
            <w:tcW w:w="1134" w:type="dxa"/>
            <w:shd w:val="clear" w:color="auto" w:fill="FFFFFF" w:themeFill="background1"/>
            <w:vAlign w:val="center"/>
          </w:tcPr>
          <w:p w14:paraId="0CA576BC"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5</w:t>
            </w:r>
          </w:p>
        </w:tc>
        <w:tc>
          <w:tcPr>
            <w:tcW w:w="1418" w:type="dxa"/>
            <w:shd w:val="clear" w:color="auto" w:fill="FFFFFF" w:themeFill="background1"/>
            <w:vAlign w:val="center"/>
          </w:tcPr>
          <w:p w14:paraId="42C8BB9A"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6</w:t>
            </w:r>
          </w:p>
        </w:tc>
        <w:tc>
          <w:tcPr>
            <w:tcW w:w="1417" w:type="dxa"/>
            <w:shd w:val="clear" w:color="auto" w:fill="FFFFFF" w:themeFill="background1"/>
            <w:vAlign w:val="center"/>
          </w:tcPr>
          <w:p w14:paraId="29D1CA5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7</w:t>
            </w:r>
          </w:p>
        </w:tc>
        <w:tc>
          <w:tcPr>
            <w:tcW w:w="1701" w:type="dxa"/>
            <w:shd w:val="clear" w:color="auto" w:fill="FFFFFF" w:themeFill="background1"/>
            <w:vAlign w:val="center"/>
          </w:tcPr>
          <w:p w14:paraId="704CBC8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8</w:t>
            </w:r>
          </w:p>
        </w:tc>
      </w:tr>
      <w:tr w:rsidR="00851128" w:rsidRPr="002E034C" w14:paraId="759B5926" w14:textId="77777777" w:rsidTr="006D2756">
        <w:trPr>
          <w:jc w:val="center"/>
        </w:trPr>
        <w:tc>
          <w:tcPr>
            <w:tcW w:w="988" w:type="dxa"/>
            <w:shd w:val="clear" w:color="auto" w:fill="FFFFFF" w:themeFill="background1"/>
          </w:tcPr>
          <w:p w14:paraId="561981B8"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I</w:t>
            </w:r>
          </w:p>
        </w:tc>
        <w:tc>
          <w:tcPr>
            <w:tcW w:w="1134" w:type="dxa"/>
            <w:shd w:val="clear" w:color="auto" w:fill="FFFFFF" w:themeFill="background1"/>
          </w:tcPr>
          <w:p w14:paraId="2B9258E5"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133.690</w:t>
            </w:r>
          </w:p>
        </w:tc>
        <w:tc>
          <w:tcPr>
            <w:tcW w:w="1701" w:type="dxa"/>
            <w:shd w:val="clear" w:color="auto" w:fill="FFFFFF" w:themeFill="background1"/>
          </w:tcPr>
          <w:p w14:paraId="286915FF"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178.253</w:t>
            </w:r>
          </w:p>
        </w:tc>
        <w:tc>
          <w:tcPr>
            <w:tcW w:w="850" w:type="dxa"/>
            <w:shd w:val="clear" w:color="auto" w:fill="FFFFFF" w:themeFill="background1"/>
          </w:tcPr>
          <w:p w14:paraId="627D921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134" w:type="dxa"/>
            <w:shd w:val="clear" w:color="auto" w:fill="FFFFFF" w:themeFill="background1"/>
          </w:tcPr>
          <w:p w14:paraId="0659FD2F"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418" w:type="dxa"/>
            <w:shd w:val="clear" w:color="auto" w:fill="FFFFFF" w:themeFill="background1"/>
          </w:tcPr>
          <w:p w14:paraId="4552A77A"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417" w:type="dxa"/>
            <w:shd w:val="clear" w:color="auto" w:fill="FFFFFF" w:themeFill="background1"/>
          </w:tcPr>
          <w:p w14:paraId="0EEFBE07"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701" w:type="dxa"/>
            <w:shd w:val="clear" w:color="auto" w:fill="FFFFFF" w:themeFill="background1"/>
          </w:tcPr>
          <w:p w14:paraId="1E59C9B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5 - 9%</w:t>
            </w:r>
          </w:p>
        </w:tc>
      </w:tr>
      <w:tr w:rsidR="00851128" w:rsidRPr="002E034C" w14:paraId="4357A51C" w14:textId="77777777" w:rsidTr="006D2756">
        <w:trPr>
          <w:jc w:val="center"/>
        </w:trPr>
        <w:tc>
          <w:tcPr>
            <w:tcW w:w="988" w:type="dxa"/>
            <w:shd w:val="clear" w:color="auto" w:fill="FFFFFF" w:themeFill="background1"/>
          </w:tcPr>
          <w:p w14:paraId="63B7FC71"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II</w:t>
            </w:r>
          </w:p>
        </w:tc>
        <w:tc>
          <w:tcPr>
            <w:tcW w:w="1134" w:type="dxa"/>
            <w:shd w:val="clear" w:color="auto" w:fill="FFFFFF" w:themeFill="background1"/>
          </w:tcPr>
          <w:p w14:paraId="245C5BC9"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83.173</w:t>
            </w:r>
          </w:p>
        </w:tc>
        <w:tc>
          <w:tcPr>
            <w:tcW w:w="1701" w:type="dxa"/>
            <w:shd w:val="clear" w:color="auto" w:fill="FFFFFF" w:themeFill="background1"/>
          </w:tcPr>
          <w:p w14:paraId="0639F49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118.813</w:t>
            </w:r>
          </w:p>
        </w:tc>
        <w:tc>
          <w:tcPr>
            <w:tcW w:w="850" w:type="dxa"/>
            <w:shd w:val="clear" w:color="auto" w:fill="FFFFFF" w:themeFill="background1"/>
          </w:tcPr>
          <w:p w14:paraId="786995D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134" w:type="dxa"/>
            <w:shd w:val="clear" w:color="auto" w:fill="FFFFFF" w:themeFill="background1"/>
          </w:tcPr>
          <w:p w14:paraId="05A5D6B6"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418" w:type="dxa"/>
            <w:shd w:val="clear" w:color="auto" w:fill="FFFFFF" w:themeFill="background1"/>
          </w:tcPr>
          <w:p w14:paraId="462ABEC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417" w:type="dxa"/>
            <w:shd w:val="clear" w:color="auto" w:fill="FFFFFF" w:themeFill="background1"/>
          </w:tcPr>
          <w:p w14:paraId="70E6077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701" w:type="dxa"/>
            <w:shd w:val="clear" w:color="auto" w:fill="FFFFFF" w:themeFill="background1"/>
          </w:tcPr>
          <w:p w14:paraId="43B9A0B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6 - 11%</w:t>
            </w:r>
          </w:p>
        </w:tc>
      </w:tr>
      <w:tr w:rsidR="00851128" w:rsidRPr="002E034C" w14:paraId="3B11511C" w14:textId="77777777" w:rsidTr="006D2756">
        <w:trPr>
          <w:jc w:val="center"/>
        </w:trPr>
        <w:tc>
          <w:tcPr>
            <w:tcW w:w="988" w:type="dxa"/>
            <w:shd w:val="clear" w:color="auto" w:fill="FFFFFF" w:themeFill="background1"/>
          </w:tcPr>
          <w:p w14:paraId="1465FD17"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III</w:t>
            </w:r>
          </w:p>
        </w:tc>
        <w:tc>
          <w:tcPr>
            <w:tcW w:w="1134" w:type="dxa"/>
            <w:shd w:val="clear" w:color="auto" w:fill="FFFFFF" w:themeFill="background1"/>
          </w:tcPr>
          <w:p w14:paraId="27AB0DA2"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59.418</w:t>
            </w:r>
          </w:p>
        </w:tc>
        <w:tc>
          <w:tcPr>
            <w:tcW w:w="1701" w:type="dxa"/>
            <w:shd w:val="clear" w:color="auto" w:fill="FFFFFF" w:themeFill="background1"/>
          </w:tcPr>
          <w:p w14:paraId="6836D51E"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91.403</w:t>
            </w:r>
          </w:p>
        </w:tc>
        <w:tc>
          <w:tcPr>
            <w:tcW w:w="850" w:type="dxa"/>
            <w:shd w:val="clear" w:color="auto" w:fill="FFFFFF" w:themeFill="background1"/>
          </w:tcPr>
          <w:p w14:paraId="1A9AD4DD"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134" w:type="dxa"/>
            <w:shd w:val="clear" w:color="auto" w:fill="FFFFFF" w:themeFill="background1"/>
          </w:tcPr>
          <w:p w14:paraId="40E4EA84"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418" w:type="dxa"/>
            <w:shd w:val="clear" w:color="auto" w:fill="FFFFFF" w:themeFill="background1"/>
          </w:tcPr>
          <w:p w14:paraId="2905A7B1"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417" w:type="dxa"/>
            <w:shd w:val="clear" w:color="auto" w:fill="FFFFFF" w:themeFill="background1"/>
          </w:tcPr>
          <w:p w14:paraId="58FEEDB1"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701" w:type="dxa"/>
            <w:shd w:val="clear" w:color="auto" w:fill="FFFFFF" w:themeFill="background1"/>
          </w:tcPr>
          <w:p w14:paraId="46F18893"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10 - 13%</w:t>
            </w:r>
          </w:p>
        </w:tc>
      </w:tr>
    </w:tbl>
    <w:p w14:paraId="2261739E"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p>
    <w:p w14:paraId="0F9D4314"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Своєчасний аудит безпеки доріг дозволяє усунути прогалини на стадії проектування, не витрачаючи кошти на будівництво, що, як наслідок, мінімізує час і кошти, що можуть бути витраченні на перепроектування на більш пізніх стадіях. </w:t>
      </w:r>
    </w:p>
    <w:p w14:paraId="1F22FF1B" w14:textId="726CD169"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Проект акту сприятиме створенню умов для</w:t>
      </w:r>
      <w:r w:rsidR="003D5F8A" w:rsidRPr="002E034C">
        <w:rPr>
          <w:rFonts w:ascii="Times New Roman" w:hAnsi="Times New Roman" w:cs="Times New Roman"/>
          <w:sz w:val="28"/>
          <w:szCs w:val="28"/>
          <w:lang w:eastAsia="ru-RU"/>
        </w:rPr>
        <w:t xml:space="preserve"> </w:t>
      </w:r>
      <w:r w:rsidRPr="002E034C">
        <w:rPr>
          <w:rFonts w:ascii="Times New Roman" w:hAnsi="Times New Roman" w:cs="Times New Roman"/>
          <w:sz w:val="28"/>
          <w:szCs w:val="28"/>
          <w:lang w:eastAsia="ru-RU"/>
        </w:rPr>
        <w:t>будівництва безпечної дорожньої інфраструктур</w:t>
      </w:r>
      <w:r w:rsidR="003B715A" w:rsidRPr="002E034C">
        <w:rPr>
          <w:rFonts w:ascii="Times New Roman" w:hAnsi="Times New Roman" w:cs="Times New Roman"/>
          <w:sz w:val="28"/>
          <w:szCs w:val="28"/>
          <w:lang w:eastAsia="ru-RU"/>
        </w:rPr>
        <w:t>и, зокрема</w:t>
      </w:r>
      <w:r w:rsidRPr="002E034C">
        <w:rPr>
          <w:rFonts w:ascii="Times New Roman" w:hAnsi="Times New Roman" w:cs="Times New Roman"/>
          <w:sz w:val="28"/>
          <w:szCs w:val="28"/>
          <w:lang w:eastAsia="ru-RU"/>
        </w:rPr>
        <w:t xml:space="preserve"> шляхом залучення європейських фондів та інвестицій, допомагаючи створювати нові робочі місця.</w:t>
      </w:r>
    </w:p>
    <w:p w14:paraId="1CA16210"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Реалізація проекту призведе до зниження соціальних витрат від дорожньо-транспортних пригод.</w:t>
      </w:r>
    </w:p>
    <w:p w14:paraId="763BBC94" w14:textId="77777777" w:rsidR="00851128" w:rsidRPr="002E034C" w:rsidRDefault="00851128" w:rsidP="004F560B">
      <w:pPr>
        <w:widowControl w:val="0"/>
        <w:spacing w:after="0" w:line="240" w:lineRule="auto"/>
        <w:ind w:firstLine="709"/>
        <w:contextualSpacing/>
        <w:jc w:val="both"/>
        <w:rPr>
          <w:rFonts w:cs="Times New Roman"/>
          <w:b/>
          <w:bCs/>
          <w:sz w:val="28"/>
          <w:lang w:eastAsia="uk-UA"/>
        </w:rPr>
      </w:pPr>
    </w:p>
    <w:p w14:paraId="6CBE5F84" w14:textId="77777777" w:rsidR="00643BBE" w:rsidRPr="002E034C" w:rsidRDefault="004F560B" w:rsidP="00643BBE">
      <w:pPr>
        <w:shd w:val="clear" w:color="auto" w:fill="FFFFFF"/>
        <w:spacing w:after="0" w:line="240" w:lineRule="auto"/>
        <w:ind w:firstLine="709"/>
        <w:jc w:val="both"/>
        <w:rPr>
          <w:rFonts w:ascii="Times New Roman" w:hAnsi="Times New Roman" w:cs="Times New Roman"/>
          <w:b/>
          <w:sz w:val="28"/>
          <w:szCs w:val="28"/>
          <w:lang w:eastAsia="ru-RU"/>
        </w:rPr>
      </w:pPr>
      <w:r w:rsidRPr="002E034C">
        <w:rPr>
          <w:rFonts w:ascii="Times New Roman" w:hAnsi="Times New Roman" w:cs="Times New Roman"/>
          <w:b/>
          <w:sz w:val="28"/>
          <w:szCs w:val="28"/>
          <w:lang w:eastAsia="ru-RU"/>
        </w:rPr>
        <w:t xml:space="preserve">3. </w:t>
      </w:r>
      <w:r w:rsidR="00643BBE" w:rsidRPr="002E034C">
        <w:rPr>
          <w:rFonts w:ascii="Times New Roman" w:hAnsi="Times New Roman"/>
          <w:b/>
          <w:bCs/>
          <w:sz w:val="28"/>
          <w:szCs w:val="28"/>
        </w:rPr>
        <w:t>Загальна характеристика і основні положення проекту Закону</w:t>
      </w:r>
      <w:r w:rsidR="00643BBE" w:rsidRPr="002E034C">
        <w:rPr>
          <w:rFonts w:ascii="Times New Roman" w:hAnsi="Times New Roman" w:cs="Times New Roman"/>
          <w:b/>
          <w:sz w:val="28"/>
          <w:szCs w:val="28"/>
          <w:lang w:eastAsia="ru-RU"/>
        </w:rPr>
        <w:t xml:space="preserve"> </w:t>
      </w:r>
    </w:p>
    <w:p w14:paraId="5E633E91"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sz w:val="28"/>
          <w:szCs w:val="28"/>
          <w:lang w:eastAsia="ru-RU"/>
        </w:rPr>
      </w:pPr>
    </w:p>
    <w:p w14:paraId="2064250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Проектом </w:t>
      </w:r>
      <w:proofErr w:type="spellStart"/>
      <w:r w:rsidRPr="002E034C">
        <w:rPr>
          <w:rFonts w:ascii="Times New Roman" w:hAnsi="Times New Roman" w:cs="Times New Roman"/>
          <w:sz w:val="28"/>
          <w:szCs w:val="28"/>
          <w:lang w:eastAsia="ru-RU"/>
        </w:rPr>
        <w:t>акта</w:t>
      </w:r>
      <w:proofErr w:type="spellEnd"/>
      <w:r w:rsidRPr="002E034C">
        <w:rPr>
          <w:rFonts w:ascii="Times New Roman" w:hAnsi="Times New Roman" w:cs="Times New Roman"/>
          <w:sz w:val="28"/>
          <w:szCs w:val="28"/>
          <w:lang w:eastAsia="ru-RU"/>
        </w:rPr>
        <w:t xml:space="preserve"> передбачено доповнення Закону України «Про автомобільні дороги» новою статтею щодо аудиту безпеки автомобільних доріг.</w:t>
      </w:r>
    </w:p>
    <w:p w14:paraId="3CEC7985" w14:textId="24D033DD"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Проектом передбачається, що аудит безпеки автомобільних доріг</w:t>
      </w:r>
      <w:r w:rsidR="00B50429" w:rsidRPr="002E034C">
        <w:rPr>
          <w:rFonts w:ascii="Times New Roman" w:hAnsi="Times New Roman" w:cs="Times New Roman"/>
          <w:sz w:val="28"/>
          <w:szCs w:val="28"/>
          <w:lang w:eastAsia="ru-RU"/>
        </w:rPr>
        <w:t xml:space="preserve"> </w:t>
      </w:r>
      <w:r w:rsidR="005E6A02"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це</w:t>
      </w:r>
      <w:r w:rsidR="00E276E9" w:rsidRPr="002E034C">
        <w:rPr>
          <w:rFonts w:ascii="Times New Roman" w:hAnsi="Times New Roman" w:cs="Times New Roman"/>
          <w:sz w:val="28"/>
          <w:szCs w:val="28"/>
          <w:lang w:eastAsia="ru-RU"/>
        </w:rPr>
        <w:t xml:space="preserve"> </w:t>
      </w:r>
      <w:r w:rsidR="005E6A02" w:rsidRPr="002E034C">
        <w:rPr>
          <w:rFonts w:ascii="Times New Roman" w:hAnsi="Times New Roman" w:cs="Times New Roman"/>
          <w:sz w:val="28"/>
          <w:szCs w:val="28"/>
          <w:lang w:eastAsia="ru-RU"/>
        </w:rPr>
        <w:t>незалежне, системне, технічне та детальне оцінювання впливу проектних рішень на безпеку автомобільних доріг</w:t>
      </w:r>
      <w:r w:rsidRPr="002E034C">
        <w:rPr>
          <w:rFonts w:ascii="Times New Roman" w:hAnsi="Times New Roman" w:cs="Times New Roman"/>
          <w:sz w:val="28"/>
          <w:szCs w:val="28"/>
          <w:lang w:eastAsia="ru-RU"/>
        </w:rPr>
        <w:t>, який здійснюється:</w:t>
      </w:r>
    </w:p>
    <w:p w14:paraId="56FEBB35"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lastRenderedPageBreak/>
        <w:t xml:space="preserve"> на усіх стадіях проектування, передбачених чинним законодавством відповідно до класу наслідків об’єкту аудиту безпеки автомобільних доріг; </w:t>
      </w:r>
    </w:p>
    <w:p w14:paraId="0560BC9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на стадії будівництва (нового будівництва, реконструкції, ремонту) автомобільних доріг;</w:t>
      </w:r>
    </w:p>
    <w:p w14:paraId="6B2ED81F"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на стадії введення в експлуатацію  автомобільної дороги.</w:t>
      </w:r>
    </w:p>
    <w:p w14:paraId="7111F4E8"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 безпеки автомобільних доріг в Україні може бути добровільним чи обов'язковим.</w:t>
      </w:r>
    </w:p>
    <w:p w14:paraId="58ED6749" w14:textId="1FA81EC4"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 безпеки автомобільних доріг є обов’язковим на</w:t>
      </w:r>
      <w:r w:rsidR="0052070F" w:rsidRPr="002E034C">
        <w:rPr>
          <w:rFonts w:ascii="Times New Roman" w:hAnsi="Times New Roman" w:cs="Times New Roman"/>
          <w:sz w:val="28"/>
          <w:szCs w:val="28"/>
          <w:lang w:eastAsia="ru-RU"/>
        </w:rPr>
        <w:t xml:space="preserve"> міжнародних та національних автомобільних дорогах.</w:t>
      </w:r>
    </w:p>
    <w:p w14:paraId="26A030DD"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Замовниками аудиту безпеки автомобільних доріг є балансоутримувачі автомобільних доріг. Також замовниками аудиту безпеки автомобільних доріг можуть бути інші юридичні та/або фізичні особи, які мають намір замовити аудит безпеки автомобільних доріг за рахунок власних коштів  або з інших джерел, не заборонених законодавством. </w:t>
      </w:r>
    </w:p>
    <w:p w14:paraId="6A7F63DA" w14:textId="6C28AB9C" w:rsidR="00F35715" w:rsidRPr="002E034C" w:rsidRDefault="00F35715" w:rsidP="008D14C2">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Аудитор безпеки автомобільних доріг</w:t>
      </w:r>
      <w:r w:rsidR="006C33A6" w:rsidRPr="002E034C">
        <w:rPr>
          <w:rFonts w:ascii="Times New Roman" w:hAnsi="Times New Roman" w:cs="Times New Roman"/>
          <w:sz w:val="28"/>
          <w:szCs w:val="28"/>
          <w:lang w:eastAsia="ru-RU"/>
        </w:rPr>
        <w:t xml:space="preserve"> </w:t>
      </w:r>
      <w:r w:rsidR="008D14C2" w:rsidRPr="002E034C">
        <w:rPr>
          <w:rFonts w:ascii="Times New Roman" w:hAnsi="Times New Roman" w:cs="Times New Roman"/>
          <w:sz w:val="28"/>
          <w:szCs w:val="28"/>
          <w:lang w:eastAsia="ru-RU"/>
        </w:rPr>
        <w:t>– це фізична особа, яка пройшла спеціальне навчання, отримала сертифікат на право проведення аудиту безпеки автомобільних доріг та включена до реєстру аудиторів безпеки автомобільних доріг.</w:t>
      </w:r>
    </w:p>
    <w:p w14:paraId="34268CAB"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sz w:val="28"/>
          <w:szCs w:val="28"/>
          <w:lang w:eastAsia="ru-RU"/>
        </w:rPr>
      </w:pPr>
    </w:p>
    <w:p w14:paraId="45EF5A3B"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bCs/>
          <w:sz w:val="28"/>
          <w:szCs w:val="24"/>
          <w:lang w:eastAsia="ru-RU"/>
        </w:rPr>
      </w:pPr>
      <w:r w:rsidRPr="002E034C">
        <w:rPr>
          <w:rFonts w:ascii="Times New Roman" w:hAnsi="Times New Roman" w:cs="Times New Roman"/>
          <w:b/>
          <w:bCs/>
          <w:sz w:val="28"/>
          <w:szCs w:val="24"/>
          <w:lang w:eastAsia="ru-RU"/>
        </w:rPr>
        <w:t>4.</w:t>
      </w:r>
      <w:r w:rsidRPr="002E034C">
        <w:rPr>
          <w:rFonts w:ascii="Times New Roman" w:hAnsi="Times New Roman" w:cs="Times New Roman"/>
          <w:bCs/>
          <w:sz w:val="28"/>
          <w:szCs w:val="24"/>
          <w:lang w:eastAsia="ru-RU"/>
        </w:rPr>
        <w:t xml:space="preserve"> </w:t>
      </w:r>
      <w:r w:rsidRPr="002E034C">
        <w:rPr>
          <w:rFonts w:ascii="Times New Roman" w:hAnsi="Times New Roman" w:cs="Times New Roman"/>
          <w:b/>
          <w:bCs/>
          <w:sz w:val="28"/>
          <w:szCs w:val="24"/>
          <w:lang w:eastAsia="ru-RU"/>
        </w:rPr>
        <w:t>Правові аспекти</w:t>
      </w:r>
    </w:p>
    <w:p w14:paraId="0A6568AC" w14:textId="77777777" w:rsidR="00F35715" w:rsidRPr="002E034C" w:rsidRDefault="00F35715" w:rsidP="00643BBE">
      <w:pPr>
        <w:shd w:val="clear" w:color="auto" w:fill="FFFFFF"/>
        <w:spacing w:after="0" w:line="240" w:lineRule="auto"/>
        <w:ind w:firstLine="709"/>
        <w:jc w:val="both"/>
        <w:rPr>
          <w:rFonts w:ascii="Times New Roman" w:hAnsi="Times New Roman" w:cs="Times New Roman"/>
          <w:bCs/>
          <w:sz w:val="28"/>
          <w:szCs w:val="24"/>
          <w:lang w:eastAsia="ru-RU"/>
        </w:rPr>
      </w:pPr>
    </w:p>
    <w:p w14:paraId="6F6D3CCA" w14:textId="77777777" w:rsidR="004F560B" w:rsidRPr="002E034C" w:rsidRDefault="004F560B" w:rsidP="00643BBE">
      <w:pPr>
        <w:shd w:val="clear" w:color="auto" w:fill="FFFFFF"/>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У цій сфері правового регулювання діють такі нормативно-правові акти:</w:t>
      </w:r>
    </w:p>
    <w:p w14:paraId="4CC1F4F6"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Конституція України;</w:t>
      </w:r>
    </w:p>
    <w:p w14:paraId="47DF6AA4"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 автомобільні дороги»;</w:t>
      </w:r>
    </w:p>
    <w:p w14:paraId="610AF748"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w:t>
      </w:r>
      <w:r w:rsidR="006C0403" w:rsidRPr="002E034C">
        <w:rPr>
          <w:rFonts w:ascii="Times New Roman" w:hAnsi="Times New Roman" w:cs="Times New Roman"/>
          <w:bCs/>
          <w:sz w:val="28"/>
          <w:szCs w:val="24"/>
          <w:lang w:eastAsia="ru-RU"/>
        </w:rPr>
        <w:t xml:space="preserve"> автомобільний </w:t>
      </w:r>
      <w:r w:rsidRPr="002E034C">
        <w:rPr>
          <w:rFonts w:ascii="Times New Roman" w:hAnsi="Times New Roman" w:cs="Times New Roman"/>
          <w:bCs/>
          <w:sz w:val="28"/>
          <w:szCs w:val="24"/>
          <w:lang w:eastAsia="ru-RU"/>
        </w:rPr>
        <w:t>транспорт»;</w:t>
      </w:r>
    </w:p>
    <w:p w14:paraId="7CBD7FF6"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 дорожній рух».</w:t>
      </w:r>
    </w:p>
    <w:p w14:paraId="0CE2F569" w14:textId="77777777" w:rsidR="004F560B" w:rsidRPr="002E034C" w:rsidRDefault="004F560B" w:rsidP="004F560B">
      <w:pPr>
        <w:spacing w:after="0" w:line="240" w:lineRule="auto"/>
        <w:ind w:firstLine="709"/>
        <w:jc w:val="both"/>
        <w:rPr>
          <w:rFonts w:ascii="Times New Roman" w:hAnsi="Times New Roman" w:cs="Times New Roman"/>
          <w:b/>
          <w:bCs/>
          <w:sz w:val="28"/>
          <w:szCs w:val="28"/>
          <w:lang w:eastAsia="ru-RU"/>
        </w:rPr>
      </w:pPr>
    </w:p>
    <w:p w14:paraId="79ED6621" w14:textId="77777777" w:rsidR="00643BBE" w:rsidRPr="002E034C" w:rsidRDefault="00643BBE" w:rsidP="00643BBE">
      <w:pPr>
        <w:ind w:firstLine="567"/>
        <w:jc w:val="both"/>
        <w:rPr>
          <w:rFonts w:ascii="Times New Roman" w:hAnsi="Times New Roman"/>
          <w:sz w:val="28"/>
          <w:szCs w:val="28"/>
        </w:rPr>
      </w:pPr>
      <w:r w:rsidRPr="002E034C">
        <w:rPr>
          <w:rFonts w:ascii="Times New Roman" w:hAnsi="Times New Roman"/>
          <w:b/>
          <w:sz w:val="28"/>
          <w:szCs w:val="28"/>
        </w:rPr>
        <w:t>5.</w:t>
      </w:r>
      <w:r w:rsidRPr="002E034C">
        <w:rPr>
          <w:rFonts w:ascii="Times New Roman" w:hAnsi="Times New Roman"/>
          <w:sz w:val="28"/>
          <w:szCs w:val="28"/>
        </w:rPr>
        <w:t xml:space="preserve"> </w:t>
      </w:r>
      <w:r w:rsidRPr="002E034C">
        <w:rPr>
          <w:rFonts w:ascii="Times New Roman" w:hAnsi="Times New Roman"/>
          <w:b/>
          <w:sz w:val="28"/>
          <w:szCs w:val="28"/>
        </w:rPr>
        <w:t>Фінансово-економічне обґрунтування</w:t>
      </w:r>
    </w:p>
    <w:p w14:paraId="2373E78B" w14:textId="77777777" w:rsidR="00851128" w:rsidRPr="002E034C" w:rsidRDefault="00851128" w:rsidP="00851128">
      <w:pPr>
        <w:shd w:val="clear" w:color="auto" w:fill="FFFFFF"/>
        <w:spacing w:after="0" w:line="240" w:lineRule="auto"/>
        <w:ind w:firstLine="450"/>
        <w:jc w:val="both"/>
        <w:textAlignment w:val="baseline"/>
        <w:rPr>
          <w:rFonts w:ascii="Times New Roman" w:hAnsi="Times New Roman" w:cs="Times New Roman"/>
          <w:color w:val="000000"/>
          <w:sz w:val="28"/>
          <w:szCs w:val="28"/>
          <w:lang w:eastAsia="ru-RU"/>
        </w:rPr>
      </w:pPr>
      <w:r w:rsidRPr="002E034C">
        <w:rPr>
          <w:rFonts w:ascii="Times New Roman" w:hAnsi="Times New Roman" w:cs="Times New Roman"/>
          <w:color w:val="000000"/>
          <w:sz w:val="28"/>
          <w:szCs w:val="28"/>
          <w:lang w:eastAsia="ru-RU"/>
        </w:rPr>
        <w:t xml:space="preserve">Реалізація проекту </w:t>
      </w:r>
      <w:proofErr w:type="spellStart"/>
      <w:r w:rsidRPr="002E034C">
        <w:rPr>
          <w:rFonts w:ascii="Times New Roman" w:hAnsi="Times New Roman" w:cs="Times New Roman"/>
          <w:color w:val="000000"/>
          <w:sz w:val="28"/>
          <w:szCs w:val="28"/>
          <w:lang w:eastAsia="ru-RU"/>
        </w:rPr>
        <w:t>акта</w:t>
      </w:r>
      <w:proofErr w:type="spellEnd"/>
      <w:r w:rsidRPr="002E034C">
        <w:rPr>
          <w:rFonts w:ascii="Times New Roman" w:hAnsi="Times New Roman" w:cs="Times New Roman"/>
          <w:color w:val="000000"/>
          <w:sz w:val="28"/>
          <w:szCs w:val="28"/>
          <w:lang w:eastAsia="ru-RU"/>
        </w:rPr>
        <w:t xml:space="preserve"> не потребує додаткового фінансування з Державного бюджету України та не призведе до змін показників бюджету</w:t>
      </w:r>
    </w:p>
    <w:p w14:paraId="3086742C" w14:textId="77777777" w:rsidR="000B65BE" w:rsidRPr="002E034C" w:rsidRDefault="000B65BE" w:rsidP="00F35715">
      <w:pPr>
        <w:widowControl w:val="0"/>
        <w:spacing w:after="0" w:line="240" w:lineRule="auto"/>
        <w:ind w:firstLine="709"/>
        <w:jc w:val="both"/>
        <w:rPr>
          <w:rFonts w:ascii="Times New Roman" w:hAnsi="Times New Roman" w:cs="Times New Roman"/>
          <w:sz w:val="28"/>
          <w:szCs w:val="28"/>
          <w:lang w:eastAsia="ru-RU"/>
        </w:rPr>
      </w:pPr>
    </w:p>
    <w:p w14:paraId="31238A10" w14:textId="77777777" w:rsidR="00643BBE" w:rsidRPr="002E034C" w:rsidRDefault="00643BBE" w:rsidP="00F35715">
      <w:pPr>
        <w:widowControl w:val="0"/>
        <w:spacing w:after="0" w:line="240" w:lineRule="auto"/>
        <w:ind w:firstLine="709"/>
        <w:jc w:val="both"/>
        <w:rPr>
          <w:rFonts w:ascii="Times New Roman" w:hAnsi="Times New Roman" w:cs="Times New Roman"/>
          <w:b/>
          <w:sz w:val="28"/>
          <w:szCs w:val="28"/>
          <w:lang w:eastAsia="ru-RU"/>
        </w:rPr>
      </w:pPr>
      <w:r w:rsidRPr="002E034C">
        <w:rPr>
          <w:rFonts w:ascii="Times New Roman" w:hAnsi="Times New Roman" w:cs="Times New Roman"/>
          <w:b/>
          <w:sz w:val="28"/>
          <w:szCs w:val="28"/>
          <w:lang w:eastAsia="ru-RU"/>
        </w:rPr>
        <w:t>6. Прогноз соціально-еконо</w:t>
      </w:r>
      <w:bookmarkStart w:id="0" w:name="_GoBack"/>
      <w:bookmarkEnd w:id="0"/>
      <w:r w:rsidRPr="002E034C">
        <w:rPr>
          <w:rFonts w:ascii="Times New Roman" w:hAnsi="Times New Roman" w:cs="Times New Roman"/>
          <w:b/>
          <w:sz w:val="28"/>
          <w:szCs w:val="28"/>
          <w:lang w:eastAsia="ru-RU"/>
        </w:rPr>
        <w:t>мічних</w:t>
      </w:r>
      <w:r w:rsidR="00851128" w:rsidRPr="002E034C">
        <w:rPr>
          <w:rFonts w:ascii="Times New Roman" w:hAnsi="Times New Roman" w:cs="Times New Roman"/>
          <w:b/>
          <w:sz w:val="28"/>
          <w:szCs w:val="28"/>
          <w:lang w:eastAsia="ru-RU"/>
        </w:rPr>
        <w:t>, правових та інших</w:t>
      </w:r>
      <w:r w:rsidRPr="002E034C">
        <w:rPr>
          <w:rFonts w:ascii="Times New Roman" w:hAnsi="Times New Roman" w:cs="Times New Roman"/>
          <w:b/>
          <w:sz w:val="28"/>
          <w:szCs w:val="28"/>
          <w:lang w:eastAsia="ru-RU"/>
        </w:rPr>
        <w:t xml:space="preserve"> наслідків прийняття проекту Закону </w:t>
      </w:r>
    </w:p>
    <w:p w14:paraId="3B7445A1" w14:textId="77777777" w:rsidR="00D233A4" w:rsidRPr="002E034C" w:rsidRDefault="00D233A4" w:rsidP="00F35715">
      <w:pPr>
        <w:widowControl w:val="0"/>
        <w:spacing w:after="0" w:line="240" w:lineRule="auto"/>
        <w:ind w:firstLine="709"/>
        <w:jc w:val="both"/>
        <w:rPr>
          <w:rFonts w:ascii="Times New Roman" w:hAnsi="Times New Roman" w:cs="Times New Roman"/>
          <w:b/>
          <w:sz w:val="28"/>
          <w:szCs w:val="28"/>
          <w:lang w:eastAsia="ru-RU"/>
        </w:rPr>
      </w:pPr>
    </w:p>
    <w:p w14:paraId="76A005B4" w14:textId="77777777" w:rsidR="0031716C" w:rsidRPr="002E034C" w:rsidRDefault="00773008" w:rsidP="0031716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Прийняття </w:t>
      </w:r>
      <w:r w:rsidR="00D233A4" w:rsidRPr="002E034C">
        <w:rPr>
          <w:rFonts w:ascii="Times New Roman" w:hAnsi="Times New Roman" w:cs="Times New Roman"/>
          <w:sz w:val="28"/>
          <w:szCs w:val="28"/>
          <w:lang w:eastAsia="ru-RU"/>
        </w:rPr>
        <w:t>проекту Закону</w:t>
      </w:r>
      <w:r w:rsidR="00DF5A72" w:rsidRPr="002E034C">
        <w:rPr>
          <w:rFonts w:ascii="Times New Roman" w:hAnsi="Times New Roman" w:cs="Times New Roman"/>
          <w:sz w:val="28"/>
          <w:szCs w:val="28"/>
          <w:lang w:eastAsia="ru-RU"/>
        </w:rPr>
        <w:t xml:space="preserve"> </w:t>
      </w:r>
      <w:proofErr w:type="spellStart"/>
      <w:r w:rsidR="00D233A4" w:rsidRPr="002E034C">
        <w:rPr>
          <w:rFonts w:ascii="Times New Roman" w:hAnsi="Times New Roman" w:cs="Times New Roman"/>
          <w:sz w:val="28"/>
          <w:szCs w:val="28"/>
          <w:lang w:eastAsia="ru-RU"/>
        </w:rPr>
        <w:t>на</w:t>
      </w:r>
      <w:r w:rsidR="00DF5A72" w:rsidRPr="002E034C">
        <w:rPr>
          <w:rFonts w:ascii="Times New Roman" w:hAnsi="Times New Roman" w:cs="Times New Roman"/>
          <w:sz w:val="28"/>
          <w:szCs w:val="28"/>
          <w:lang w:eastAsia="ru-RU"/>
        </w:rPr>
        <w:t>дасть</w:t>
      </w:r>
      <w:proofErr w:type="spellEnd"/>
      <w:r w:rsidR="00DF5A72" w:rsidRPr="002E034C">
        <w:rPr>
          <w:rFonts w:ascii="Times New Roman" w:hAnsi="Times New Roman" w:cs="Times New Roman"/>
          <w:sz w:val="28"/>
          <w:szCs w:val="28"/>
          <w:lang w:eastAsia="ru-RU"/>
        </w:rPr>
        <w:t xml:space="preserve"> змогу запровадити аудит безпеки автомобільних доріг як високоефективний та економічно вигідний інструмент підвищення рівня безпеки на дорогах, досягти високого рівня безпеки дорожнього руху</w:t>
      </w:r>
      <w:r w:rsidR="0031716C" w:rsidRPr="002E034C">
        <w:rPr>
          <w:rFonts w:ascii="Times New Roman" w:hAnsi="Times New Roman" w:cs="Times New Roman"/>
          <w:sz w:val="28"/>
          <w:szCs w:val="28"/>
          <w:lang w:eastAsia="ru-RU"/>
        </w:rPr>
        <w:t>, зниження рівня аварійності та тяжкості наслідків ДТП</w:t>
      </w:r>
      <w:r w:rsidR="00DF5A72" w:rsidRPr="002E034C">
        <w:rPr>
          <w:rFonts w:ascii="Times New Roman" w:hAnsi="Times New Roman" w:cs="Times New Roman"/>
          <w:sz w:val="28"/>
          <w:szCs w:val="28"/>
          <w:lang w:eastAsia="ru-RU"/>
        </w:rPr>
        <w:t xml:space="preserve">, </w:t>
      </w:r>
      <w:r w:rsidR="0031716C" w:rsidRPr="002E034C">
        <w:rPr>
          <w:rFonts w:ascii="Times New Roman" w:hAnsi="Times New Roman" w:cs="Times New Roman"/>
          <w:sz w:val="28"/>
          <w:szCs w:val="28"/>
          <w:lang w:eastAsia="ru-RU"/>
        </w:rPr>
        <w:t>що</w:t>
      </w:r>
      <w:r w:rsidR="00DF5A72" w:rsidRPr="002E034C">
        <w:rPr>
          <w:rFonts w:ascii="Times New Roman" w:hAnsi="Times New Roman" w:cs="Times New Roman"/>
          <w:sz w:val="28"/>
          <w:szCs w:val="28"/>
          <w:lang w:eastAsia="ru-RU"/>
        </w:rPr>
        <w:t xml:space="preserve"> </w:t>
      </w:r>
      <w:r w:rsidR="0031716C" w:rsidRPr="002E034C">
        <w:rPr>
          <w:rFonts w:ascii="Times New Roman" w:hAnsi="Times New Roman" w:cs="Times New Roman"/>
          <w:sz w:val="28"/>
          <w:szCs w:val="28"/>
          <w:lang w:eastAsia="ru-RU"/>
        </w:rPr>
        <w:t>сприятиме інтегруванню автомобільних доріг загального користування України в міжнародну мережу автомобільних доріг з високим рівнем безпеки дорожньої інфраструктури.</w:t>
      </w:r>
    </w:p>
    <w:p w14:paraId="7407D0E2" w14:textId="77777777" w:rsidR="00DF5A72" w:rsidRPr="002E034C" w:rsidRDefault="00DF5A72" w:rsidP="00DF5A72">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w:t>
      </w:r>
    </w:p>
    <w:p w14:paraId="6AE5701A" w14:textId="77777777" w:rsidR="00225EF5" w:rsidRPr="002E034C" w:rsidRDefault="00225EF5" w:rsidP="00F35715">
      <w:pPr>
        <w:widowControl w:val="0"/>
        <w:spacing w:after="0" w:line="240" w:lineRule="auto"/>
        <w:ind w:firstLine="709"/>
        <w:jc w:val="both"/>
        <w:rPr>
          <w:rFonts w:ascii="Times New Roman" w:hAnsi="Times New Roman" w:cs="Times New Roman"/>
          <w:b/>
          <w:sz w:val="28"/>
          <w:szCs w:val="28"/>
        </w:rPr>
      </w:pPr>
    </w:p>
    <w:tbl>
      <w:tblPr>
        <w:tblStyle w:val="af0"/>
        <w:tblW w:w="9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8"/>
        <w:gridCol w:w="2622"/>
        <w:gridCol w:w="2736"/>
      </w:tblGrid>
      <w:tr w:rsidR="00225EF5" w:rsidRPr="002E034C" w14:paraId="066E8934" w14:textId="77777777" w:rsidTr="00225EF5">
        <w:trPr>
          <w:trHeight w:hRule="exact" w:val="312"/>
        </w:trPr>
        <w:tc>
          <w:tcPr>
            <w:tcW w:w="3936" w:type="dxa"/>
          </w:tcPr>
          <w:p w14:paraId="7F0A74FA" w14:textId="77777777" w:rsidR="00225EF5" w:rsidRPr="002E034C" w:rsidRDefault="00C44500" w:rsidP="00C44500">
            <w:pPr>
              <w:spacing w:line="360" w:lineRule="auto"/>
              <w:jc w:val="both"/>
              <w:rPr>
                <w:rFonts w:ascii="Times New Roman" w:hAnsi="Times New Roman"/>
                <w:b/>
                <w:sz w:val="28"/>
                <w:szCs w:val="28"/>
              </w:rPr>
            </w:pPr>
            <w:r w:rsidRPr="002E034C">
              <w:rPr>
                <w:rFonts w:ascii="Times New Roman" w:hAnsi="Times New Roman"/>
                <w:b/>
                <w:sz w:val="28"/>
                <w:szCs w:val="28"/>
                <w:lang w:eastAsia="ru-RU"/>
              </w:rPr>
              <w:lastRenderedPageBreak/>
              <w:t>Н</w:t>
            </w:r>
            <w:r w:rsidR="00225EF5" w:rsidRPr="002E034C">
              <w:rPr>
                <w:rFonts w:ascii="Times New Roman" w:hAnsi="Times New Roman"/>
                <w:b/>
                <w:sz w:val="28"/>
                <w:szCs w:val="28"/>
                <w:lang w:eastAsia="ru-RU"/>
              </w:rPr>
              <w:t>ародн</w:t>
            </w:r>
            <w:r w:rsidRPr="002E034C">
              <w:rPr>
                <w:rFonts w:ascii="Times New Roman" w:hAnsi="Times New Roman"/>
                <w:b/>
                <w:sz w:val="28"/>
                <w:szCs w:val="28"/>
                <w:lang w:eastAsia="ru-RU"/>
              </w:rPr>
              <w:t>ий</w:t>
            </w:r>
            <w:r w:rsidR="00225EF5" w:rsidRPr="002E034C">
              <w:rPr>
                <w:rFonts w:ascii="Times New Roman" w:hAnsi="Times New Roman"/>
                <w:b/>
                <w:sz w:val="28"/>
                <w:szCs w:val="28"/>
                <w:lang w:eastAsia="ru-RU"/>
              </w:rPr>
              <w:t xml:space="preserve"> депутат</w:t>
            </w:r>
            <w:r w:rsidR="00225EF5" w:rsidRPr="002E034C">
              <w:rPr>
                <w:rFonts w:ascii="Times New Roman" w:hAnsi="Times New Roman"/>
                <w:b/>
                <w:bCs/>
                <w:sz w:val="28"/>
                <w:szCs w:val="28"/>
              </w:rPr>
              <w:t xml:space="preserve"> України</w:t>
            </w:r>
          </w:p>
        </w:tc>
        <w:tc>
          <w:tcPr>
            <w:tcW w:w="2660" w:type="dxa"/>
          </w:tcPr>
          <w:p w14:paraId="4F368B70" w14:textId="77777777" w:rsidR="00225EF5" w:rsidRPr="002E034C" w:rsidRDefault="00225EF5" w:rsidP="000E3810">
            <w:pPr>
              <w:spacing w:line="360" w:lineRule="auto"/>
              <w:jc w:val="both"/>
              <w:rPr>
                <w:rFonts w:ascii="Times New Roman" w:hAnsi="Times New Roman"/>
                <w:b/>
                <w:sz w:val="28"/>
                <w:szCs w:val="28"/>
              </w:rPr>
            </w:pPr>
          </w:p>
        </w:tc>
        <w:tc>
          <w:tcPr>
            <w:tcW w:w="2660" w:type="dxa"/>
          </w:tcPr>
          <w:p w14:paraId="7A9021D3" w14:textId="79795A4A" w:rsidR="00225EF5" w:rsidRPr="002E034C" w:rsidRDefault="00D52DB8" w:rsidP="000E3810">
            <w:pPr>
              <w:spacing w:line="360" w:lineRule="auto"/>
              <w:jc w:val="both"/>
              <w:rPr>
                <w:rFonts w:ascii="Times New Roman" w:hAnsi="Times New Roman"/>
                <w:b/>
                <w:sz w:val="28"/>
                <w:szCs w:val="28"/>
              </w:rPr>
            </w:pPr>
            <w:r w:rsidRPr="002E034C">
              <w:rPr>
                <w:rFonts w:ascii="Times New Roman" w:hAnsi="Times New Roman"/>
                <w:b/>
                <w:sz w:val="28"/>
                <w:szCs w:val="28"/>
              </w:rPr>
              <w:t>__________________</w:t>
            </w:r>
          </w:p>
        </w:tc>
      </w:tr>
    </w:tbl>
    <w:p w14:paraId="59923295" w14:textId="77777777" w:rsidR="00773008" w:rsidRPr="002E034C" w:rsidRDefault="00773008" w:rsidP="00F35715">
      <w:pPr>
        <w:widowControl w:val="0"/>
        <w:spacing w:after="0" w:line="240" w:lineRule="auto"/>
        <w:ind w:firstLine="709"/>
        <w:jc w:val="both"/>
        <w:rPr>
          <w:rFonts w:ascii="Times New Roman" w:hAnsi="Times New Roman" w:cs="Times New Roman"/>
          <w:b/>
          <w:sz w:val="28"/>
          <w:szCs w:val="28"/>
        </w:rPr>
      </w:pPr>
    </w:p>
    <w:sectPr w:rsidR="00773008" w:rsidRPr="002E034C" w:rsidSect="007C0EA5">
      <w:headerReference w:type="even" r:id="rId11"/>
      <w:headerReference w:type="default" r:id="rId12"/>
      <w:footerReference w:type="default" r:id="rId13"/>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92474" w14:textId="77777777" w:rsidR="00BB3566" w:rsidRDefault="00BB3566">
      <w:r>
        <w:separator/>
      </w:r>
    </w:p>
  </w:endnote>
  <w:endnote w:type="continuationSeparator" w:id="0">
    <w:p w14:paraId="001241E0" w14:textId="77777777" w:rsidR="00BB3566" w:rsidRDefault="00BB3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Arial"/>
    <w:charset w:val="00"/>
    <w:family w:val="swiss"/>
    <w:pitch w:val="variable"/>
    <w:sig w:usb0="00000203" w:usb1="00000000" w:usb2="00000000" w:usb3="00000000" w:csb0="00000005" w:csb1="00000000"/>
  </w:font>
  <w:font w:name="Verdana">
    <w:panose1 w:val="020B0604030504040204"/>
    <w:charset w:val="00"/>
    <w:family w:val="swiss"/>
    <w:pitch w:val="variable"/>
    <w:sig w:usb0="A0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D8727" w14:textId="77777777" w:rsidR="00BE6C9D" w:rsidRDefault="00BE6C9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4F8C8" w14:textId="77777777" w:rsidR="00BB3566" w:rsidRDefault="00BB3566">
      <w:r>
        <w:separator/>
      </w:r>
    </w:p>
  </w:footnote>
  <w:footnote w:type="continuationSeparator" w:id="0">
    <w:p w14:paraId="095833EC" w14:textId="77777777" w:rsidR="00BB3566" w:rsidRDefault="00BB3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ACB2B" w14:textId="77777777" w:rsidR="002A674A" w:rsidRDefault="002A674A" w:rsidP="00016C57">
    <w:pPr>
      <w:pStyle w:val="a8"/>
      <w:framePr w:wrap="around" w:vAnchor="text" w:hAnchor="margin" w:xAlign="center" w:y="1"/>
      <w:rPr>
        <w:rStyle w:val="ac"/>
        <w:rFonts w:cs="Calibri"/>
      </w:rPr>
    </w:pPr>
    <w:r>
      <w:rPr>
        <w:rStyle w:val="ac"/>
        <w:rFonts w:cs="Calibri"/>
      </w:rPr>
      <w:fldChar w:fldCharType="begin"/>
    </w:r>
    <w:r>
      <w:rPr>
        <w:rStyle w:val="ac"/>
        <w:rFonts w:cs="Calibri"/>
      </w:rPr>
      <w:instrText xml:space="preserve">PAGE  </w:instrText>
    </w:r>
    <w:r>
      <w:rPr>
        <w:rStyle w:val="ac"/>
        <w:rFonts w:cs="Calibri"/>
      </w:rPr>
      <w:fldChar w:fldCharType="end"/>
    </w:r>
  </w:p>
  <w:p w14:paraId="2AD0F82E" w14:textId="77777777" w:rsidR="002A674A" w:rsidRDefault="002A674A">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BF433" w14:textId="77777777" w:rsidR="002A674A" w:rsidRDefault="002A674A" w:rsidP="00C01EE1">
    <w:pPr>
      <w:pStyle w:val="a8"/>
      <w:framePr w:wrap="around" w:vAnchor="text" w:hAnchor="margin" w:xAlign="center" w:y="1"/>
      <w:spacing w:line="240" w:lineRule="auto"/>
      <w:rPr>
        <w:rStyle w:val="ac"/>
        <w:rFonts w:cs="Calibri"/>
      </w:rPr>
    </w:pPr>
    <w:r>
      <w:rPr>
        <w:rStyle w:val="ac"/>
        <w:rFonts w:cs="Calibri"/>
      </w:rPr>
      <w:fldChar w:fldCharType="begin"/>
    </w:r>
    <w:r>
      <w:rPr>
        <w:rStyle w:val="ac"/>
        <w:rFonts w:cs="Calibri"/>
      </w:rPr>
      <w:instrText xml:space="preserve">PAGE  </w:instrText>
    </w:r>
    <w:r>
      <w:rPr>
        <w:rStyle w:val="ac"/>
        <w:rFonts w:cs="Calibri"/>
      </w:rPr>
      <w:fldChar w:fldCharType="separate"/>
    </w:r>
    <w:r w:rsidR="002C0F16">
      <w:rPr>
        <w:rStyle w:val="ac"/>
        <w:rFonts w:cs="Calibri"/>
        <w:noProof/>
      </w:rPr>
      <w:t>5</w:t>
    </w:r>
    <w:r>
      <w:rPr>
        <w:rStyle w:val="ac"/>
        <w:rFonts w:cs="Calibri"/>
      </w:rPr>
      <w:fldChar w:fldCharType="end"/>
    </w:r>
  </w:p>
  <w:p w14:paraId="7EF42E6D" w14:textId="77777777" w:rsidR="002A674A" w:rsidRDefault="002A674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047BCD"/>
    <w:multiLevelType w:val="hybridMultilevel"/>
    <w:tmpl w:val="72940832"/>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4BEC6576"/>
    <w:multiLevelType w:val="hybridMultilevel"/>
    <w:tmpl w:val="62FCFAC4"/>
    <w:lvl w:ilvl="0" w:tplc="DCBA77AC">
      <w:start w:val="1"/>
      <w:numFmt w:val="bullet"/>
      <w:lvlText w:val=""/>
      <w:lvlJc w:val="left"/>
      <w:pPr>
        <w:ind w:left="720" w:hanging="360"/>
      </w:pPr>
      <w:rPr>
        <w:rFonts w:ascii="Wingdings" w:hAnsi="Wingdings" w:hint="default"/>
        <w:b/>
        <w:i w:val="0"/>
        <w:color w:val="86B4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6135B"/>
    <w:multiLevelType w:val="hybridMultilevel"/>
    <w:tmpl w:val="77628588"/>
    <w:lvl w:ilvl="0" w:tplc="DCBA77AC">
      <w:start w:val="1"/>
      <w:numFmt w:val="bullet"/>
      <w:lvlText w:val=""/>
      <w:lvlJc w:val="left"/>
      <w:pPr>
        <w:ind w:left="786" w:hanging="360"/>
      </w:pPr>
      <w:rPr>
        <w:rFonts w:ascii="Wingdings" w:hAnsi="Wingdings" w:hint="default"/>
        <w:b/>
        <w:i w:val="0"/>
        <w:color w:val="86B400"/>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3MDQ3trQwsDQxMTRW0lEKTi0uzszPAykwrAUAr5WURiwAAAA="/>
  </w:docVars>
  <w:rsids>
    <w:rsidRoot w:val="00CA5717"/>
    <w:rsid w:val="00014FDF"/>
    <w:rsid w:val="00016C57"/>
    <w:rsid w:val="000409D7"/>
    <w:rsid w:val="00052188"/>
    <w:rsid w:val="0006419D"/>
    <w:rsid w:val="00091658"/>
    <w:rsid w:val="000964A4"/>
    <w:rsid w:val="000A3E79"/>
    <w:rsid w:val="000A5CE9"/>
    <w:rsid w:val="000A6F6E"/>
    <w:rsid w:val="000B4E29"/>
    <w:rsid w:val="000B59EB"/>
    <w:rsid w:val="000B65BE"/>
    <w:rsid w:val="000D2558"/>
    <w:rsid w:val="000E30BE"/>
    <w:rsid w:val="000E3810"/>
    <w:rsid w:val="000F3EE3"/>
    <w:rsid w:val="00104EDC"/>
    <w:rsid w:val="00105933"/>
    <w:rsid w:val="00106FF0"/>
    <w:rsid w:val="0012081B"/>
    <w:rsid w:val="0012426A"/>
    <w:rsid w:val="001333BF"/>
    <w:rsid w:val="001538F9"/>
    <w:rsid w:val="0016562E"/>
    <w:rsid w:val="00167388"/>
    <w:rsid w:val="00173320"/>
    <w:rsid w:val="00173B9C"/>
    <w:rsid w:val="001742AD"/>
    <w:rsid w:val="00186E18"/>
    <w:rsid w:val="00194E73"/>
    <w:rsid w:val="00197260"/>
    <w:rsid w:val="001973FE"/>
    <w:rsid w:val="001A5D32"/>
    <w:rsid w:val="001B549A"/>
    <w:rsid w:val="001C7047"/>
    <w:rsid w:val="001D1B79"/>
    <w:rsid w:val="001E2A9D"/>
    <w:rsid w:val="001E34A9"/>
    <w:rsid w:val="001E388E"/>
    <w:rsid w:val="00201021"/>
    <w:rsid w:val="00210F4F"/>
    <w:rsid w:val="0021599A"/>
    <w:rsid w:val="002172EF"/>
    <w:rsid w:val="00225EF5"/>
    <w:rsid w:val="00227F0C"/>
    <w:rsid w:val="00232569"/>
    <w:rsid w:val="00233A67"/>
    <w:rsid w:val="00240C73"/>
    <w:rsid w:val="00256F1F"/>
    <w:rsid w:val="00266BFC"/>
    <w:rsid w:val="00276DCD"/>
    <w:rsid w:val="002777BD"/>
    <w:rsid w:val="0028470A"/>
    <w:rsid w:val="002A674A"/>
    <w:rsid w:val="002B0162"/>
    <w:rsid w:val="002B6BCA"/>
    <w:rsid w:val="002C0F16"/>
    <w:rsid w:val="002C2063"/>
    <w:rsid w:val="002D337E"/>
    <w:rsid w:val="002D33C1"/>
    <w:rsid w:val="002E034C"/>
    <w:rsid w:val="002E7085"/>
    <w:rsid w:val="003063E2"/>
    <w:rsid w:val="00307329"/>
    <w:rsid w:val="0031716C"/>
    <w:rsid w:val="00320FD0"/>
    <w:rsid w:val="0032118B"/>
    <w:rsid w:val="00322F87"/>
    <w:rsid w:val="0033013E"/>
    <w:rsid w:val="00333035"/>
    <w:rsid w:val="00341033"/>
    <w:rsid w:val="00354025"/>
    <w:rsid w:val="00357E49"/>
    <w:rsid w:val="00363D99"/>
    <w:rsid w:val="00375DD2"/>
    <w:rsid w:val="00387E21"/>
    <w:rsid w:val="00392E8D"/>
    <w:rsid w:val="003B54EA"/>
    <w:rsid w:val="003B715A"/>
    <w:rsid w:val="003C3DE2"/>
    <w:rsid w:val="003C4B35"/>
    <w:rsid w:val="003C4C88"/>
    <w:rsid w:val="003D2CC9"/>
    <w:rsid w:val="003D36AC"/>
    <w:rsid w:val="003D5F8A"/>
    <w:rsid w:val="003E4B5B"/>
    <w:rsid w:val="00435754"/>
    <w:rsid w:val="00436A2D"/>
    <w:rsid w:val="004410F4"/>
    <w:rsid w:val="004577A5"/>
    <w:rsid w:val="00472D9D"/>
    <w:rsid w:val="00494342"/>
    <w:rsid w:val="0049603E"/>
    <w:rsid w:val="004B158C"/>
    <w:rsid w:val="004B202D"/>
    <w:rsid w:val="004B4228"/>
    <w:rsid w:val="004C1E4C"/>
    <w:rsid w:val="004C2507"/>
    <w:rsid w:val="004D001C"/>
    <w:rsid w:val="004E6266"/>
    <w:rsid w:val="004F16DA"/>
    <w:rsid w:val="004F3873"/>
    <w:rsid w:val="004F560B"/>
    <w:rsid w:val="0050735F"/>
    <w:rsid w:val="0052070F"/>
    <w:rsid w:val="005227C0"/>
    <w:rsid w:val="00523F59"/>
    <w:rsid w:val="00542705"/>
    <w:rsid w:val="00553E98"/>
    <w:rsid w:val="00562299"/>
    <w:rsid w:val="00563AF0"/>
    <w:rsid w:val="00564180"/>
    <w:rsid w:val="0057204B"/>
    <w:rsid w:val="005744A7"/>
    <w:rsid w:val="005752D6"/>
    <w:rsid w:val="005801F2"/>
    <w:rsid w:val="00582E9E"/>
    <w:rsid w:val="0058405A"/>
    <w:rsid w:val="005860AD"/>
    <w:rsid w:val="00587272"/>
    <w:rsid w:val="005947C3"/>
    <w:rsid w:val="005952F0"/>
    <w:rsid w:val="00595D52"/>
    <w:rsid w:val="005B5FD2"/>
    <w:rsid w:val="005D35FB"/>
    <w:rsid w:val="005E6A02"/>
    <w:rsid w:val="00600924"/>
    <w:rsid w:val="00605B79"/>
    <w:rsid w:val="00610595"/>
    <w:rsid w:val="00616105"/>
    <w:rsid w:val="006307F9"/>
    <w:rsid w:val="00630CBD"/>
    <w:rsid w:val="00631CDA"/>
    <w:rsid w:val="00643BBE"/>
    <w:rsid w:val="00644901"/>
    <w:rsid w:val="00656DD0"/>
    <w:rsid w:val="00657225"/>
    <w:rsid w:val="00661F9E"/>
    <w:rsid w:val="00664D2E"/>
    <w:rsid w:val="00680D5D"/>
    <w:rsid w:val="006812EA"/>
    <w:rsid w:val="0069242F"/>
    <w:rsid w:val="00695B84"/>
    <w:rsid w:val="00695DD9"/>
    <w:rsid w:val="006A2FA9"/>
    <w:rsid w:val="006B754A"/>
    <w:rsid w:val="006C0403"/>
    <w:rsid w:val="006C33A6"/>
    <w:rsid w:val="006C5E3F"/>
    <w:rsid w:val="006D143F"/>
    <w:rsid w:val="006D2756"/>
    <w:rsid w:val="006D61AB"/>
    <w:rsid w:val="007013B4"/>
    <w:rsid w:val="007043A2"/>
    <w:rsid w:val="00730291"/>
    <w:rsid w:val="007350B0"/>
    <w:rsid w:val="00737133"/>
    <w:rsid w:val="00742718"/>
    <w:rsid w:val="00744CC4"/>
    <w:rsid w:val="007568B8"/>
    <w:rsid w:val="00761CDD"/>
    <w:rsid w:val="00773008"/>
    <w:rsid w:val="0079046A"/>
    <w:rsid w:val="007A125B"/>
    <w:rsid w:val="007B1FB8"/>
    <w:rsid w:val="007C0EA5"/>
    <w:rsid w:val="007C5DD5"/>
    <w:rsid w:val="007C7E30"/>
    <w:rsid w:val="007E60C3"/>
    <w:rsid w:val="007E7FA0"/>
    <w:rsid w:val="007F004E"/>
    <w:rsid w:val="007F3770"/>
    <w:rsid w:val="008153E7"/>
    <w:rsid w:val="00822D09"/>
    <w:rsid w:val="00836287"/>
    <w:rsid w:val="008479DA"/>
    <w:rsid w:val="00851128"/>
    <w:rsid w:val="00885FB2"/>
    <w:rsid w:val="008B185A"/>
    <w:rsid w:val="008B53BE"/>
    <w:rsid w:val="008C0640"/>
    <w:rsid w:val="008D14C2"/>
    <w:rsid w:val="008F0025"/>
    <w:rsid w:val="008F363E"/>
    <w:rsid w:val="008F4345"/>
    <w:rsid w:val="009131C3"/>
    <w:rsid w:val="00914EEC"/>
    <w:rsid w:val="00915D80"/>
    <w:rsid w:val="00923255"/>
    <w:rsid w:val="0093485C"/>
    <w:rsid w:val="009417C8"/>
    <w:rsid w:val="00945BDB"/>
    <w:rsid w:val="009478A9"/>
    <w:rsid w:val="00951CB3"/>
    <w:rsid w:val="00955658"/>
    <w:rsid w:val="009565F0"/>
    <w:rsid w:val="009600DF"/>
    <w:rsid w:val="00970392"/>
    <w:rsid w:val="00971BE9"/>
    <w:rsid w:val="00992E1D"/>
    <w:rsid w:val="00995F9C"/>
    <w:rsid w:val="009A097A"/>
    <w:rsid w:val="009A1682"/>
    <w:rsid w:val="009A17E0"/>
    <w:rsid w:val="009C01A6"/>
    <w:rsid w:val="009C503D"/>
    <w:rsid w:val="009C53A5"/>
    <w:rsid w:val="009D3A1B"/>
    <w:rsid w:val="009E071A"/>
    <w:rsid w:val="00A0140D"/>
    <w:rsid w:val="00A103CB"/>
    <w:rsid w:val="00A15C75"/>
    <w:rsid w:val="00A16755"/>
    <w:rsid w:val="00A22EB9"/>
    <w:rsid w:val="00A264E0"/>
    <w:rsid w:val="00A36065"/>
    <w:rsid w:val="00A53AAC"/>
    <w:rsid w:val="00A65834"/>
    <w:rsid w:val="00A669A2"/>
    <w:rsid w:val="00A71645"/>
    <w:rsid w:val="00A81E75"/>
    <w:rsid w:val="00AC5E56"/>
    <w:rsid w:val="00AD18D7"/>
    <w:rsid w:val="00AD27AF"/>
    <w:rsid w:val="00AE5179"/>
    <w:rsid w:val="00AF3CCD"/>
    <w:rsid w:val="00B0474C"/>
    <w:rsid w:val="00B074DE"/>
    <w:rsid w:val="00B1553C"/>
    <w:rsid w:val="00B20E49"/>
    <w:rsid w:val="00B24E38"/>
    <w:rsid w:val="00B41FE0"/>
    <w:rsid w:val="00B43EFE"/>
    <w:rsid w:val="00B4547C"/>
    <w:rsid w:val="00B45581"/>
    <w:rsid w:val="00B50429"/>
    <w:rsid w:val="00B707EE"/>
    <w:rsid w:val="00B76669"/>
    <w:rsid w:val="00B84759"/>
    <w:rsid w:val="00BA4DF3"/>
    <w:rsid w:val="00BB3566"/>
    <w:rsid w:val="00BD278E"/>
    <w:rsid w:val="00BD5DF2"/>
    <w:rsid w:val="00BD6204"/>
    <w:rsid w:val="00BD7806"/>
    <w:rsid w:val="00BE0BCE"/>
    <w:rsid w:val="00BE1465"/>
    <w:rsid w:val="00BE6C9D"/>
    <w:rsid w:val="00BF2F8B"/>
    <w:rsid w:val="00C01EE1"/>
    <w:rsid w:val="00C042D6"/>
    <w:rsid w:val="00C077AD"/>
    <w:rsid w:val="00C102C4"/>
    <w:rsid w:val="00C2507A"/>
    <w:rsid w:val="00C308EF"/>
    <w:rsid w:val="00C34508"/>
    <w:rsid w:val="00C44500"/>
    <w:rsid w:val="00C46DE5"/>
    <w:rsid w:val="00C631BF"/>
    <w:rsid w:val="00C63F69"/>
    <w:rsid w:val="00C75CA7"/>
    <w:rsid w:val="00C8174F"/>
    <w:rsid w:val="00C844E3"/>
    <w:rsid w:val="00C90355"/>
    <w:rsid w:val="00CA5717"/>
    <w:rsid w:val="00CB1391"/>
    <w:rsid w:val="00CE2AEC"/>
    <w:rsid w:val="00CE4B2E"/>
    <w:rsid w:val="00CF1287"/>
    <w:rsid w:val="00CF7119"/>
    <w:rsid w:val="00D169EA"/>
    <w:rsid w:val="00D233A4"/>
    <w:rsid w:val="00D312A1"/>
    <w:rsid w:val="00D35491"/>
    <w:rsid w:val="00D45AE3"/>
    <w:rsid w:val="00D47F83"/>
    <w:rsid w:val="00D52DB8"/>
    <w:rsid w:val="00D55A74"/>
    <w:rsid w:val="00D65C03"/>
    <w:rsid w:val="00D66658"/>
    <w:rsid w:val="00D674E1"/>
    <w:rsid w:val="00D76035"/>
    <w:rsid w:val="00D770C6"/>
    <w:rsid w:val="00DA299C"/>
    <w:rsid w:val="00DA5296"/>
    <w:rsid w:val="00DA5FA7"/>
    <w:rsid w:val="00DA75FB"/>
    <w:rsid w:val="00DD3EEB"/>
    <w:rsid w:val="00DF5A72"/>
    <w:rsid w:val="00DF7375"/>
    <w:rsid w:val="00E025DD"/>
    <w:rsid w:val="00E0536B"/>
    <w:rsid w:val="00E10D1D"/>
    <w:rsid w:val="00E14BA4"/>
    <w:rsid w:val="00E1627B"/>
    <w:rsid w:val="00E26CDC"/>
    <w:rsid w:val="00E276E9"/>
    <w:rsid w:val="00E27963"/>
    <w:rsid w:val="00E76AC4"/>
    <w:rsid w:val="00E82345"/>
    <w:rsid w:val="00E82CD9"/>
    <w:rsid w:val="00EA063F"/>
    <w:rsid w:val="00EA13C2"/>
    <w:rsid w:val="00EA4479"/>
    <w:rsid w:val="00EC686B"/>
    <w:rsid w:val="00ED31C9"/>
    <w:rsid w:val="00EF560E"/>
    <w:rsid w:val="00EF62F5"/>
    <w:rsid w:val="00F063F6"/>
    <w:rsid w:val="00F1759E"/>
    <w:rsid w:val="00F257E3"/>
    <w:rsid w:val="00F3168C"/>
    <w:rsid w:val="00F35715"/>
    <w:rsid w:val="00F44E17"/>
    <w:rsid w:val="00F53365"/>
    <w:rsid w:val="00F56A33"/>
    <w:rsid w:val="00F64A9D"/>
    <w:rsid w:val="00F67C87"/>
    <w:rsid w:val="00F70E42"/>
    <w:rsid w:val="00F75147"/>
    <w:rsid w:val="00F76280"/>
    <w:rsid w:val="00F87FF6"/>
    <w:rsid w:val="00FA38DD"/>
    <w:rsid w:val="00FB671D"/>
    <w:rsid w:val="00FC2EAC"/>
    <w:rsid w:val="00FE5AAA"/>
    <w:rsid w:val="00FF0213"/>
    <w:rsid w:val="00FF3512"/>
    <w:rsid w:val="00FF494B"/>
    <w:rsid w:val="00FF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66C3DE"/>
  <w14:defaultImageDpi w14:val="96"/>
  <w15:docId w15:val="{18043FF6-6159-4248-9E35-44E7209B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2CD9"/>
    <w:pPr>
      <w:spacing w:after="200" w:line="276" w:lineRule="auto"/>
    </w:pPr>
    <w:rPr>
      <w:sz w:val="22"/>
      <w:szCs w:val="22"/>
      <w:lang w:val="uk-UA" w:eastAsia="en-US"/>
    </w:rPr>
  </w:style>
  <w:style w:type="paragraph" w:styleId="3">
    <w:name w:val="heading 3"/>
    <w:basedOn w:val="a"/>
    <w:link w:val="30"/>
    <w:uiPriority w:val="99"/>
    <w:qFormat/>
    <w:locked/>
    <w:rsid w:val="00CF7119"/>
    <w:pPr>
      <w:spacing w:before="100" w:beforeAutospacing="1" w:after="100" w:afterAutospacing="1" w:line="240" w:lineRule="auto"/>
      <w:outlineLvl w:val="2"/>
    </w:pPr>
    <w:rPr>
      <w:rFonts w:ascii="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Pr>
      <w:rFonts w:ascii="Cambria" w:hAnsi="Cambria" w:cs="Times New Roman"/>
      <w:b/>
      <w:sz w:val="26"/>
      <w:lang w:val="x-none" w:eastAsia="en-US"/>
    </w:rPr>
  </w:style>
  <w:style w:type="paragraph" w:styleId="a3">
    <w:name w:val="List Paragraph"/>
    <w:basedOn w:val="a"/>
    <w:uiPriority w:val="34"/>
    <w:qFormat/>
    <w:rsid w:val="00CA5717"/>
    <w:pPr>
      <w:ind w:left="720"/>
    </w:pPr>
  </w:style>
  <w:style w:type="paragraph" w:styleId="a4">
    <w:name w:val="Body Text Indent"/>
    <w:basedOn w:val="a"/>
    <w:link w:val="a5"/>
    <w:uiPriority w:val="99"/>
    <w:rsid w:val="00CF7119"/>
    <w:pPr>
      <w:spacing w:after="0" w:line="240" w:lineRule="auto"/>
      <w:ind w:left="360"/>
      <w:jc w:val="both"/>
    </w:pPr>
    <w:rPr>
      <w:rFonts w:ascii="Times New Roman" w:hAnsi="Times New Roman" w:cs="Times New Roman"/>
      <w:bCs/>
      <w:sz w:val="28"/>
      <w:szCs w:val="24"/>
      <w:lang w:eastAsia="ru-RU"/>
    </w:rPr>
  </w:style>
  <w:style w:type="paragraph" w:customStyle="1" w:styleId="a6">
    <w:name w:val="Нормальний текст"/>
    <w:basedOn w:val="a"/>
    <w:uiPriority w:val="99"/>
    <w:rsid w:val="00CF7119"/>
    <w:pPr>
      <w:spacing w:before="120" w:after="0" w:line="240" w:lineRule="auto"/>
      <w:ind w:firstLine="567"/>
      <w:jc w:val="both"/>
    </w:pPr>
    <w:rPr>
      <w:rFonts w:ascii="Antiqua" w:hAnsi="Antiqua" w:cs="Times New Roman"/>
      <w:sz w:val="26"/>
      <w:szCs w:val="20"/>
      <w:lang w:val="ru-RU" w:eastAsia="ru-RU"/>
    </w:rPr>
  </w:style>
  <w:style w:type="paragraph" w:styleId="a7">
    <w:name w:val="Normal (Web)"/>
    <w:basedOn w:val="a"/>
    <w:uiPriority w:val="99"/>
    <w:rsid w:val="00CF7119"/>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5">
    <w:name w:val="Основной текст с отступом Знак"/>
    <w:link w:val="a4"/>
    <w:uiPriority w:val="99"/>
    <w:semiHidden/>
    <w:locked/>
    <w:rPr>
      <w:lang w:val="x-none" w:eastAsia="en-US"/>
    </w:rPr>
  </w:style>
  <w:style w:type="paragraph" w:styleId="a8">
    <w:name w:val="header"/>
    <w:basedOn w:val="a"/>
    <w:link w:val="a9"/>
    <w:uiPriority w:val="99"/>
    <w:rsid w:val="00CF7119"/>
    <w:pPr>
      <w:tabs>
        <w:tab w:val="center" w:pos="4677"/>
        <w:tab w:val="right" w:pos="9355"/>
      </w:tabs>
    </w:pPr>
  </w:style>
  <w:style w:type="paragraph" w:styleId="aa">
    <w:name w:val="footer"/>
    <w:basedOn w:val="a"/>
    <w:link w:val="ab"/>
    <w:uiPriority w:val="99"/>
    <w:rsid w:val="00C01EE1"/>
    <w:pPr>
      <w:tabs>
        <w:tab w:val="center" w:pos="4677"/>
        <w:tab w:val="right" w:pos="9355"/>
      </w:tabs>
    </w:pPr>
  </w:style>
  <w:style w:type="character" w:styleId="ac">
    <w:name w:val="page number"/>
    <w:basedOn w:val="a0"/>
    <w:uiPriority w:val="99"/>
    <w:rsid w:val="00CF7119"/>
    <w:rPr>
      <w:rFonts w:cs="Times New Roman"/>
    </w:rPr>
  </w:style>
  <w:style w:type="character" w:customStyle="1" w:styleId="a9">
    <w:name w:val="Верхний колонтитул Знак"/>
    <w:link w:val="a8"/>
    <w:uiPriority w:val="99"/>
    <w:semiHidden/>
    <w:locked/>
    <w:rPr>
      <w:lang w:val="x-none" w:eastAsia="en-US"/>
    </w:rPr>
  </w:style>
  <w:style w:type="paragraph" w:customStyle="1" w:styleId="ad">
    <w:name w:val="Стиль"/>
    <w:basedOn w:val="a"/>
    <w:uiPriority w:val="99"/>
    <w:rsid w:val="00320FD0"/>
    <w:pPr>
      <w:spacing w:after="0" w:line="240" w:lineRule="auto"/>
    </w:pPr>
    <w:rPr>
      <w:rFonts w:ascii="Verdana" w:hAnsi="Verdana" w:cs="Verdana"/>
      <w:sz w:val="20"/>
      <w:szCs w:val="20"/>
      <w:lang w:val="en-US"/>
    </w:rPr>
  </w:style>
  <w:style w:type="paragraph" w:styleId="ae">
    <w:name w:val="Balloon Text"/>
    <w:basedOn w:val="a"/>
    <w:link w:val="af"/>
    <w:uiPriority w:val="99"/>
    <w:rsid w:val="00173320"/>
    <w:pPr>
      <w:spacing w:after="0" w:line="240" w:lineRule="auto"/>
    </w:pPr>
    <w:rPr>
      <w:rFonts w:ascii="Tahoma" w:hAnsi="Tahoma" w:cs="Times New Roman"/>
      <w:sz w:val="16"/>
      <w:szCs w:val="16"/>
      <w:lang w:val="ru-RU"/>
    </w:rPr>
  </w:style>
  <w:style w:type="paragraph" w:customStyle="1" w:styleId="2">
    <w:name w:val="Знак Знак2 Знак"/>
    <w:basedOn w:val="a"/>
    <w:uiPriority w:val="99"/>
    <w:rsid w:val="00C63F69"/>
    <w:pPr>
      <w:spacing w:after="0" w:line="240" w:lineRule="auto"/>
    </w:pPr>
    <w:rPr>
      <w:rFonts w:ascii="Verdana" w:hAnsi="Verdana" w:cs="Verdana"/>
      <w:sz w:val="20"/>
      <w:szCs w:val="20"/>
      <w:lang w:val="en-US"/>
    </w:rPr>
  </w:style>
  <w:style w:type="character" w:customStyle="1" w:styleId="ab">
    <w:name w:val="Нижний колонтитул Знак"/>
    <w:link w:val="aa"/>
    <w:uiPriority w:val="99"/>
    <w:semiHidden/>
    <w:locked/>
    <w:rPr>
      <w:lang w:val="x-none" w:eastAsia="en-US"/>
    </w:rPr>
  </w:style>
  <w:style w:type="character" w:customStyle="1" w:styleId="af">
    <w:name w:val="Текст выноски Знак"/>
    <w:link w:val="ae"/>
    <w:uiPriority w:val="99"/>
    <w:locked/>
    <w:rsid w:val="00173320"/>
    <w:rPr>
      <w:rFonts w:ascii="Tahoma" w:hAnsi="Tahoma"/>
      <w:sz w:val="16"/>
      <w:lang w:val="x-none" w:eastAsia="en-US"/>
    </w:rPr>
  </w:style>
  <w:style w:type="paragraph" w:customStyle="1" w:styleId="m-1067628980119209220m-1177360687727464680gmail-a">
    <w:name w:val="m_-1067628980119209220m_-1177360687727464680gmail-a"/>
    <w:basedOn w:val="a"/>
    <w:rsid w:val="00322F87"/>
    <w:pPr>
      <w:spacing w:before="100" w:beforeAutospacing="1" w:after="100" w:afterAutospacing="1" w:line="240" w:lineRule="auto"/>
    </w:pPr>
    <w:rPr>
      <w:rFonts w:ascii="Times New Roman" w:hAnsi="Times New Roman" w:cs="Times New Roman"/>
      <w:sz w:val="24"/>
      <w:szCs w:val="24"/>
      <w:lang w:eastAsia="uk-UA"/>
    </w:rPr>
  </w:style>
  <w:style w:type="table" w:styleId="af0">
    <w:name w:val="Table Grid"/>
    <w:basedOn w:val="a1"/>
    <w:uiPriority w:val="39"/>
    <w:locked/>
    <w:rsid w:val="00553E98"/>
    <w:rPr>
      <w:rFonts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note text"/>
    <w:basedOn w:val="a"/>
    <w:link w:val="af2"/>
    <w:uiPriority w:val="99"/>
    <w:semiHidden/>
    <w:unhideWhenUsed/>
    <w:rsid w:val="00553E98"/>
    <w:pPr>
      <w:spacing w:after="0" w:line="240" w:lineRule="auto"/>
    </w:pPr>
    <w:rPr>
      <w:rFonts w:cs="Times New Roman"/>
      <w:sz w:val="20"/>
      <w:szCs w:val="20"/>
      <w:lang w:val="en-US"/>
    </w:rPr>
  </w:style>
  <w:style w:type="paragraph" w:styleId="af3">
    <w:name w:val="caption"/>
    <w:basedOn w:val="a"/>
    <w:next w:val="a"/>
    <w:uiPriority w:val="35"/>
    <w:unhideWhenUsed/>
    <w:qFormat/>
    <w:locked/>
    <w:rsid w:val="00553E98"/>
    <w:pPr>
      <w:spacing w:line="240" w:lineRule="auto"/>
    </w:pPr>
    <w:rPr>
      <w:rFonts w:cs="Times New Roman"/>
      <w:i/>
      <w:iCs/>
      <w:color w:val="1F497D"/>
      <w:sz w:val="18"/>
      <w:szCs w:val="18"/>
      <w:lang w:val="en-US"/>
    </w:rPr>
  </w:style>
  <w:style w:type="character" w:styleId="af4">
    <w:name w:val="footnote reference"/>
    <w:basedOn w:val="a0"/>
    <w:uiPriority w:val="99"/>
    <w:semiHidden/>
    <w:unhideWhenUsed/>
    <w:rsid w:val="00553E98"/>
    <w:rPr>
      <w:rFonts w:cs="Times New Roman"/>
      <w:vertAlign w:val="superscript"/>
    </w:rPr>
  </w:style>
  <w:style w:type="character" w:customStyle="1" w:styleId="af2">
    <w:name w:val="Текст сноски Знак"/>
    <w:link w:val="af1"/>
    <w:uiPriority w:val="99"/>
    <w:semiHidden/>
    <w:locked/>
    <w:rsid w:val="00553E98"/>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699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C41DECA64D8D3D4484C48633B2D58EC7" ma:contentTypeVersion="6" ma:contentTypeDescription="Створення нового документа." ma:contentTypeScope="" ma:versionID="02f942c0de4aebe5101123b697fb3b20">
  <xsd:schema xmlns:xsd="http://www.w3.org/2001/XMLSchema" xmlns:xs="http://www.w3.org/2001/XMLSchema" xmlns:p="http://schemas.microsoft.com/office/2006/metadata/properties" xmlns:ns3="ac140ea1-3bb0-4c8e-9873-f5296f5d72c9" targetNamespace="http://schemas.microsoft.com/office/2006/metadata/properties" ma:root="true" ma:fieldsID="dcff3cea1a0514db2faff4226c8852f1" ns3:_="">
    <xsd:import namespace="ac140ea1-3bb0-4c8e-9873-f5296f5d72c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0ea1-3bb0-4c8e-9873-f5296f5d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9D62C2-C99E-4323-8243-08A42889898D}">
  <ds:schemaRefs>
    <ds:schemaRef ds:uri="ac140ea1-3bb0-4c8e-9873-f5296f5d72c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688F77D-CAE2-4CAA-AF88-6556A5AC9C65}">
  <ds:schemaRefs>
    <ds:schemaRef ds:uri="http://schemas.microsoft.com/sharepoint/v3/contenttype/forms"/>
  </ds:schemaRefs>
</ds:datastoreItem>
</file>

<file path=customXml/itemProps3.xml><?xml version="1.0" encoding="utf-8"?>
<ds:datastoreItem xmlns:ds="http://schemas.openxmlformats.org/officeDocument/2006/customXml" ds:itemID="{512F44FA-009E-4509-B90A-C5A8A0D66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0ea1-3bb0-4c8e-9873-f5296f5d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18416-2E36-46E3-9A9C-2C255CEA6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1281</Words>
  <Characters>8813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Укравтодор</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DOM</dc:creator>
  <cp:keywords/>
  <dc:description/>
  <cp:lastModifiedBy>Mariia Hrynyshyn</cp:lastModifiedBy>
  <cp:revision>25</cp:revision>
  <cp:lastPrinted>2016-03-15T15:07:00Z</cp:lastPrinted>
  <dcterms:created xsi:type="dcterms:W3CDTF">2019-08-19T15:22:00Z</dcterms:created>
  <dcterms:modified xsi:type="dcterms:W3CDTF">2019-08-19T15:44:00Z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0x010100C41DECA64D8D3D4484C48633B2D58EC7</vt:lpwstr>
  </property>
</Properties>
</file>